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02A" w:rsidRPr="007F27B6" w:rsidRDefault="00BC56FF" w:rsidP="003A002A">
      <w:pPr>
        <w:spacing w:after="0" w:line="360" w:lineRule="auto"/>
        <w:jc w:val="center"/>
        <w:rPr>
          <w:rFonts w:ascii="Times New Roman" w:hAnsi="Times New Roman" w:cs="Times New Roman"/>
          <w:b/>
          <w:sz w:val="28"/>
        </w:rPr>
      </w:pPr>
      <w:r w:rsidRPr="00BC56FF">
        <w:rPr>
          <w:rFonts w:ascii="Times New Roman" w:hAnsi="Times New Roman" w:cs="Times New Roman"/>
          <w:b/>
          <w:sz w:val="28"/>
        </w:rPr>
        <w:t>ВЛИЯНИЕ ТОКСИЧЕСКИХ ВЕЩЕСТВ И ВРЕДНЫХ ГАЗОВ НА О</w:t>
      </w:r>
      <w:r w:rsidR="00732E4A">
        <w:rPr>
          <w:rFonts w:ascii="Times New Roman" w:hAnsi="Times New Roman" w:cs="Times New Roman"/>
          <w:b/>
          <w:sz w:val="28"/>
        </w:rPr>
        <w:t>РГАНИЗМ ЧЕЛОВЕКА В РАБОЧЕЙ ЗОНЕ.</w:t>
      </w:r>
      <w:r w:rsidR="003A002A">
        <w:rPr>
          <w:rFonts w:ascii="Times New Roman" w:hAnsi="Times New Roman" w:cs="Times New Roman"/>
          <w:b/>
          <w:sz w:val="28"/>
        </w:rPr>
        <w:br/>
      </w:r>
      <w:proofErr w:type="spellStart"/>
      <w:r w:rsidR="003A002A">
        <w:rPr>
          <w:rFonts w:ascii="Times New Roman" w:hAnsi="Times New Roman" w:cs="Times New Roman"/>
          <w:b/>
          <w:sz w:val="28"/>
        </w:rPr>
        <w:t>Деркач</w:t>
      </w:r>
      <w:proofErr w:type="spellEnd"/>
      <w:r w:rsidR="003A002A">
        <w:rPr>
          <w:rFonts w:ascii="Times New Roman" w:hAnsi="Times New Roman" w:cs="Times New Roman"/>
          <w:b/>
          <w:sz w:val="28"/>
        </w:rPr>
        <w:t xml:space="preserve"> Богдан Денисович</w:t>
      </w:r>
      <w:r w:rsidR="007F27B6">
        <w:rPr>
          <w:rFonts w:ascii="Times New Roman" w:hAnsi="Times New Roman" w:cs="Times New Roman"/>
          <w:b/>
          <w:sz w:val="28"/>
        </w:rPr>
        <w:t>,</w:t>
      </w:r>
      <w:r w:rsidR="007F27B6">
        <w:rPr>
          <w:rFonts w:ascii="Times New Roman" w:hAnsi="Times New Roman" w:cs="Times New Roman"/>
          <w:b/>
          <w:sz w:val="28"/>
          <w:lang w:val="en-US"/>
        </w:rPr>
        <w:t xml:space="preserve"> </w:t>
      </w:r>
      <w:r w:rsidR="007F27B6">
        <w:rPr>
          <w:rFonts w:ascii="Times New Roman" w:hAnsi="Times New Roman" w:cs="Times New Roman"/>
          <w:b/>
          <w:sz w:val="28"/>
        </w:rPr>
        <w:t>Кожухов Леонид Федорович</w:t>
      </w:r>
      <w:bookmarkStart w:id="0" w:name="_GoBack"/>
      <w:bookmarkEnd w:id="0"/>
    </w:p>
    <w:p w:rsidR="003A002A" w:rsidRDefault="003A002A" w:rsidP="003A002A">
      <w:pPr>
        <w:spacing w:after="0" w:line="360" w:lineRule="auto"/>
        <w:jc w:val="center"/>
        <w:rPr>
          <w:rFonts w:ascii="Times New Roman" w:hAnsi="Times New Roman" w:cs="Times New Roman"/>
          <w:b/>
          <w:sz w:val="28"/>
        </w:rPr>
      </w:pPr>
      <w:r>
        <w:rPr>
          <w:rFonts w:ascii="Times New Roman" w:hAnsi="Times New Roman" w:cs="Times New Roman"/>
          <w:b/>
          <w:sz w:val="28"/>
        </w:rPr>
        <w:t xml:space="preserve">Филиал </w:t>
      </w:r>
      <w:proofErr w:type="spellStart"/>
      <w:r>
        <w:rPr>
          <w:rFonts w:ascii="Times New Roman" w:hAnsi="Times New Roman" w:cs="Times New Roman"/>
          <w:b/>
          <w:sz w:val="28"/>
        </w:rPr>
        <w:t>КузГТУ</w:t>
      </w:r>
      <w:proofErr w:type="spellEnd"/>
      <w:r>
        <w:rPr>
          <w:rFonts w:ascii="Times New Roman" w:hAnsi="Times New Roman" w:cs="Times New Roman"/>
          <w:b/>
          <w:sz w:val="28"/>
        </w:rPr>
        <w:t xml:space="preserve"> в г. Прокопьевске</w:t>
      </w:r>
    </w:p>
    <w:p w:rsidR="004453EE" w:rsidRDefault="004453EE" w:rsidP="00BC56FF">
      <w:pPr>
        <w:spacing w:after="0" w:line="360" w:lineRule="auto"/>
        <w:jc w:val="center"/>
        <w:rPr>
          <w:rFonts w:ascii="Times New Roman" w:hAnsi="Times New Roman" w:cs="Times New Roman"/>
          <w:b/>
          <w:sz w:val="28"/>
        </w:rPr>
      </w:pPr>
    </w:p>
    <w:p w:rsidR="00BC56FF" w:rsidRDefault="00BC56FF" w:rsidP="00BC56FF">
      <w:pPr>
        <w:spacing w:after="0" w:line="360" w:lineRule="auto"/>
        <w:jc w:val="both"/>
        <w:rPr>
          <w:rFonts w:ascii="Times New Roman" w:hAnsi="Times New Roman" w:cs="Times New Roman"/>
          <w:sz w:val="28"/>
        </w:rPr>
      </w:pPr>
    </w:p>
    <w:p w:rsidR="000C5EDA" w:rsidRDefault="00BC56FF" w:rsidP="00BC56FF">
      <w:pPr>
        <w:spacing w:after="0" w:line="360" w:lineRule="auto"/>
        <w:ind w:firstLine="709"/>
        <w:jc w:val="both"/>
        <w:rPr>
          <w:rFonts w:ascii="Times New Roman" w:hAnsi="Times New Roman" w:cs="Times New Roman"/>
          <w:sz w:val="28"/>
        </w:rPr>
      </w:pPr>
      <w:r w:rsidRPr="007A36A4">
        <w:rPr>
          <w:rFonts w:ascii="Times New Roman" w:hAnsi="Times New Roman" w:cs="Times New Roman"/>
          <w:b/>
          <w:i/>
          <w:sz w:val="28"/>
        </w:rPr>
        <w:t>Аннотация:</w:t>
      </w:r>
      <w:r>
        <w:rPr>
          <w:rFonts w:ascii="Times New Roman" w:hAnsi="Times New Roman" w:cs="Times New Roman"/>
          <w:sz w:val="28"/>
        </w:rPr>
        <w:t xml:space="preserve"> данная статья посвящена влиянию токсичных веществ и вредных газов на организм человека в рабочей зоне и способам определения ПДК.  </w:t>
      </w:r>
      <w:r w:rsidRPr="00BC56FF">
        <w:rPr>
          <w:rFonts w:ascii="Times New Roman" w:hAnsi="Times New Roman" w:cs="Times New Roman"/>
          <w:sz w:val="28"/>
        </w:rPr>
        <w:t>Вредные химические вещества могут поступать в организм работающих через органы дыхания, желудочно-кишечный тракт, кожный покров и слизистые оболочки.</w:t>
      </w:r>
      <w:r w:rsidR="007A36A4">
        <w:rPr>
          <w:rFonts w:ascii="Times New Roman" w:hAnsi="Times New Roman" w:cs="Times New Roman"/>
          <w:sz w:val="28"/>
        </w:rPr>
        <w:t xml:space="preserve"> </w:t>
      </w:r>
    </w:p>
    <w:p w:rsidR="00BC56FF" w:rsidRDefault="000B17FE" w:rsidP="00BC56FF">
      <w:pPr>
        <w:spacing w:after="0" w:line="360" w:lineRule="auto"/>
        <w:ind w:firstLine="709"/>
        <w:jc w:val="both"/>
        <w:rPr>
          <w:rFonts w:ascii="Times New Roman" w:hAnsi="Times New Roman" w:cs="Times New Roman"/>
          <w:sz w:val="28"/>
        </w:rPr>
      </w:pPr>
      <w:r w:rsidRPr="007A36A4">
        <w:rPr>
          <w:rFonts w:ascii="Times New Roman" w:hAnsi="Times New Roman" w:cs="Times New Roman"/>
          <w:b/>
          <w:i/>
          <w:sz w:val="28"/>
        </w:rPr>
        <w:t>Ключевые</w:t>
      </w:r>
      <w:r w:rsidRPr="000C5EDA">
        <w:rPr>
          <w:rFonts w:ascii="Times New Roman" w:hAnsi="Times New Roman" w:cs="Times New Roman"/>
          <w:b/>
          <w:i/>
          <w:sz w:val="28"/>
        </w:rPr>
        <w:t xml:space="preserve"> </w:t>
      </w:r>
      <w:r w:rsidRPr="007A36A4">
        <w:rPr>
          <w:rFonts w:ascii="Times New Roman" w:hAnsi="Times New Roman" w:cs="Times New Roman"/>
          <w:b/>
          <w:i/>
          <w:sz w:val="28"/>
        </w:rPr>
        <w:t>слова</w:t>
      </w:r>
      <w:r w:rsidRPr="000C5EDA">
        <w:rPr>
          <w:rFonts w:ascii="Times New Roman" w:hAnsi="Times New Roman" w:cs="Times New Roman"/>
          <w:b/>
          <w:i/>
          <w:sz w:val="28"/>
        </w:rPr>
        <w:t>:</w:t>
      </w:r>
      <w:r w:rsidRPr="000C5EDA">
        <w:rPr>
          <w:rFonts w:ascii="Times New Roman" w:hAnsi="Times New Roman" w:cs="Times New Roman"/>
          <w:sz w:val="28"/>
        </w:rPr>
        <w:t xml:space="preserve"> </w:t>
      </w:r>
      <w:r>
        <w:rPr>
          <w:rFonts w:ascii="Times New Roman" w:hAnsi="Times New Roman" w:cs="Times New Roman"/>
          <w:sz w:val="28"/>
        </w:rPr>
        <w:t>здоровье</w:t>
      </w:r>
      <w:r w:rsidRPr="000C5EDA">
        <w:rPr>
          <w:rFonts w:ascii="Times New Roman" w:hAnsi="Times New Roman" w:cs="Times New Roman"/>
          <w:sz w:val="28"/>
        </w:rPr>
        <w:t xml:space="preserve">, </w:t>
      </w:r>
      <w:r>
        <w:rPr>
          <w:rFonts w:ascii="Times New Roman" w:hAnsi="Times New Roman" w:cs="Times New Roman"/>
          <w:sz w:val="28"/>
        </w:rPr>
        <w:t>вредные</w:t>
      </w:r>
      <w:r w:rsidRPr="000C5EDA">
        <w:rPr>
          <w:rFonts w:ascii="Times New Roman" w:hAnsi="Times New Roman" w:cs="Times New Roman"/>
          <w:sz w:val="28"/>
        </w:rPr>
        <w:t xml:space="preserve"> </w:t>
      </w:r>
      <w:r>
        <w:rPr>
          <w:rFonts w:ascii="Times New Roman" w:hAnsi="Times New Roman" w:cs="Times New Roman"/>
          <w:sz w:val="28"/>
        </w:rPr>
        <w:t>элементы</w:t>
      </w:r>
      <w:r w:rsidRPr="000C5EDA">
        <w:rPr>
          <w:rFonts w:ascii="Times New Roman" w:hAnsi="Times New Roman" w:cs="Times New Roman"/>
          <w:sz w:val="28"/>
        </w:rPr>
        <w:t xml:space="preserve">, </w:t>
      </w:r>
      <w:r w:rsidR="007A36A4">
        <w:rPr>
          <w:rFonts w:ascii="Times New Roman" w:hAnsi="Times New Roman" w:cs="Times New Roman"/>
          <w:sz w:val="28"/>
        </w:rPr>
        <w:t>ПДК</w:t>
      </w:r>
      <w:r w:rsidR="007A36A4" w:rsidRPr="000C5EDA">
        <w:rPr>
          <w:rFonts w:ascii="Times New Roman" w:hAnsi="Times New Roman" w:cs="Times New Roman"/>
          <w:sz w:val="28"/>
        </w:rPr>
        <w:t xml:space="preserve">, </w:t>
      </w:r>
      <w:r w:rsidR="007A36A4">
        <w:rPr>
          <w:rFonts w:ascii="Times New Roman" w:hAnsi="Times New Roman" w:cs="Times New Roman"/>
          <w:sz w:val="28"/>
        </w:rPr>
        <w:t>окружающая</w:t>
      </w:r>
      <w:r w:rsidR="007A36A4" w:rsidRPr="000C5EDA">
        <w:rPr>
          <w:rFonts w:ascii="Times New Roman" w:hAnsi="Times New Roman" w:cs="Times New Roman"/>
          <w:sz w:val="28"/>
        </w:rPr>
        <w:t xml:space="preserve"> </w:t>
      </w:r>
      <w:r w:rsidR="007A36A4">
        <w:rPr>
          <w:rFonts w:ascii="Times New Roman" w:hAnsi="Times New Roman" w:cs="Times New Roman"/>
          <w:sz w:val="28"/>
        </w:rPr>
        <w:t>среда</w:t>
      </w:r>
      <w:r w:rsidR="007A36A4" w:rsidRPr="000C5EDA">
        <w:rPr>
          <w:rFonts w:ascii="Times New Roman" w:hAnsi="Times New Roman" w:cs="Times New Roman"/>
          <w:sz w:val="28"/>
        </w:rPr>
        <w:t>.</w:t>
      </w:r>
    </w:p>
    <w:p w:rsidR="000C5EDA" w:rsidRDefault="00732E4A" w:rsidP="00732E4A">
      <w:pPr>
        <w:spacing w:after="0" w:line="360" w:lineRule="auto"/>
        <w:jc w:val="both"/>
        <w:rPr>
          <w:rFonts w:ascii="Times New Roman" w:hAnsi="Times New Roman" w:cs="Times New Roman"/>
          <w:sz w:val="28"/>
          <w:lang w:val="en-US"/>
        </w:rPr>
      </w:pPr>
      <w:r w:rsidRPr="007F27B6">
        <w:rPr>
          <w:rFonts w:ascii="Times New Roman" w:hAnsi="Times New Roman" w:cs="Times New Roman"/>
          <w:sz w:val="28"/>
        </w:rPr>
        <w:t xml:space="preserve">        </w:t>
      </w:r>
      <w:r w:rsidR="007A36A4" w:rsidRPr="000C5EDA">
        <w:rPr>
          <w:rFonts w:ascii="Times New Roman" w:hAnsi="Times New Roman" w:cs="Times New Roman"/>
          <w:b/>
          <w:i/>
          <w:sz w:val="28"/>
          <w:lang w:val="en-US"/>
        </w:rPr>
        <w:t>Abstract:</w:t>
      </w:r>
      <w:r w:rsidR="007A36A4" w:rsidRPr="007A36A4">
        <w:rPr>
          <w:rFonts w:ascii="Times New Roman" w:hAnsi="Times New Roman" w:cs="Times New Roman"/>
          <w:sz w:val="28"/>
          <w:lang w:val="en-US"/>
        </w:rPr>
        <w:t xml:space="preserve"> this article is devoted to the influence of toxic substances and harmful gases on the human body in the working area and methods for determining the MPC. Harmful chemicals can enter the body of workers through the respiratory system, gastrointestinal tract, skin and mucous membranes. </w:t>
      </w:r>
    </w:p>
    <w:p w:rsidR="007A36A4" w:rsidRPr="007A36A4" w:rsidRDefault="00732E4A" w:rsidP="00732E4A">
      <w:pPr>
        <w:spacing w:after="0" w:line="360" w:lineRule="auto"/>
        <w:jc w:val="both"/>
        <w:rPr>
          <w:rFonts w:ascii="Times New Roman" w:hAnsi="Times New Roman" w:cs="Times New Roman"/>
          <w:sz w:val="28"/>
          <w:lang w:val="en-US"/>
        </w:rPr>
      </w:pPr>
      <w:r w:rsidRPr="007F27B6">
        <w:rPr>
          <w:rFonts w:ascii="Times New Roman" w:hAnsi="Times New Roman" w:cs="Times New Roman"/>
          <w:sz w:val="28"/>
          <w:lang w:val="en-US"/>
        </w:rPr>
        <w:t xml:space="preserve">       </w:t>
      </w:r>
      <w:r w:rsidR="007A36A4" w:rsidRPr="000C5EDA">
        <w:rPr>
          <w:rFonts w:ascii="Times New Roman" w:hAnsi="Times New Roman" w:cs="Times New Roman"/>
          <w:b/>
          <w:i/>
          <w:sz w:val="28"/>
          <w:lang w:val="en-US"/>
        </w:rPr>
        <w:t>Key words:</w:t>
      </w:r>
      <w:r w:rsidR="007A36A4" w:rsidRPr="007A36A4">
        <w:rPr>
          <w:rFonts w:ascii="Times New Roman" w:hAnsi="Times New Roman" w:cs="Times New Roman"/>
          <w:sz w:val="28"/>
          <w:lang w:val="en-US"/>
        </w:rPr>
        <w:t xml:space="preserve"> health, harmful elements, MPC, environment.</w:t>
      </w:r>
    </w:p>
    <w:p w:rsidR="00BC56FF" w:rsidRPr="007A36A4" w:rsidRDefault="00BC56FF" w:rsidP="007A36A4">
      <w:pPr>
        <w:spacing w:after="0" w:line="360" w:lineRule="auto"/>
        <w:jc w:val="both"/>
        <w:rPr>
          <w:rFonts w:ascii="Times New Roman" w:hAnsi="Times New Roman" w:cs="Times New Roman"/>
          <w:sz w:val="28"/>
          <w:lang w:val="en-US"/>
        </w:rPr>
      </w:pPr>
    </w:p>
    <w:p w:rsidR="000B17FE" w:rsidRDefault="000B17FE" w:rsidP="000B17FE">
      <w:pPr>
        <w:spacing w:after="0" w:line="360" w:lineRule="auto"/>
        <w:ind w:firstLine="709"/>
        <w:jc w:val="both"/>
        <w:rPr>
          <w:rFonts w:ascii="Times New Roman" w:hAnsi="Times New Roman" w:cs="Times New Roman"/>
          <w:sz w:val="28"/>
        </w:rPr>
      </w:pPr>
      <w:r w:rsidRPr="000B17FE">
        <w:rPr>
          <w:rFonts w:ascii="Times New Roman" w:hAnsi="Times New Roman" w:cs="Times New Roman"/>
          <w:sz w:val="28"/>
        </w:rPr>
        <w:t>Основными контрольными показателями для регулирования загрязняющих веществ являются ПДК - количество загрязняющего вещества в окружающей среде, которое в результате постоянного контакта или воздействия в течение определенного периода времени не влияет на здоровье человека и не вызывает неблагоприятных последствий для его потомков.</w:t>
      </w:r>
    </w:p>
    <w:p w:rsidR="00931DA8" w:rsidRDefault="00931DA8" w:rsidP="000B17FE">
      <w:pPr>
        <w:spacing w:after="0" w:line="360" w:lineRule="auto"/>
        <w:ind w:firstLine="709"/>
        <w:jc w:val="both"/>
        <w:rPr>
          <w:rFonts w:ascii="Times New Roman" w:hAnsi="Times New Roman" w:cs="Times New Roman"/>
          <w:sz w:val="28"/>
        </w:rPr>
      </w:pPr>
      <w:r w:rsidRPr="00931DA8">
        <w:rPr>
          <w:rFonts w:ascii="Times New Roman" w:hAnsi="Times New Roman" w:cs="Times New Roman"/>
          <w:sz w:val="28"/>
        </w:rPr>
        <w:t>Токсичными газами являются диоксид серы SO2, оксид углерода CO, сероводород H2S, хлорид цинка ZnCl2, и при повышенных концентрациях (более 4%) диоксид углерода CO2. Вредным газом, способным создавать некомфортные условия и быть причиной утомляемости обслуживающего персонала, является в малой концентрации диоксид углерода.</w:t>
      </w:r>
    </w:p>
    <w:p w:rsidR="00BC56FF" w:rsidRDefault="00973825" w:rsidP="00973825">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Вредные газы чаще всего встречаются в нефтяной и газовой промышленности. </w:t>
      </w:r>
      <w:r w:rsidR="000B17FE" w:rsidRPr="000B17FE">
        <w:rPr>
          <w:rFonts w:ascii="Times New Roman" w:hAnsi="Times New Roman" w:cs="Times New Roman"/>
          <w:sz w:val="28"/>
        </w:rPr>
        <w:t>Работодатель несет ответственность за безопасность предприятия. При превышении ПДК здоровье сотрудника может ухудшится. Это повреждение вызвано вдыханием токсичного воздуха. Последнее обычно возникает в результате определенной производственной деятельности. Степень и вероятность негативного воздействия на организм определяет концентрацию вредных элементов.</w:t>
      </w:r>
    </w:p>
    <w:p w:rsidR="000B17FE" w:rsidRDefault="000B17FE" w:rsidP="000B17FE">
      <w:pPr>
        <w:spacing w:after="0" w:line="360" w:lineRule="auto"/>
        <w:ind w:firstLine="709"/>
        <w:jc w:val="both"/>
        <w:rPr>
          <w:rFonts w:ascii="Times New Roman" w:hAnsi="Times New Roman" w:cs="Times New Roman"/>
          <w:sz w:val="28"/>
        </w:rPr>
      </w:pPr>
      <w:r w:rsidRPr="000B17FE">
        <w:rPr>
          <w:rFonts w:ascii="Times New Roman" w:hAnsi="Times New Roman" w:cs="Times New Roman"/>
          <w:sz w:val="28"/>
        </w:rPr>
        <w:t>ПДК регламентируется ФЗ №52 от 30 марта 1999 года, Положением о государственном санитарно-эпидемиологическом нормировании, установленным Постановлением №554 от 24 июля 2000 года. С 15 июня 2003 года стали действовать гигиенические нормативы «ГН 2.2.5.13 13 – 03», установленные Главным санитарным врачом 27 апреля 2003 года</w:t>
      </w:r>
      <w:r>
        <w:rPr>
          <w:rFonts w:ascii="Times New Roman" w:hAnsi="Times New Roman" w:cs="Times New Roman"/>
          <w:sz w:val="28"/>
        </w:rPr>
        <w:t xml:space="preserve"> </w:t>
      </w:r>
      <w:r w:rsidRPr="000B17FE">
        <w:rPr>
          <w:rFonts w:ascii="Times New Roman" w:hAnsi="Times New Roman" w:cs="Times New Roman"/>
          <w:sz w:val="28"/>
        </w:rPr>
        <w:t>[</w:t>
      </w:r>
      <w:r w:rsidR="00B83886">
        <w:rPr>
          <w:rFonts w:ascii="Times New Roman" w:hAnsi="Times New Roman" w:cs="Times New Roman"/>
          <w:sz w:val="28"/>
        </w:rPr>
        <w:t>1</w:t>
      </w:r>
      <w:r w:rsidRPr="000B17FE">
        <w:rPr>
          <w:rFonts w:ascii="Times New Roman" w:hAnsi="Times New Roman" w:cs="Times New Roman"/>
          <w:sz w:val="28"/>
        </w:rPr>
        <w:t>].</w:t>
      </w:r>
    </w:p>
    <w:p w:rsidR="000B17FE" w:rsidRPr="000B17FE" w:rsidRDefault="000B17FE" w:rsidP="000B17FE">
      <w:pPr>
        <w:spacing w:after="0" w:line="360" w:lineRule="auto"/>
        <w:ind w:firstLine="709"/>
        <w:jc w:val="both"/>
        <w:rPr>
          <w:rFonts w:ascii="Times New Roman" w:hAnsi="Times New Roman" w:cs="Times New Roman"/>
          <w:sz w:val="28"/>
        </w:rPr>
      </w:pPr>
      <w:r w:rsidRPr="000B17FE">
        <w:rPr>
          <w:rFonts w:ascii="Times New Roman" w:hAnsi="Times New Roman" w:cs="Times New Roman"/>
          <w:sz w:val="28"/>
        </w:rPr>
        <w:t>Вредные вещества попадают в организм через дыхательную систему, желудочно-кишечный тракт и кожу. Скорее всего, через дыхательную систему в организм попадают вещества в виде газа, пара и пыли.</w:t>
      </w:r>
    </w:p>
    <w:p w:rsidR="000B17FE" w:rsidRDefault="000B17FE" w:rsidP="007A36A4">
      <w:pPr>
        <w:spacing w:after="0" w:line="360" w:lineRule="auto"/>
        <w:ind w:firstLine="709"/>
        <w:jc w:val="both"/>
        <w:rPr>
          <w:rFonts w:ascii="Times New Roman" w:hAnsi="Times New Roman" w:cs="Times New Roman"/>
          <w:sz w:val="28"/>
        </w:rPr>
      </w:pPr>
      <w:r w:rsidRPr="000B17FE">
        <w:rPr>
          <w:rFonts w:ascii="Times New Roman" w:hAnsi="Times New Roman" w:cs="Times New Roman"/>
          <w:sz w:val="28"/>
        </w:rPr>
        <w:t>Выброс вредных веществ в атмосферу возможен при технологических процессах и работах, связанных с использованием, хранением, транспортировкой</w:t>
      </w:r>
      <w:r w:rsidR="00931DA8">
        <w:rPr>
          <w:rFonts w:ascii="Times New Roman" w:hAnsi="Times New Roman" w:cs="Times New Roman"/>
          <w:sz w:val="28"/>
        </w:rPr>
        <w:t xml:space="preserve"> вредных газов </w:t>
      </w:r>
      <w:r w:rsidR="00931DA8" w:rsidRPr="000B17FE">
        <w:rPr>
          <w:rFonts w:ascii="Times New Roman" w:hAnsi="Times New Roman" w:cs="Times New Roman"/>
          <w:sz w:val="28"/>
        </w:rPr>
        <w:t>и</w:t>
      </w:r>
      <w:r w:rsidRPr="000B17FE">
        <w:rPr>
          <w:rFonts w:ascii="Times New Roman" w:hAnsi="Times New Roman" w:cs="Times New Roman"/>
          <w:sz w:val="28"/>
        </w:rPr>
        <w:t xml:space="preserve"> материалов, их добычей и производством.</w:t>
      </w:r>
    </w:p>
    <w:p w:rsidR="007A36A4" w:rsidRDefault="000B17FE" w:rsidP="007A36A4">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ПДК определяется следующим образом: </w:t>
      </w:r>
      <w:r w:rsidRPr="000B17FE">
        <w:rPr>
          <w:rFonts w:ascii="Times New Roman" w:hAnsi="Times New Roman" w:cs="Times New Roman"/>
          <w:sz w:val="28"/>
        </w:rPr>
        <w:t>строится зависимость «доза-эффект», в соответствии с которой определяется минимальная эффективная и максимальная неактивная концентрации. ПДК, как правило, устанавливается на уровне в 2-3 раза ниже порога хронического действия, то есть максимальная неактивная подсознательная концентрация с соответствующим коэффициентом безопасности, определяемым в зависимости от потенциального риска соединения,</w:t>
      </w:r>
      <w:r>
        <w:rPr>
          <w:rFonts w:ascii="Times New Roman" w:hAnsi="Times New Roman" w:cs="Times New Roman"/>
          <w:sz w:val="28"/>
        </w:rPr>
        <w:t xml:space="preserve"> рассматривается как ПДК.</w:t>
      </w:r>
      <w:r w:rsidRPr="000B17FE">
        <w:rPr>
          <w:rFonts w:ascii="Times New Roman" w:hAnsi="Times New Roman" w:cs="Times New Roman"/>
          <w:sz w:val="28"/>
        </w:rPr>
        <w:t xml:space="preserve"> Коэффициент запаса прочности обычно составляет от 3 до 10</w:t>
      </w:r>
      <w:r w:rsidR="007A36A4">
        <w:rPr>
          <w:rFonts w:ascii="Times New Roman" w:hAnsi="Times New Roman" w:cs="Times New Roman"/>
          <w:sz w:val="28"/>
        </w:rPr>
        <w:t xml:space="preserve"> </w:t>
      </w:r>
      <w:r w:rsidR="007A36A4" w:rsidRPr="007A36A4">
        <w:rPr>
          <w:rFonts w:ascii="Times New Roman" w:hAnsi="Times New Roman" w:cs="Times New Roman"/>
          <w:sz w:val="28"/>
        </w:rPr>
        <w:t>[</w:t>
      </w:r>
      <w:r w:rsidR="00B83886">
        <w:rPr>
          <w:rFonts w:ascii="Times New Roman" w:hAnsi="Times New Roman" w:cs="Times New Roman"/>
          <w:sz w:val="28"/>
        </w:rPr>
        <w:t>3</w:t>
      </w:r>
      <w:r w:rsidR="007A36A4" w:rsidRPr="007A36A4">
        <w:rPr>
          <w:rFonts w:ascii="Times New Roman" w:hAnsi="Times New Roman" w:cs="Times New Roman"/>
          <w:sz w:val="28"/>
        </w:rPr>
        <w:t>]</w:t>
      </w:r>
      <w:r w:rsidRPr="000B17FE">
        <w:rPr>
          <w:rFonts w:ascii="Times New Roman" w:hAnsi="Times New Roman" w:cs="Times New Roman"/>
          <w:sz w:val="28"/>
        </w:rPr>
        <w:t>.</w:t>
      </w:r>
    </w:p>
    <w:p w:rsidR="007A36A4" w:rsidRPr="007A36A4" w:rsidRDefault="007A36A4" w:rsidP="007A36A4">
      <w:pPr>
        <w:spacing w:after="0" w:line="360" w:lineRule="auto"/>
        <w:ind w:firstLine="709"/>
        <w:jc w:val="both"/>
        <w:rPr>
          <w:rFonts w:ascii="Times New Roman" w:hAnsi="Times New Roman" w:cs="Times New Roman"/>
          <w:sz w:val="28"/>
        </w:rPr>
      </w:pPr>
      <w:r>
        <w:rPr>
          <w:rFonts w:ascii="Times New Roman" w:hAnsi="Times New Roman" w:cs="Times New Roman"/>
          <w:sz w:val="28"/>
        </w:rPr>
        <w:t>Таким образом, в</w:t>
      </w:r>
      <w:r w:rsidRPr="007A36A4">
        <w:rPr>
          <w:rFonts w:ascii="Times New Roman" w:hAnsi="Times New Roman" w:cs="Times New Roman"/>
          <w:sz w:val="28"/>
        </w:rPr>
        <w:t xml:space="preserve"> рабочей зоне необходимо гарантировать уровни негативных факторов, не вызывающих ухудшения здоровья человека, заболеваний. Чтобы исключить необратимые изменения в организме </w:t>
      </w:r>
      <w:r w:rsidRPr="007A36A4">
        <w:rPr>
          <w:rFonts w:ascii="Times New Roman" w:hAnsi="Times New Roman" w:cs="Times New Roman"/>
          <w:sz w:val="28"/>
        </w:rPr>
        <w:lastRenderedPageBreak/>
        <w:t>человека, необходимо ограничить воздействие негативных химических факторов предельно допустимыми концентрациями.</w:t>
      </w:r>
    </w:p>
    <w:p w:rsidR="000B17FE" w:rsidRDefault="000B17FE" w:rsidP="007A36A4">
      <w:pPr>
        <w:spacing w:after="0" w:line="360" w:lineRule="auto"/>
        <w:ind w:firstLine="709"/>
        <w:jc w:val="center"/>
        <w:rPr>
          <w:rFonts w:ascii="Times New Roman" w:hAnsi="Times New Roman" w:cs="Times New Roman"/>
          <w:sz w:val="28"/>
        </w:rPr>
      </w:pPr>
    </w:p>
    <w:p w:rsidR="007A36A4" w:rsidRDefault="007A36A4" w:rsidP="007A36A4">
      <w:pPr>
        <w:spacing w:after="0" w:line="360" w:lineRule="auto"/>
        <w:ind w:firstLine="709"/>
        <w:jc w:val="center"/>
        <w:rPr>
          <w:rFonts w:ascii="Times New Roman" w:hAnsi="Times New Roman" w:cs="Times New Roman"/>
          <w:sz w:val="28"/>
        </w:rPr>
      </w:pPr>
      <w:r>
        <w:rPr>
          <w:rFonts w:ascii="Times New Roman" w:hAnsi="Times New Roman" w:cs="Times New Roman"/>
          <w:sz w:val="28"/>
        </w:rPr>
        <w:t>Список использованных источников:</w:t>
      </w:r>
    </w:p>
    <w:p w:rsidR="00B83886" w:rsidRPr="00B83886" w:rsidRDefault="00B83886" w:rsidP="00B83886">
      <w:pPr>
        <w:pStyle w:val="a3"/>
        <w:numPr>
          <w:ilvl w:val="0"/>
          <w:numId w:val="2"/>
        </w:numPr>
        <w:spacing w:after="0" w:line="360" w:lineRule="auto"/>
        <w:ind w:left="0" w:firstLine="709"/>
        <w:jc w:val="both"/>
        <w:rPr>
          <w:rFonts w:ascii="Times New Roman" w:hAnsi="Times New Roman" w:cs="Times New Roman"/>
          <w:sz w:val="28"/>
        </w:rPr>
      </w:pPr>
      <w:r w:rsidRPr="00B83886">
        <w:rPr>
          <w:rFonts w:ascii="Times New Roman" w:hAnsi="Times New Roman" w:cs="Times New Roman"/>
          <w:sz w:val="28"/>
        </w:rPr>
        <w:t>ГН 2.2 .5.13 13-03 Предельно допустимые концентрации. (ПДК) вредных веществ в воздухе рабочей зоны</w:t>
      </w:r>
    </w:p>
    <w:p w:rsidR="00B83886" w:rsidRPr="00B83886" w:rsidRDefault="00B83886" w:rsidP="00B83886">
      <w:pPr>
        <w:pStyle w:val="a3"/>
        <w:numPr>
          <w:ilvl w:val="0"/>
          <w:numId w:val="2"/>
        </w:numPr>
        <w:spacing w:after="0" w:line="360" w:lineRule="auto"/>
        <w:ind w:left="0" w:firstLine="709"/>
        <w:jc w:val="both"/>
        <w:rPr>
          <w:rFonts w:ascii="Times New Roman" w:hAnsi="Times New Roman" w:cs="Times New Roman"/>
          <w:sz w:val="28"/>
        </w:rPr>
      </w:pPr>
      <w:r w:rsidRPr="00B83886">
        <w:rPr>
          <w:rFonts w:ascii="Times New Roman" w:hAnsi="Times New Roman" w:cs="Times New Roman"/>
          <w:sz w:val="28"/>
        </w:rPr>
        <w:t>Исаева Л. К. Экологическая безопасность. Учебное пособие в 3-х частях. Ч. 3. Экологическая безопасность природно-техногенной среды: правовые и социально-экономические вопросы. - М.: Академия ГПС МЧС России, 2016. - 207 с.</w:t>
      </w:r>
    </w:p>
    <w:p w:rsidR="00B83886" w:rsidRPr="00B83886" w:rsidRDefault="00B83886" w:rsidP="00B83886">
      <w:pPr>
        <w:pStyle w:val="a3"/>
        <w:numPr>
          <w:ilvl w:val="0"/>
          <w:numId w:val="2"/>
        </w:numPr>
        <w:spacing w:after="0" w:line="360" w:lineRule="auto"/>
        <w:ind w:left="0" w:firstLine="709"/>
        <w:jc w:val="both"/>
        <w:rPr>
          <w:rFonts w:ascii="Times New Roman" w:hAnsi="Times New Roman" w:cs="Times New Roman"/>
          <w:sz w:val="28"/>
        </w:rPr>
      </w:pPr>
      <w:r w:rsidRPr="00B83886">
        <w:rPr>
          <w:rFonts w:ascii="Times New Roman" w:hAnsi="Times New Roman" w:cs="Times New Roman"/>
          <w:sz w:val="28"/>
        </w:rPr>
        <w:t>Никифоров Л.Л. Безопасность жизнедеятельности. - М., 2012. - С. 119.</w:t>
      </w:r>
    </w:p>
    <w:sectPr w:rsidR="00B83886" w:rsidRPr="00B838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3431"/>
    <w:multiLevelType w:val="hybridMultilevel"/>
    <w:tmpl w:val="0EF2B4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3456011C"/>
    <w:multiLevelType w:val="hybridMultilevel"/>
    <w:tmpl w:val="78C457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912"/>
    <w:rsid w:val="000B17FE"/>
    <w:rsid w:val="000C5EDA"/>
    <w:rsid w:val="003A002A"/>
    <w:rsid w:val="004453EE"/>
    <w:rsid w:val="00732E4A"/>
    <w:rsid w:val="007A36A4"/>
    <w:rsid w:val="007F27B6"/>
    <w:rsid w:val="00931DA8"/>
    <w:rsid w:val="00973825"/>
    <w:rsid w:val="00B83886"/>
    <w:rsid w:val="00BC56FF"/>
    <w:rsid w:val="00BE6912"/>
    <w:rsid w:val="00FD65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36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3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589</Words>
  <Characters>3359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Кристина</dc:creator>
  <cp:lastModifiedBy>Пользователь</cp:lastModifiedBy>
  <cp:revision>4</cp:revision>
  <dcterms:created xsi:type="dcterms:W3CDTF">2021-05-25T06:12:00Z</dcterms:created>
  <dcterms:modified xsi:type="dcterms:W3CDTF">2021-05-28T03:35:00Z</dcterms:modified>
</cp:coreProperties>
</file>