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C7C" w:rsidRPr="008D3C7C" w:rsidRDefault="008D3C7C" w:rsidP="008D3C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D3C7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Геостратегия Китая в Юго-Восточной Азии</w:t>
      </w:r>
    </w:p>
    <w:p w:rsidR="008D3C7C" w:rsidRPr="008D3C7C" w:rsidRDefault="008D3C7C" w:rsidP="008D3C7C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8D3C7C">
        <w:rPr>
          <w:rFonts w:ascii="Times New Roman" w:eastAsia="Times New Roman" w:hAnsi="Times New Roman" w:cs="Times New Roman"/>
          <w:i/>
          <w:iCs/>
          <w:sz w:val="24"/>
          <w:szCs w:val="24"/>
        </w:rPr>
        <w:t>Гуманитарный компас</w:t>
      </w:r>
    </w:p>
    <w:p w:rsidR="008D3C7C" w:rsidRPr="008D3C7C" w:rsidRDefault="008D3C7C" w:rsidP="008D3C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3C7C">
        <w:rPr>
          <w:rFonts w:ascii="Times New Roman" w:eastAsia="Times New Roman" w:hAnsi="Times New Roman" w:cs="Times New Roman"/>
          <w:sz w:val="24"/>
          <w:szCs w:val="24"/>
        </w:rPr>
        <w:t>Последние 20 лет мы видим как китайский дракон поднимает свою голову и устремляется к геополитическому господству в азиатском регионе. Страны Юго-Восточной Азии (далее ЮВА) являются лакомым кусочком для как для Китая, так и для ее прямого конкурента и соперника - США. Государства ЮВА являются традиционным направлением китайской геополитики. Сейчас мы разберем факторы обуславливающие принципиальную важность этого региона для Китая.</w:t>
      </w:r>
    </w:p>
    <w:p w:rsidR="008D3C7C" w:rsidRDefault="00A91822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0269486" wp14:editId="631C8689">
                <wp:simplePos x="0" y="0"/>
                <wp:positionH relativeFrom="column">
                  <wp:posOffset>0</wp:posOffset>
                </wp:positionH>
                <wp:positionV relativeFrom="paragraph">
                  <wp:posOffset>2627630</wp:posOffset>
                </wp:positionV>
                <wp:extent cx="353568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568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91822" w:rsidRPr="00A91822" w:rsidRDefault="00A91822" w:rsidP="00A91822">
                            <w:pPr>
                              <w:pStyle w:val="a6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ru-RU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  <w:t xml:space="preserve">Рис 1 - </w:t>
                            </w:r>
                            <w:r w:rsidRPr="00A91822"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  <w:t>Малаккский пролив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0269486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margin-left:0;margin-top:206.9pt;width:278.4pt;height:.0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" stroked="f">
                <v:textbox style="mso-fit-shape-to-text:t" inset="0,0,0,0">
                  <w:txbxContent>
                    <w:p w:rsidR="00A91822" w:rsidRPr="00A91822" w:rsidRDefault="00A91822" w:rsidP="00A91822">
                      <w:pPr>
                        <w:pStyle w:val="a6"/>
                        <w:jc w:val="center"/>
                        <w:rPr>
                          <w:rFonts w:ascii="Times New Roman" w:hAnsi="Times New Roman" w:cs="Times New Roman"/>
                          <w:noProof/>
                          <w:lang w:val="ru-RU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ru-RU"/>
                        </w:rPr>
                        <w:t xml:space="preserve">Рис 1 - </w:t>
                      </w:r>
                      <w:r w:rsidRPr="00A91822">
                        <w:rPr>
                          <w:rFonts w:ascii="Times New Roman" w:hAnsi="Times New Roman" w:cs="Times New Roman"/>
                          <w:lang w:val="ru-RU"/>
                        </w:rPr>
                        <w:t>Малаккский пролив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D3C7C">
        <w:rPr>
          <w:noProof/>
        </w:rPr>
        <w:drawing>
          <wp:anchor distT="0" distB="0" distL="114300" distR="114300" simplePos="0" relativeHeight="251659264" behindDoc="1" locked="0" layoutInCell="1" allowOverlap="1" wp14:anchorId="640422A2" wp14:editId="0DB1960B">
            <wp:simplePos x="0" y="0"/>
            <wp:positionH relativeFrom="margin">
              <wp:align>left</wp:align>
            </wp:positionH>
            <wp:positionV relativeFrom="paragraph">
              <wp:posOffset>22860</wp:posOffset>
            </wp:positionV>
            <wp:extent cx="3535680" cy="2547620"/>
            <wp:effectExtent l="0" t="0" r="7620" b="5080"/>
            <wp:wrapTight wrapText="bothSides">
              <wp:wrapPolygon edited="0">
                <wp:start x="0" y="0"/>
                <wp:lineTo x="0" y="21482"/>
                <wp:lineTo x="21530" y="21482"/>
                <wp:lineTo x="21530" y="0"/>
                <wp:lineTo x="0" y="0"/>
              </wp:wrapPolygon>
            </wp:wrapTight>
            <wp:docPr id="2" name="Рисунок 2" descr="https://telegra.ph/file/aeb5105b961dc64ae49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telegra.ph/file/aeb5105b961dc64ae49b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254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D3C7C" w:rsidRDefault="008D3C7C" w:rsidP="008D3C7C">
      <w:pPr>
        <w:pStyle w:val="a3"/>
      </w:pPr>
      <w:r>
        <w:rPr>
          <w:rStyle w:val="a4"/>
          <w:b/>
          <w:bCs/>
        </w:rPr>
        <w:t>Первое. Географический фактор.</w:t>
      </w:r>
    </w:p>
    <w:p w:rsidR="008D3C7C" w:rsidRDefault="008D3C7C" w:rsidP="008D3C7C">
      <w:pPr>
        <w:pStyle w:val="a3"/>
        <w:jc w:val="both"/>
      </w:pPr>
    </w:p>
    <w:p w:rsidR="008D3C7C" w:rsidRDefault="008D3C7C" w:rsidP="008D3C7C">
      <w:pPr>
        <w:pStyle w:val="a3"/>
        <w:jc w:val="both"/>
      </w:pPr>
      <w:r>
        <w:t>Главный аспект географии региона, это проливы прилегающие к государствам ЮВА. Проливы представляют собой стратегическую связь между тихим и индийским океаном. Этот транспортный коридор является одним из главнейших и нагруженных во всей мировой торговой цепочке. Через Малаккский пролив обеспечивает другие страны Азии и западное побережье США энергоресурсами Ближнего Востока. Через пролив проходит 60% всего мирового морского транспорта. Около 25% всей нефти транспортируется через него.</w:t>
      </w:r>
      <w:r>
        <w:rPr>
          <w:lang w:val="ru-RU"/>
        </w:rPr>
        <w:t xml:space="preserve"> </w:t>
      </w:r>
      <w:r>
        <w:t>Такое расположение региона предоставляет возможность Китаю контролировать морские пути из США, Японии и Кореи в Индию, на ближний восток и Европу.</w:t>
      </w:r>
    </w:p>
    <w:p w:rsidR="008D3C7C" w:rsidRDefault="008D3C7C" w:rsidP="008D3C7C">
      <w:pPr>
        <w:pStyle w:val="a3"/>
      </w:pPr>
      <w:r>
        <w:rPr>
          <w:rStyle w:val="a4"/>
          <w:b/>
          <w:bCs/>
        </w:rPr>
        <w:t>Второе. Фактор безопасности.</w:t>
      </w:r>
    </w:p>
    <w:p w:rsidR="008D3C7C" w:rsidRDefault="008D3C7C" w:rsidP="008D3C7C">
      <w:pPr>
        <w:pStyle w:val="a3"/>
      </w:pPr>
      <w:r>
        <w:t>Контроль ЮВА является чрезвычайно важным с точки зрения государственной безопасности южных и юго-восточных провинций Китая. КНР, как и всякая крупная держава, заинтересована в защите своих границ и создании буфера между материком и ЮВА.</w:t>
      </w:r>
    </w:p>
    <w:p w:rsidR="008D3C7C" w:rsidRDefault="008D3C7C" w:rsidP="008D3C7C">
      <w:pPr>
        <w:pStyle w:val="a3"/>
      </w:pPr>
      <w:r>
        <w:rPr>
          <w:rStyle w:val="a4"/>
          <w:b/>
          <w:bCs/>
        </w:rPr>
        <w:t>Третье. Экономический фактор.</w:t>
      </w:r>
    </w:p>
    <w:p w:rsidR="008D3C7C" w:rsidRDefault="008D3C7C" w:rsidP="008D3C7C">
      <w:pPr>
        <w:pStyle w:val="a3"/>
      </w:pPr>
      <w:r>
        <w:t>ЮВА один из самым интенсивно развивающихся регионов мира. ВВП Индонезии выросло со 165 млрд долларов в 2000 году, до 1,186 триллиона в 2021. ВВП страны вырос за 21 год на 618%. В Малайзии валовой внутренний продукт за 21 год вырос на 301,08%. В остальных государствах региона примерно такая же ситуация. Такой невероятный и стремительный рост связан в развитием промышленности и инвестиций со стороны третьих стран (к этому мы скоро вернемся).</w:t>
      </w:r>
    </w:p>
    <w:p w:rsidR="008D3C7C" w:rsidRPr="008D3C7C" w:rsidRDefault="008D3C7C" w:rsidP="008D3C7C">
      <w:pPr>
        <w:pStyle w:val="a3"/>
        <w:jc w:val="both"/>
        <w:rPr>
          <w:lang w:val="ru-RU"/>
        </w:rPr>
      </w:pPr>
    </w:p>
    <w:p w:rsidR="008D3C7C" w:rsidRDefault="008D3C7C" w:rsidP="008D3C7C">
      <w:pPr>
        <w:ind w:firstLine="720"/>
      </w:pPr>
    </w:p>
    <w:p w:rsidR="00A91822" w:rsidRDefault="008D3C7C" w:rsidP="00A91822">
      <w:pPr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5890260" cy="4359167"/>
            <wp:effectExtent l="0" t="0" r="0" b="3810"/>
            <wp:docPr id="3" name="Рисунок 3" descr="https://telegra.ph/file/827c809822aa9c47d087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elegra.ph/file/827c809822aa9c47d087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339" cy="4366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1822" w:rsidRPr="00A91822" w:rsidRDefault="00A91822" w:rsidP="00A91822">
      <w:pPr>
        <w:pStyle w:val="a6"/>
        <w:jc w:val="center"/>
        <w:rPr>
          <w:lang w:val="ru-RU"/>
        </w:rPr>
      </w:pPr>
      <w:r>
        <w:rPr>
          <w:lang w:val="ru-RU"/>
        </w:rPr>
        <w:t>Рис 2 - Рост ВВП стран ЮВА</w:t>
      </w:r>
    </w:p>
    <w:p w:rsidR="008D3C7C" w:rsidRDefault="008D3C7C" w:rsidP="008D3C7C">
      <w:pPr>
        <w:jc w:val="center"/>
      </w:pPr>
      <w:r>
        <w:br w:type="textWrapping" w:clear="all"/>
      </w:r>
    </w:p>
    <w:p w:rsidR="008D3C7C" w:rsidRDefault="008D3C7C" w:rsidP="008D3C7C">
      <w:pPr>
        <w:pStyle w:val="a3"/>
      </w:pPr>
      <w:r>
        <w:tab/>
        <w:t xml:space="preserve">Были кратко описаны три основных фактора определяющих стратегию Китая в этом регионе. Сейчас мы рассмотрим, как Китай экономически и политически </w:t>
      </w:r>
      <w:r>
        <w:rPr>
          <w:rStyle w:val="a4"/>
        </w:rPr>
        <w:t>"завоевывает"</w:t>
      </w:r>
      <w:r>
        <w:t xml:space="preserve"> ЮВА.</w:t>
      </w:r>
    </w:p>
    <w:p w:rsidR="008D3C7C" w:rsidRPr="008D3C7C" w:rsidRDefault="008D3C7C" w:rsidP="008D3C7C">
      <w:pPr>
        <w:pStyle w:val="a3"/>
        <w:rPr>
          <w:sz w:val="28"/>
        </w:rPr>
      </w:pPr>
      <w:r w:rsidRPr="008D3C7C">
        <w:rPr>
          <w:rStyle w:val="a5"/>
          <w:sz w:val="28"/>
        </w:rPr>
        <w:t>Влияние Китая на экономику стран ASEAN</w:t>
      </w:r>
    </w:p>
    <w:p w:rsidR="008D3C7C" w:rsidRDefault="008D3C7C" w:rsidP="008D3C7C">
      <w:pPr>
        <w:pStyle w:val="a3"/>
        <w:jc w:val="both"/>
      </w:pPr>
      <w:r>
        <w:t>Перед обзором экономического влияния Китая в регионе, следует немного рассказать о немаловажной детали всего механизма - ASEAN.</w:t>
      </w:r>
    </w:p>
    <w:p w:rsidR="008D3C7C" w:rsidRDefault="008D3C7C" w:rsidP="008D3C7C">
      <w:pPr>
        <w:pStyle w:val="a3"/>
        <w:jc w:val="both"/>
      </w:pPr>
      <w:r>
        <w:t>ASEAN - это региональная межправительственная организация, основанная 8 августа 1967 года в Бангкоке, Таиланд. В состав организации входят 10 государств ЮВА (рис.1). Китай является крупнейшим торговым партнером ASEAN, а в свою очередь ASEAN является третьим по важности торговым партнером Китая.</w:t>
      </w:r>
    </w:p>
    <w:p w:rsidR="008D3C7C" w:rsidRDefault="008D3C7C" w:rsidP="008D3C7C">
      <w:pPr>
        <w:pStyle w:val="a3"/>
        <w:jc w:val="both"/>
      </w:pPr>
      <w:r>
        <w:t>Главная экономическая сила Китая представлена в инициативе "Один пояс, один путь". В рамках этого плана Китай разработал и разрабатывает инфраструктурные проекты, вкладывая огромные деньги в строительство торговых и стратегических объектов по всему региону. Мы сделаем небольшой обзор трех крупнейших экономик региона и влияние в них китайского капитала.</w:t>
      </w:r>
    </w:p>
    <w:p w:rsidR="008D3C7C" w:rsidRDefault="008D3C7C" w:rsidP="008D3C7C">
      <w:pPr>
        <w:pStyle w:val="a3"/>
      </w:pPr>
    </w:p>
    <w:p w:rsidR="008D3C7C" w:rsidRPr="008D3C7C" w:rsidRDefault="008D3C7C" w:rsidP="008D3C7C">
      <w:pPr>
        <w:pStyle w:val="a3"/>
        <w:rPr>
          <w:sz w:val="28"/>
        </w:rPr>
      </w:pPr>
      <w:r w:rsidRPr="008D3C7C">
        <w:rPr>
          <w:rStyle w:val="a4"/>
          <w:b/>
          <w:bCs/>
          <w:sz w:val="28"/>
        </w:rPr>
        <w:t>Индонезия</w:t>
      </w:r>
    </w:p>
    <w:p w:rsidR="008D3C7C" w:rsidRDefault="001B2E00" w:rsidP="008D3C7C">
      <w:pPr>
        <w:pStyle w:val="a3"/>
        <w:jc w:val="both"/>
      </w:pPr>
      <w:r>
        <w:rPr>
          <w:lang w:val="ru-RU"/>
        </w:rPr>
        <w:lastRenderedPageBreak/>
        <w:t xml:space="preserve">Товарооборот Китая с Индонезией в 2020 году составил 78 млрд долларов, в то время как с США – 232 миллиона долларов. Это показатель верховенства китайского экспорта в страну. </w:t>
      </w:r>
      <w:r>
        <w:t xml:space="preserve">В 2016 году </w:t>
      </w:r>
      <w:r w:rsidR="008D3C7C">
        <w:t xml:space="preserve">началось строительство сверхскоростной железной дороги Джакарта-Бандунг. Проект был профинансирован китайским правительством на 6 млрд долларов при использовании </w:t>
      </w:r>
      <w:r w:rsidR="00A91822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773CD2" wp14:editId="4A64FE95">
                <wp:simplePos x="0" y="0"/>
                <wp:positionH relativeFrom="column">
                  <wp:posOffset>3749040</wp:posOffset>
                </wp:positionH>
                <wp:positionV relativeFrom="paragraph">
                  <wp:posOffset>2129790</wp:posOffset>
                </wp:positionV>
                <wp:extent cx="3108960" cy="635"/>
                <wp:effectExtent l="0" t="0" r="0" b="0"/>
                <wp:wrapSquare wrapText="bothSides"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896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91822" w:rsidRPr="00A91822" w:rsidRDefault="00A91822" w:rsidP="00A91822">
                            <w:pPr>
                              <w:pStyle w:val="a6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Рис 3 – Китайская электростанция в Индонезии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73CD2" id="Надпись 7" o:spid="_x0000_s1027" type="#_x0000_t202" style="position:absolute;left:0;text-align:left;margin-left:295.2pt;margin-top:167.7pt;width:244.8pt;height:.0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" stroked="f">
                <v:textbox style="mso-fit-shape-to-text:t" inset="0,0,0,0">
                  <w:txbxContent>
                    <w:p w:rsidR="00A91822" w:rsidRPr="00A91822" w:rsidRDefault="00A91822" w:rsidP="00A91822">
                      <w:pPr>
                        <w:pStyle w:val="a6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Рис 3 – Китайская электростанция в Индонезии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3C7C">
        <w:rPr>
          <w:noProof/>
        </w:rPr>
        <w:drawing>
          <wp:anchor distT="0" distB="0" distL="114300" distR="114300" simplePos="0" relativeHeight="251660288" behindDoc="0" locked="0" layoutInCell="1" allowOverlap="1" wp14:anchorId="3408FC99" wp14:editId="57CF535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3108960" cy="2072640"/>
            <wp:effectExtent l="0" t="0" r="0" b="3810"/>
            <wp:wrapSquare wrapText="bothSides"/>
            <wp:docPr id="4" name="Рисунок 4" descr="https://telegra.ph/file/c42c0e067c119fa2ca2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telegra.ph/file/c42c0e067c119fa2ca27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07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C7C">
        <w:t>китайских технологий и китайских рабочих. В той же Индонезии китайская компания Sinohydro Corporation строит гидроэлектростанцию Kayan в провинции Северный Калимантан; при участии китайской компании China International Water &amp; Electric Corporation реализуется строительство гидроэлектростанции в провинции Северная Суматра; китайская компания JA Solar троит солнечные электростанции в Индонезии такие как солнечная электростанция Cirata и солнечная электростанция Mempawah. Это лишь часть проектов которым занимался и занимается Китай. Вкладывая капитал в развитие экономики Индонезии, Китай в некоторых случаях получает сырьевые ресурсы от китайских добывающих компаний расположенных на архипелаге. Крупная китайская компания, такая как China Shenhua Energy Company Limited, активно участвует в добыче угля в районе Кутай. Они инвестируют в строительство шахт, разработку инфраструктуры и закупку оборудования для эксплуатации и транспортировки угля. China National Offshore Oil Corporation инвестируют в добычу нефти в Индонезии и владеют несколькими нефтяными проектами страны, включая месторождения в районе Натуна в Южно-Китайском море. Инвестиции в инфраструктуру Индонезии помогают Китаю укрепить свое геополитическое влияние в регионе Юго-Восточной Азии. Развитие транспортных и коммуникационных связей позволяет Китаю иметь лучший доступ к региональным рынкам и обеспечивать свои интересы в этом регионе. Ну и конечно же, Индонезия является самым крупным в ЮВА рынком сбыта китайских товаров, закрепляя на этом свое экономическое господство в стране.</w:t>
      </w:r>
    </w:p>
    <w:p w:rsidR="008D3C7C" w:rsidRDefault="008D3C7C" w:rsidP="008D3C7C">
      <w:pPr>
        <w:pStyle w:val="a3"/>
        <w:jc w:val="both"/>
      </w:pPr>
    </w:p>
    <w:p w:rsidR="008D3C7C" w:rsidRPr="008D3C7C" w:rsidRDefault="008D3C7C" w:rsidP="008D3C7C">
      <w:pPr>
        <w:pStyle w:val="a3"/>
        <w:rPr>
          <w:sz w:val="28"/>
        </w:rPr>
      </w:pPr>
      <w:r w:rsidRPr="008D3C7C">
        <w:rPr>
          <w:rStyle w:val="a4"/>
          <w:b/>
          <w:bCs/>
          <w:sz w:val="28"/>
        </w:rPr>
        <w:t>Малайзия</w:t>
      </w:r>
    </w:p>
    <w:p w:rsidR="008D3C7C" w:rsidRDefault="00A91822" w:rsidP="008D3C7C">
      <w:pPr>
        <w:pStyle w:val="a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6DF3369" wp14:editId="5BC41C9C">
                <wp:simplePos x="0" y="0"/>
                <wp:positionH relativeFrom="margin">
                  <wp:align>left</wp:align>
                </wp:positionH>
                <wp:positionV relativeFrom="paragraph">
                  <wp:posOffset>2966085</wp:posOffset>
                </wp:positionV>
                <wp:extent cx="3359150" cy="635"/>
                <wp:effectExtent l="0" t="0" r="0" b="0"/>
                <wp:wrapSquare wrapText="bothSides"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591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91822" w:rsidRPr="00A91822" w:rsidRDefault="00A91822" w:rsidP="00A91822">
                            <w:pPr>
                              <w:pStyle w:val="a6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Рис 4 – Порт Пенган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DF3369" id="Надпись 8" o:spid="_x0000_s1028" type="#_x0000_t202" style="position:absolute;left:0;text-align:left;margin-left:0;margin-top:233.55pt;width:264.5pt;height:.05pt;z-index:2516684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" stroked="f">
                <v:textbox style="mso-fit-shape-to-text:t" inset="0,0,0,0">
                  <w:txbxContent>
                    <w:p w:rsidR="00A91822" w:rsidRPr="00A91822" w:rsidRDefault="00A91822" w:rsidP="00A91822">
                      <w:pPr>
                        <w:pStyle w:val="a6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Рис 4 – Порт Пенган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799734D0" wp14:editId="38D216CF">
            <wp:simplePos x="0" y="0"/>
            <wp:positionH relativeFrom="margin">
              <wp:align>left</wp:align>
            </wp:positionH>
            <wp:positionV relativeFrom="paragraph">
              <wp:posOffset>1068705</wp:posOffset>
            </wp:positionV>
            <wp:extent cx="3359150" cy="1886585"/>
            <wp:effectExtent l="0" t="0" r="0" b="0"/>
            <wp:wrapSquare wrapText="bothSides"/>
            <wp:docPr id="5" name="Рисунок 5" descr="https://telegra.ph/file/1434ce65b000f8a1914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telegra.ph/file/1434ce65b000f8a19145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188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3C7C">
        <w:t xml:space="preserve">В Малайзии есть исключительна особенность, которая хорошо играет на руку Пекину. Из 27 миллионов жителей страны, 7 миллионов являются этническими китайцами, то есть 25% населения. В крупных городах вроде Ипох и Куала-Лумпур китайцы и вовсе преобладают в процентном соотношении над другими этническими группами. Имея такое неоспоримое преимущество, китайские компании поглощают всё больше сфер экономики столицы. В окрестностях столицы разрабатывается и реализуется инфраструктурный проект китайской компании Country Garden Holdings по названием Forest City. Он предусматривает строительство экологически устойчивого города, включающего жилые комплексы, коммерческие объекты, развлекательные центры и другую инфраструктуру. Логично предположить, что такие жилищные комплексы в первую очередь предназначены для этнических китайцев проживающих в Малайзии и китайских рабочих, которых становиться всё больше и больше. Метро столицы Малайзии возводили совместно с китайской China Communications Construction Company, которая вложила в строительство около малайзийских </w:t>
      </w:r>
      <w:r w:rsidR="008D3C7C">
        <w:lastRenderedPageBreak/>
        <w:t>ринггитов (примерно 5 миллиардов долларов США). Проектом метро так же занимались приезжие китайские рабочие. Одни из главных инфраструктурных проектов в Малайзии - это торговые порты. Морские торговые узлы расположенные на берегах Малаккского пролива, как уже было обозначено, являются объектами чрезвычайной важности для достижения Пекином контроля Юго-Восточной Азии и мирового торгового потока. Порт Малакка является крупнейшим проектом, в котором Китай активно инвестировал. Проект Melaka Gateway (рис.6) предусматривает создание интегрированной морской торговой зоны с портом, морскими парками развлечений и жилыми комплексами. Китайская компания PowerChina International Group Limited и инвестиционный фонд KAJ Development Sdn Bhd являются ключевыми инвесторами в этот проект, вложившие в в него больше 7 млрд. долларов на момент начала строительства. Порт Пенанг (рис.7) является одним из важнейших портов Малайзии на западном побережье и является при этом самым крупным промышленным торговым портом Малаккского пролива. Китайская компания Shenzhen Yantian Port Group инвестировала в модернизацию и развитие этого порта. Помимо морских портов Малайзии, китайские компании занимаются строительством железных дорог, энергетических объектов и промышленных зон.</w:t>
      </w:r>
    </w:p>
    <w:p w:rsidR="00472A64" w:rsidRPr="00472A64" w:rsidRDefault="00472A64" w:rsidP="00472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A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Таиланд</w:t>
      </w:r>
    </w:p>
    <w:p w:rsidR="00472A64" w:rsidRPr="00472A64" w:rsidRDefault="00A91822" w:rsidP="00472A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B0A1D3" wp14:editId="6B3CE933">
                <wp:simplePos x="0" y="0"/>
                <wp:positionH relativeFrom="column">
                  <wp:posOffset>3771900</wp:posOffset>
                </wp:positionH>
                <wp:positionV relativeFrom="paragraph">
                  <wp:posOffset>3025775</wp:posOffset>
                </wp:positionV>
                <wp:extent cx="3086100" cy="635"/>
                <wp:effectExtent l="0" t="0" r="0" b="0"/>
                <wp:wrapSquare wrapText="bothSides"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91822" w:rsidRPr="00A91822" w:rsidRDefault="00A91822" w:rsidP="00A91822">
                            <w:pPr>
                              <w:pStyle w:val="a6"/>
                              <w:jc w:val="center"/>
                              <w:rPr>
                                <w:noProof/>
                                <w:lang w:val="ru-RU"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Рис 5 – Варианты тайского канала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B0A1D3" id="Надпись 9" o:spid="_x0000_s1029" type="#_x0000_t202" style="position:absolute;left:0;text-align:left;margin-left:297pt;margin-top:238.25pt;width:243pt;height:.0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" stroked="f">
                <v:textbox style="mso-fit-shape-to-text:t" inset="0,0,0,0">
                  <w:txbxContent>
                    <w:p w:rsidR="00A91822" w:rsidRPr="00A91822" w:rsidRDefault="00A91822" w:rsidP="00A91822">
                      <w:pPr>
                        <w:pStyle w:val="a6"/>
                        <w:jc w:val="center"/>
                        <w:rPr>
                          <w:noProof/>
                          <w:lang w:val="ru-RU"/>
                        </w:rPr>
                      </w:pPr>
                      <w:r>
                        <w:rPr>
                          <w:lang w:val="ru-RU"/>
                        </w:rPr>
                        <w:t>Рис 5 – Варианты тайского канала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72A64">
        <w:rPr>
          <w:noProof/>
        </w:rPr>
        <w:drawing>
          <wp:anchor distT="0" distB="0" distL="114300" distR="114300" simplePos="0" relativeHeight="251662336" behindDoc="0" locked="0" layoutInCell="1" allowOverlap="1" wp14:anchorId="667FD3AC" wp14:editId="50E8558F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3086100" cy="2958465"/>
            <wp:effectExtent l="0" t="0" r="0" b="0"/>
            <wp:wrapSquare wrapText="bothSides"/>
            <wp:docPr id="1" name="Рисунок 1" descr="https://telegra.ph/file/6eedd3f66c3cf5397f34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elegra.ph/file/6eedd3f66c3cf5397f34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95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2A64" w:rsidRPr="00472A64">
        <w:rPr>
          <w:rFonts w:ascii="Times New Roman" w:eastAsia="Times New Roman" w:hAnsi="Times New Roman" w:cs="Times New Roman"/>
          <w:sz w:val="24"/>
          <w:szCs w:val="24"/>
        </w:rPr>
        <w:t>К Таиланду и его зависимости от Китая можно отнести всё вышеуказанное, но тут выделяется один интересный и перспективный проект Пекина - тайский канал. Тайский канал, или канал Кра - планируемый судоходный канал, по типу Суэцкого или Панамского. Идея строительства тайского канала вызывает активный интерес за рубежом, главным образом у Китая и США. В прошлом, американцы становились щитом за идею строительства подобного объекта, но в настоящее время выражают опасения по этому поводу. Дело в том, что США, имея свою военную инфраструктуру в Сингапуре, обладают частичным контролем над малаккским проливом. Если проект тайского канал реализуется, Китай, как главный инвестор и главный торговый партнер Таиланда, сможет взять часть морского торгового потока под свой полный контроль. Конечно, Китай желает занять две выгодные позиции в этом вопросе. Его желание контролировать малаккский пролив, хоть и выглядит довольно обоснованным и приемлемым с точки зрения реализации, всё же присутствуют риски в виде ВМФ США. Если американские авианосные группы по какой-то причине заблокируют пролив, Китай лишиться жизненно важных поставок энергоресурсов, но если будет присутствовать альтернативный торговый маршрут, который к тому же полностью контролируется Пекином, это даст Китаю незаменимое преимущество с относительно небольшими потерями. Именно по этой причине Китайское правительство кровно заинтересовано в строительстве этого канала.</w:t>
      </w:r>
      <w:r w:rsidR="00472A64" w:rsidRPr="00472A64">
        <w:t xml:space="preserve"> </w:t>
      </w:r>
    </w:p>
    <w:p w:rsidR="00472A64" w:rsidRDefault="00472A64" w:rsidP="00472A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2A64">
        <w:rPr>
          <w:rFonts w:ascii="Times New Roman" w:eastAsia="Times New Roman" w:hAnsi="Times New Roman" w:cs="Times New Roman"/>
          <w:sz w:val="24"/>
          <w:szCs w:val="24"/>
        </w:rPr>
        <w:t xml:space="preserve">Но есть один нюанс с китайскими инвестициями. В некоторых случаях Китай финансирует и строит инфраструктурные проекты в других странах, но из-за невозможности этих стран выплатить долг, Китай </w:t>
      </w:r>
      <w:bookmarkStart w:id="0" w:name="_GoBack"/>
      <w:bookmarkEnd w:id="0"/>
      <w:r w:rsidRPr="00472A64">
        <w:rPr>
          <w:rFonts w:ascii="Times New Roman" w:eastAsia="Times New Roman" w:hAnsi="Times New Roman" w:cs="Times New Roman"/>
          <w:sz w:val="24"/>
          <w:szCs w:val="24"/>
        </w:rPr>
        <w:t>может получить контроль над определенными объектами или инфраструктурой. К примеру, в Шри-Ланке были Китаем были получены ряд торговых портов и железнодорожных узлов. Китай фактически получает законный земельный контроль на территории других государств. Не исключено, что вскоре такое может произойти в упомянутых трех странах.</w:t>
      </w:r>
    </w:p>
    <w:p w:rsidR="00472A64" w:rsidRDefault="00472A64" w:rsidP="00472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2A64" w:rsidRDefault="00472A64" w:rsidP="00472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72A64" w:rsidRPr="00472A64" w:rsidRDefault="00472A64" w:rsidP="00472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A64">
        <w:rPr>
          <w:rFonts w:ascii="Times New Roman" w:eastAsia="Times New Roman" w:hAnsi="Times New Roman" w:cs="Times New Roman"/>
          <w:b/>
          <w:bCs/>
          <w:sz w:val="24"/>
          <w:szCs w:val="24"/>
        </w:rPr>
        <w:t>Военно-политическое влияние Китая в регионе</w:t>
      </w:r>
    </w:p>
    <w:p w:rsidR="00472A64" w:rsidRPr="00472A64" w:rsidRDefault="00472A64" w:rsidP="00472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A64">
        <w:rPr>
          <w:rFonts w:ascii="Times New Roman" w:eastAsia="Times New Roman" w:hAnsi="Times New Roman" w:cs="Times New Roman"/>
          <w:sz w:val="24"/>
          <w:szCs w:val="24"/>
        </w:rPr>
        <w:t>Китай, помимо экономического доминирования, стремиться показать свое влияние через военный контроль на Южно-Китайским морем (далее ЮКМ). Китай претендует практически на всю территорию ЮКМ и строит искусственные острова размещая на них свои военно-морские базы в противовес США. Это морское пространство необходимо Пекину для достижения ряда целей, такие как контроль ресурсов, торговых маршрутов и геополитического влияния. Если ВМС НОАК будет осуществлять контроль над этими водами, Пекину будет намного легче добиваться своих политических целей в странах ЮВА. Помимо достижения геополитического господства в ЮВА, Китай ставит в приоритет безопасность своих южных провинций, омываемых водами ЮКМ.</w:t>
      </w:r>
    </w:p>
    <w:p w:rsidR="00472A64" w:rsidRPr="00472A64" w:rsidRDefault="00472A64" w:rsidP="00472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A64">
        <w:rPr>
          <w:rFonts w:ascii="Times New Roman" w:eastAsia="Times New Roman" w:hAnsi="Times New Roman" w:cs="Times New Roman"/>
          <w:sz w:val="24"/>
          <w:szCs w:val="24"/>
        </w:rPr>
        <w:t>На данный момент Китай имеет свои военные базы в Камбодже и Мьянме, если рассматривать сугубо регион ЮВ.А. В ближайшем будущем, в рамках всё той же инициативы "Один пояс, один путь", Китай сможет привлекать военные и охранные компании для охраны построенных объектов, к примеру, в Малайзии или Индонезии. Военные силы Китая без военных баз будут находится на законных основаниях за пределами своего государства.</w:t>
      </w:r>
    </w:p>
    <w:p w:rsidR="00472A64" w:rsidRPr="00472A64" w:rsidRDefault="00472A64" w:rsidP="00472A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72A64">
        <w:rPr>
          <w:rFonts w:ascii="Times New Roman" w:eastAsia="Times New Roman" w:hAnsi="Times New Roman" w:cs="Times New Roman"/>
          <w:sz w:val="24"/>
          <w:szCs w:val="24"/>
        </w:rPr>
        <w:t xml:space="preserve">Геостратегия Китая в Юго-Восточной Азии выстраивалась с момента обретения государствами ASEAN независимости. США, имея в данный момент частичный политический контроль над некоторыми странами ЮВА, постепенно теряют свои позиции отдавая их Китаю, с его доминирующим экономическим положением в регионе. Таким образом, в международных отношениях Пекин следует своему главному принципу - </w:t>
      </w:r>
      <w:r w:rsidRPr="00472A6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"экономика определяет геополитику". </w:t>
      </w:r>
    </w:p>
    <w:p w:rsidR="00472A64" w:rsidRPr="00472A64" w:rsidRDefault="00472A64" w:rsidP="00472A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2A64" w:rsidRDefault="00472A64" w:rsidP="008D3C7C">
      <w:pPr>
        <w:pStyle w:val="a3"/>
        <w:jc w:val="both"/>
      </w:pPr>
    </w:p>
    <w:p w:rsidR="008D3C7C" w:rsidRDefault="008D3C7C" w:rsidP="008D3C7C">
      <w:pPr>
        <w:pStyle w:val="a3"/>
        <w:jc w:val="both"/>
      </w:pPr>
    </w:p>
    <w:p w:rsidR="008D3C7C" w:rsidRDefault="008D3C7C" w:rsidP="008D3C7C">
      <w:pPr>
        <w:pStyle w:val="a3"/>
      </w:pPr>
    </w:p>
    <w:p w:rsidR="00AD2076" w:rsidRDefault="008D3C7C" w:rsidP="008D3C7C">
      <w:pPr>
        <w:tabs>
          <w:tab w:val="left" w:pos="924"/>
        </w:tabs>
      </w:pPr>
      <w:r>
        <w:br w:type="textWrapping" w:clear="all"/>
      </w:r>
    </w:p>
    <w:sectPr w:rsidR="00AD2076" w:rsidSect="008D3C7C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C7C"/>
    <w:rsid w:val="001B2E00"/>
    <w:rsid w:val="00472A64"/>
    <w:rsid w:val="008D3C7C"/>
    <w:rsid w:val="00A91822"/>
    <w:rsid w:val="00AD2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DA2FD"/>
  <w15:chartTrackingRefBased/>
  <w15:docId w15:val="{0683C4C9-71B0-4D0E-BC70-DB914F507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3C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3C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TML">
    <w:name w:val="HTML Address"/>
    <w:basedOn w:val="a"/>
    <w:link w:val="HTML0"/>
    <w:uiPriority w:val="99"/>
    <w:semiHidden/>
    <w:unhideWhenUsed/>
    <w:rsid w:val="008D3C7C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TML0">
    <w:name w:val="Адрес HTML Знак"/>
    <w:basedOn w:val="a0"/>
    <w:link w:val="HTML"/>
    <w:uiPriority w:val="99"/>
    <w:semiHidden/>
    <w:rsid w:val="008D3C7C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D3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8D3C7C"/>
    <w:rPr>
      <w:i/>
      <w:iCs/>
    </w:rPr>
  </w:style>
  <w:style w:type="character" w:styleId="a5">
    <w:name w:val="Strong"/>
    <w:basedOn w:val="a0"/>
    <w:uiPriority w:val="22"/>
    <w:qFormat/>
    <w:rsid w:val="008D3C7C"/>
    <w:rPr>
      <w:b/>
      <w:bCs/>
    </w:rPr>
  </w:style>
  <w:style w:type="paragraph" w:styleId="a6">
    <w:name w:val="caption"/>
    <w:basedOn w:val="a"/>
    <w:next w:val="a"/>
    <w:uiPriority w:val="35"/>
    <w:unhideWhenUsed/>
    <w:qFormat/>
    <w:rsid w:val="00A9182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6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1602</Words>
  <Characters>9132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Zhdan</dc:creator>
  <cp:keywords/>
  <dc:description/>
  <cp:lastModifiedBy>Nikita Zhdan</cp:lastModifiedBy>
  <cp:revision>5</cp:revision>
  <dcterms:created xsi:type="dcterms:W3CDTF">2023-07-12T20:56:00Z</dcterms:created>
  <dcterms:modified xsi:type="dcterms:W3CDTF">2023-07-20T20:23:00Z</dcterms:modified>
</cp:coreProperties>
</file>