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32" w:rsidRDefault="007D5C04" w:rsidP="007D5C04">
      <w:pPr>
        <w:spacing w:line="360" w:lineRule="exact"/>
        <w:jc w:val="center"/>
        <w:rPr>
          <w:rFonts w:ascii="Times New Roman" w:hAnsi="Times New Roman"/>
          <w:szCs w:val="28"/>
        </w:rPr>
      </w:pPr>
      <w:r>
        <w:rPr>
          <w:rFonts w:ascii="Times New Roman" w:hAnsi="Times New Roman"/>
          <w:szCs w:val="28"/>
        </w:rPr>
        <w:t>НАЦИОНАЛЬНЫЙ ИССЛЕДОВАТЕЛЬСКИЙ УНИВЕРСИТЕТ</w:t>
      </w:r>
    </w:p>
    <w:p w:rsidR="007D5C04" w:rsidRPr="0071769A" w:rsidRDefault="007D5C04" w:rsidP="007D5C04">
      <w:pPr>
        <w:spacing w:line="360" w:lineRule="exact"/>
        <w:jc w:val="center"/>
        <w:rPr>
          <w:rFonts w:ascii="Times New Roman" w:hAnsi="Times New Roman"/>
          <w:szCs w:val="28"/>
        </w:rPr>
      </w:pPr>
      <w:r>
        <w:rPr>
          <w:rFonts w:ascii="Times New Roman" w:hAnsi="Times New Roman"/>
          <w:szCs w:val="28"/>
        </w:rPr>
        <w:t>ВЫСШАЯ ШКОЛА ЭКОНОМИКИ</w:t>
      </w:r>
    </w:p>
    <w:p w:rsidR="00A83C32" w:rsidRPr="0071769A" w:rsidRDefault="00A83C32" w:rsidP="00A83C32">
      <w:pPr>
        <w:spacing w:line="360" w:lineRule="exact"/>
        <w:rPr>
          <w:rFonts w:ascii="Times New Roman" w:hAnsi="Times New Roman"/>
          <w:szCs w:val="28"/>
        </w:rPr>
      </w:pPr>
    </w:p>
    <w:p w:rsidR="00A83C32" w:rsidRPr="0071769A" w:rsidRDefault="00A83C32" w:rsidP="00A83C32">
      <w:pPr>
        <w:spacing w:line="360" w:lineRule="exact"/>
        <w:rPr>
          <w:rFonts w:ascii="Times New Roman" w:hAnsi="Times New Roman"/>
          <w:szCs w:val="28"/>
        </w:rPr>
      </w:pP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На правах рукописи</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УДК 330.342</w:t>
      </w:r>
    </w:p>
    <w:p w:rsidR="00A83C32" w:rsidRPr="0071769A" w:rsidRDefault="00A83C32" w:rsidP="00A83C32">
      <w:pPr>
        <w:spacing w:line="360" w:lineRule="exact"/>
        <w:rPr>
          <w:rFonts w:ascii="Times New Roman" w:hAnsi="Times New Roman"/>
          <w:szCs w:val="28"/>
        </w:rPr>
      </w:pPr>
    </w:p>
    <w:p w:rsidR="00A83C32" w:rsidRPr="0071769A" w:rsidRDefault="00A83C32" w:rsidP="00A83C32">
      <w:pPr>
        <w:spacing w:line="360" w:lineRule="exact"/>
        <w:rPr>
          <w:rFonts w:ascii="Times New Roman" w:hAnsi="Times New Roman"/>
          <w:b/>
          <w:szCs w:val="28"/>
        </w:rPr>
      </w:pPr>
    </w:p>
    <w:p w:rsidR="00A83C32" w:rsidRPr="0071769A" w:rsidRDefault="00A83C32" w:rsidP="00A83C32">
      <w:pPr>
        <w:spacing w:line="360" w:lineRule="exact"/>
        <w:jc w:val="center"/>
        <w:rPr>
          <w:rFonts w:ascii="Times New Roman" w:hAnsi="Times New Roman"/>
          <w:b/>
          <w:szCs w:val="28"/>
        </w:rPr>
      </w:pPr>
    </w:p>
    <w:p w:rsidR="00801ED4" w:rsidRDefault="00801ED4" w:rsidP="00A83C32">
      <w:pPr>
        <w:spacing w:line="360" w:lineRule="exact"/>
        <w:jc w:val="center"/>
        <w:rPr>
          <w:rFonts w:ascii="Times New Roman" w:hAnsi="Times New Roman"/>
          <w:b/>
          <w:szCs w:val="28"/>
        </w:rPr>
      </w:pPr>
    </w:p>
    <w:p w:rsidR="00801ED4" w:rsidRDefault="00801ED4" w:rsidP="00A83C32">
      <w:pPr>
        <w:spacing w:line="360" w:lineRule="exact"/>
        <w:jc w:val="center"/>
        <w:rPr>
          <w:rFonts w:ascii="Times New Roman" w:hAnsi="Times New Roman"/>
          <w:b/>
          <w:szCs w:val="28"/>
        </w:rPr>
      </w:pPr>
    </w:p>
    <w:p w:rsidR="00801ED4" w:rsidRDefault="00801ED4" w:rsidP="00A83C32">
      <w:pPr>
        <w:spacing w:line="360" w:lineRule="exact"/>
        <w:jc w:val="center"/>
        <w:rPr>
          <w:rFonts w:ascii="Times New Roman" w:hAnsi="Times New Roman"/>
          <w:b/>
          <w:szCs w:val="28"/>
        </w:rPr>
      </w:pPr>
    </w:p>
    <w:p w:rsidR="00801ED4" w:rsidRDefault="00801ED4" w:rsidP="00A83C32">
      <w:pPr>
        <w:spacing w:line="360" w:lineRule="exact"/>
        <w:jc w:val="center"/>
        <w:rPr>
          <w:rFonts w:ascii="Times New Roman" w:hAnsi="Times New Roman"/>
          <w:b/>
          <w:szCs w:val="28"/>
        </w:rPr>
      </w:pPr>
    </w:p>
    <w:p w:rsidR="00A83C32" w:rsidRPr="00801ED4" w:rsidRDefault="00801ED4" w:rsidP="00A83C32">
      <w:pPr>
        <w:spacing w:line="360" w:lineRule="exact"/>
        <w:jc w:val="center"/>
        <w:rPr>
          <w:rFonts w:ascii="Times New Roman" w:hAnsi="Times New Roman"/>
          <w:b/>
          <w:szCs w:val="28"/>
        </w:rPr>
      </w:pPr>
      <w:r>
        <w:rPr>
          <w:rFonts w:ascii="Times New Roman" w:hAnsi="Times New Roman"/>
          <w:b/>
          <w:szCs w:val="28"/>
        </w:rPr>
        <w:t>Коробова Елена Михайловна</w:t>
      </w:r>
    </w:p>
    <w:p w:rsidR="00A83C32" w:rsidRPr="0071769A" w:rsidRDefault="00A83C32" w:rsidP="00A83C32">
      <w:pPr>
        <w:spacing w:line="360" w:lineRule="exact"/>
        <w:jc w:val="center"/>
        <w:rPr>
          <w:rFonts w:ascii="Times New Roman" w:hAnsi="Times New Roman"/>
          <w:b/>
          <w:szCs w:val="28"/>
        </w:rPr>
      </w:pPr>
    </w:p>
    <w:p w:rsidR="00A83C32" w:rsidRPr="0071769A" w:rsidRDefault="00A83C32" w:rsidP="00A83C32">
      <w:pPr>
        <w:spacing w:line="360" w:lineRule="exact"/>
        <w:jc w:val="center"/>
        <w:rPr>
          <w:rFonts w:ascii="Times New Roman" w:hAnsi="Times New Roman"/>
          <w:b/>
          <w:szCs w:val="28"/>
        </w:rPr>
      </w:pPr>
    </w:p>
    <w:p w:rsidR="00A83C32" w:rsidRPr="0071769A" w:rsidRDefault="00A83C32" w:rsidP="007D5C04">
      <w:pPr>
        <w:spacing w:line="360" w:lineRule="exact"/>
        <w:jc w:val="center"/>
        <w:rPr>
          <w:rFonts w:ascii="Times New Roman" w:hAnsi="Times New Roman"/>
          <w:b/>
          <w:szCs w:val="28"/>
        </w:rPr>
      </w:pPr>
    </w:p>
    <w:p w:rsidR="00A83C32" w:rsidRPr="0071769A" w:rsidRDefault="00A83C32" w:rsidP="00A83C32">
      <w:pPr>
        <w:spacing w:line="360" w:lineRule="exact"/>
        <w:jc w:val="center"/>
        <w:rPr>
          <w:rFonts w:ascii="Times New Roman" w:hAnsi="Times New Roman"/>
          <w:b/>
          <w:szCs w:val="28"/>
        </w:rPr>
      </w:pPr>
    </w:p>
    <w:p w:rsidR="00A83C32" w:rsidRPr="0071769A" w:rsidRDefault="00A83C32" w:rsidP="00A83C32">
      <w:pPr>
        <w:spacing w:line="360" w:lineRule="exact"/>
        <w:jc w:val="center"/>
        <w:rPr>
          <w:rFonts w:ascii="Times New Roman" w:hAnsi="Times New Roman"/>
          <w:b/>
          <w:szCs w:val="28"/>
        </w:rPr>
      </w:pPr>
    </w:p>
    <w:p w:rsidR="00A83C32" w:rsidRPr="0071769A" w:rsidRDefault="00A83C32" w:rsidP="00A83C32">
      <w:pPr>
        <w:spacing w:line="360" w:lineRule="exact"/>
        <w:jc w:val="center"/>
        <w:rPr>
          <w:rFonts w:ascii="Times New Roman" w:hAnsi="Times New Roman"/>
          <w:b/>
          <w:szCs w:val="28"/>
        </w:rPr>
      </w:pPr>
    </w:p>
    <w:p w:rsidR="007C4911" w:rsidRDefault="007C4911" w:rsidP="00A83C32">
      <w:pPr>
        <w:spacing w:line="360" w:lineRule="exact"/>
        <w:jc w:val="center"/>
        <w:rPr>
          <w:rFonts w:ascii="Times New Roman" w:hAnsi="Times New Roman"/>
          <w:b/>
          <w:szCs w:val="28"/>
        </w:rPr>
      </w:pPr>
      <w:r>
        <w:rPr>
          <w:rFonts w:ascii="Times New Roman" w:hAnsi="Times New Roman"/>
          <w:b/>
          <w:szCs w:val="28"/>
        </w:rPr>
        <w:t>ПРИРОДНЫЙ КАПИТАЛ В «ЗЕЛЕНОЙ ЭКОНОМИКЕ»:</w:t>
      </w:r>
    </w:p>
    <w:p w:rsidR="00A83C32" w:rsidRPr="0071769A" w:rsidRDefault="007C4911" w:rsidP="00A83C32">
      <w:pPr>
        <w:spacing w:line="360" w:lineRule="exact"/>
        <w:jc w:val="center"/>
        <w:rPr>
          <w:rFonts w:ascii="Times New Roman" w:hAnsi="Times New Roman"/>
          <w:b/>
          <w:szCs w:val="28"/>
        </w:rPr>
      </w:pPr>
      <w:r>
        <w:rPr>
          <w:rFonts w:ascii="Times New Roman" w:hAnsi="Times New Roman"/>
          <w:b/>
          <w:szCs w:val="28"/>
        </w:rPr>
        <w:t>ОСОБЕННОСТИ НАКОПЛЕНИЯ И ИСПОЛЬЗОВАНИЯ</w:t>
      </w:r>
    </w:p>
    <w:p w:rsidR="00A83C32" w:rsidRPr="0071769A" w:rsidRDefault="00A83C32" w:rsidP="00A83C32">
      <w:pPr>
        <w:spacing w:line="360" w:lineRule="exact"/>
        <w:rPr>
          <w:rFonts w:ascii="Times New Roman" w:hAnsi="Times New Roman"/>
          <w:b/>
          <w:szCs w:val="28"/>
        </w:rPr>
      </w:pPr>
    </w:p>
    <w:p w:rsidR="00A83C32" w:rsidRPr="0071769A" w:rsidRDefault="00A83C32" w:rsidP="00A83C32">
      <w:pPr>
        <w:spacing w:line="360" w:lineRule="exact"/>
        <w:rPr>
          <w:rFonts w:ascii="Times New Roman" w:hAnsi="Times New Roman"/>
          <w:b/>
          <w:szCs w:val="28"/>
        </w:rPr>
      </w:pPr>
    </w:p>
    <w:p w:rsidR="00A83C32" w:rsidRPr="0071769A" w:rsidRDefault="00A83C32" w:rsidP="00A83C32">
      <w:pPr>
        <w:spacing w:line="360" w:lineRule="exact"/>
        <w:rPr>
          <w:rFonts w:ascii="Times New Roman" w:hAnsi="Times New Roman"/>
          <w:b/>
          <w:szCs w:val="28"/>
        </w:rPr>
      </w:pPr>
    </w:p>
    <w:p w:rsidR="00A83C32" w:rsidRPr="0071769A" w:rsidRDefault="00B064B7" w:rsidP="00B064B7">
      <w:pPr>
        <w:spacing w:line="360" w:lineRule="exact"/>
        <w:jc w:val="center"/>
        <w:rPr>
          <w:rFonts w:ascii="Times New Roman" w:hAnsi="Times New Roman"/>
          <w:szCs w:val="28"/>
        </w:rPr>
      </w:pPr>
      <w:r>
        <w:rPr>
          <w:rFonts w:ascii="Times New Roman" w:hAnsi="Times New Roman"/>
          <w:b/>
          <w:szCs w:val="28"/>
        </w:rPr>
        <w:t>Магистерская д</w:t>
      </w:r>
      <w:r w:rsidR="00A83C32" w:rsidRPr="0071769A">
        <w:rPr>
          <w:rFonts w:ascii="Times New Roman" w:hAnsi="Times New Roman"/>
          <w:b/>
          <w:szCs w:val="28"/>
        </w:rPr>
        <w:t>иссертация</w:t>
      </w:r>
    </w:p>
    <w:p w:rsidR="00A83C32" w:rsidRPr="0071769A" w:rsidRDefault="00A83C32" w:rsidP="00A83C32">
      <w:pPr>
        <w:spacing w:line="360" w:lineRule="exact"/>
        <w:rPr>
          <w:rFonts w:ascii="Times New Roman" w:hAnsi="Times New Roman"/>
          <w:b/>
          <w:szCs w:val="28"/>
        </w:rPr>
      </w:pPr>
    </w:p>
    <w:p w:rsidR="00A83C32" w:rsidRPr="0071769A" w:rsidRDefault="00A83C32" w:rsidP="00A83C32">
      <w:pPr>
        <w:spacing w:line="360" w:lineRule="exact"/>
        <w:rPr>
          <w:rFonts w:ascii="Times New Roman" w:hAnsi="Times New Roman"/>
          <w:b/>
          <w:szCs w:val="28"/>
        </w:rPr>
      </w:pPr>
    </w:p>
    <w:p w:rsidR="00A83C32" w:rsidRPr="0071769A" w:rsidRDefault="00A83C32" w:rsidP="00A83C32">
      <w:pPr>
        <w:spacing w:line="360" w:lineRule="exact"/>
        <w:rPr>
          <w:rFonts w:ascii="Times New Roman" w:hAnsi="Times New Roman"/>
          <w:b/>
          <w:szCs w:val="28"/>
        </w:rPr>
      </w:pPr>
    </w:p>
    <w:p w:rsidR="00A83C32" w:rsidRPr="0071769A" w:rsidRDefault="00A83C32" w:rsidP="00A83C32">
      <w:pPr>
        <w:spacing w:line="360" w:lineRule="exact"/>
        <w:rPr>
          <w:rFonts w:ascii="Times New Roman" w:hAnsi="Times New Roman"/>
          <w:b/>
          <w:szCs w:val="28"/>
        </w:rPr>
      </w:pPr>
    </w:p>
    <w:p w:rsidR="00A83C32" w:rsidRPr="0071769A" w:rsidRDefault="00A83C32" w:rsidP="00A83C32">
      <w:pPr>
        <w:spacing w:line="360" w:lineRule="exact"/>
        <w:rPr>
          <w:rFonts w:ascii="Times New Roman" w:hAnsi="Times New Roman"/>
          <w:b/>
          <w:szCs w:val="28"/>
        </w:rPr>
      </w:pPr>
    </w:p>
    <w:p w:rsidR="00A83C32" w:rsidRPr="0071769A" w:rsidRDefault="00B064B7" w:rsidP="00801ED4">
      <w:pPr>
        <w:spacing w:line="360" w:lineRule="exact"/>
        <w:rPr>
          <w:rFonts w:ascii="Times New Roman" w:hAnsi="Times New Roman"/>
          <w:szCs w:val="28"/>
        </w:rPr>
      </w:pPr>
      <w:r>
        <w:rPr>
          <w:rFonts w:ascii="Times New Roman" w:hAnsi="Times New Roman"/>
          <w:szCs w:val="28"/>
        </w:rPr>
        <w:t xml:space="preserve">                                                                                 </w:t>
      </w:r>
    </w:p>
    <w:p w:rsidR="00A83C32" w:rsidRPr="0071769A" w:rsidRDefault="00A83C32" w:rsidP="00A83C32">
      <w:pPr>
        <w:spacing w:line="360" w:lineRule="exact"/>
        <w:rPr>
          <w:rFonts w:ascii="Times New Roman" w:hAnsi="Times New Roman"/>
          <w:b/>
          <w:szCs w:val="28"/>
        </w:rPr>
      </w:pPr>
    </w:p>
    <w:p w:rsidR="00A83C32" w:rsidRPr="0071769A" w:rsidRDefault="00A83C32" w:rsidP="00A83C32">
      <w:pPr>
        <w:spacing w:line="360" w:lineRule="exact"/>
        <w:rPr>
          <w:rFonts w:ascii="Times New Roman" w:hAnsi="Times New Roman"/>
          <w:b/>
          <w:szCs w:val="28"/>
        </w:rPr>
      </w:pPr>
    </w:p>
    <w:p w:rsidR="00A83C32" w:rsidRPr="0071769A" w:rsidRDefault="00A83C32" w:rsidP="00A83C32">
      <w:pPr>
        <w:spacing w:line="360" w:lineRule="exact"/>
        <w:jc w:val="center"/>
        <w:rPr>
          <w:rFonts w:ascii="Times New Roman" w:hAnsi="Times New Roman"/>
          <w:szCs w:val="28"/>
        </w:rPr>
      </w:pPr>
    </w:p>
    <w:p w:rsidR="00A83C32" w:rsidRPr="0071769A" w:rsidRDefault="00A83C32" w:rsidP="00A83C32">
      <w:pPr>
        <w:spacing w:line="360" w:lineRule="exact"/>
        <w:jc w:val="center"/>
        <w:rPr>
          <w:rFonts w:ascii="Times New Roman" w:hAnsi="Times New Roman"/>
          <w:szCs w:val="28"/>
        </w:rPr>
      </w:pPr>
    </w:p>
    <w:p w:rsidR="00A83C32" w:rsidRPr="0071769A" w:rsidRDefault="00A83C32" w:rsidP="00A83C32">
      <w:pPr>
        <w:spacing w:line="360" w:lineRule="exact"/>
        <w:jc w:val="center"/>
        <w:rPr>
          <w:rFonts w:ascii="Times New Roman" w:hAnsi="Times New Roman"/>
          <w:szCs w:val="28"/>
        </w:rPr>
      </w:pPr>
    </w:p>
    <w:p w:rsidR="00A83C32" w:rsidRPr="0071769A" w:rsidRDefault="00A83C32" w:rsidP="00A83C32">
      <w:pPr>
        <w:spacing w:line="360" w:lineRule="exact"/>
        <w:jc w:val="center"/>
        <w:rPr>
          <w:rFonts w:ascii="Times New Roman" w:hAnsi="Times New Roman"/>
          <w:szCs w:val="28"/>
        </w:rPr>
      </w:pPr>
    </w:p>
    <w:p w:rsidR="00801ED4" w:rsidRDefault="00801ED4" w:rsidP="00A83C32">
      <w:pPr>
        <w:spacing w:line="360" w:lineRule="exact"/>
        <w:jc w:val="center"/>
        <w:rPr>
          <w:rFonts w:ascii="Times New Roman" w:hAnsi="Times New Roman"/>
          <w:szCs w:val="28"/>
          <w:lang w:val="en-US"/>
        </w:rPr>
      </w:pPr>
    </w:p>
    <w:p w:rsidR="00A83C32" w:rsidRPr="0071769A" w:rsidRDefault="00D21EFE" w:rsidP="00B90344">
      <w:pPr>
        <w:spacing w:line="360" w:lineRule="exact"/>
        <w:ind w:firstLine="0"/>
        <w:jc w:val="center"/>
        <w:rPr>
          <w:rFonts w:ascii="Times New Roman" w:hAnsi="Times New Roman"/>
          <w:b/>
          <w:szCs w:val="28"/>
        </w:rPr>
      </w:pPr>
      <w:r>
        <w:rPr>
          <w:rFonts w:ascii="Times New Roman" w:hAnsi="Times New Roman"/>
          <w:szCs w:val="28"/>
        </w:rPr>
        <w:t>МОСКВА, 2016</w:t>
      </w:r>
      <w:r w:rsidR="00A83C32" w:rsidRPr="0071769A">
        <w:rPr>
          <w:rFonts w:ascii="Times New Roman" w:hAnsi="Times New Roman"/>
          <w:b/>
          <w:szCs w:val="28"/>
        </w:rPr>
        <w:br w:type="page"/>
      </w:r>
      <w:r w:rsidR="00A83C32" w:rsidRPr="0071769A">
        <w:rPr>
          <w:rFonts w:ascii="Times New Roman" w:hAnsi="Times New Roman"/>
          <w:b/>
          <w:szCs w:val="28"/>
        </w:rPr>
        <w:lastRenderedPageBreak/>
        <w:t>ОГЛАВЛЕНИЕ</w:t>
      </w:r>
    </w:p>
    <w:p w:rsidR="00A83C32" w:rsidRPr="0071769A" w:rsidRDefault="00A83C32" w:rsidP="00A83C32">
      <w:pPr>
        <w:spacing w:line="360" w:lineRule="exact"/>
        <w:rPr>
          <w:rFonts w:ascii="Times New Roman" w:hAnsi="Times New Roman"/>
          <w:szCs w:val="28"/>
        </w:rPr>
      </w:pPr>
    </w:p>
    <w:p w:rsidR="00A83C32" w:rsidRPr="0071769A" w:rsidRDefault="00A83C32" w:rsidP="00A83C32">
      <w:pPr>
        <w:pStyle w:val="a3"/>
        <w:tabs>
          <w:tab w:val="right" w:leader="dot" w:pos="9638"/>
        </w:tabs>
        <w:spacing w:before="0" w:line="360" w:lineRule="exact"/>
        <w:rPr>
          <w:rFonts w:ascii="Times New Roman" w:hAnsi="Times New Roman"/>
        </w:rPr>
      </w:pPr>
      <w:r w:rsidRPr="0071769A">
        <w:rPr>
          <w:rFonts w:ascii="Times New Roman" w:hAnsi="Times New Roman"/>
          <w:b w:val="0"/>
          <w:color w:val="auto"/>
        </w:rPr>
        <w:t>ПЕРЕЧЕНЬ УСЛОВНЫХ ОБОЗНАЧЕНИЙ</w:t>
      </w:r>
      <w:r w:rsidRPr="0071769A">
        <w:rPr>
          <w:rFonts w:ascii="Times New Roman" w:hAnsi="Times New Roman"/>
          <w:b w:val="0"/>
          <w:color w:val="auto"/>
        </w:rPr>
        <w:tab/>
        <w:t>3</w:t>
      </w:r>
    </w:p>
    <w:p w:rsidR="00A83C32" w:rsidRPr="0071769A" w:rsidRDefault="00A83C32" w:rsidP="00A83C32">
      <w:pPr>
        <w:pStyle w:val="11"/>
        <w:tabs>
          <w:tab w:val="right" w:leader="dot" w:pos="9638"/>
        </w:tabs>
        <w:spacing w:after="0" w:line="360" w:lineRule="exact"/>
        <w:rPr>
          <w:rFonts w:ascii="Times New Roman" w:hAnsi="Times New Roman"/>
          <w:sz w:val="28"/>
          <w:szCs w:val="28"/>
        </w:rPr>
      </w:pPr>
      <w:r w:rsidRPr="0071769A">
        <w:rPr>
          <w:rFonts w:ascii="Times New Roman" w:hAnsi="Times New Roman"/>
          <w:sz w:val="28"/>
          <w:szCs w:val="28"/>
        </w:rPr>
        <w:t>ВВЕДЕНИЕ</w:t>
      </w:r>
      <w:r w:rsidRPr="0071769A">
        <w:rPr>
          <w:rFonts w:ascii="Times New Roman" w:hAnsi="Times New Roman"/>
          <w:sz w:val="28"/>
          <w:szCs w:val="28"/>
        </w:rPr>
        <w:tab/>
        <w:t>4</w:t>
      </w:r>
    </w:p>
    <w:p w:rsidR="00A83C32" w:rsidRPr="0071769A" w:rsidRDefault="00A83C32" w:rsidP="00A83C32">
      <w:pPr>
        <w:pStyle w:val="11"/>
        <w:tabs>
          <w:tab w:val="right" w:leader="dot" w:pos="9638"/>
        </w:tabs>
        <w:spacing w:after="0" w:line="360" w:lineRule="exact"/>
        <w:rPr>
          <w:rFonts w:ascii="Times New Roman" w:hAnsi="Times New Roman"/>
          <w:sz w:val="28"/>
          <w:szCs w:val="28"/>
        </w:rPr>
      </w:pPr>
      <w:r w:rsidRPr="0071769A">
        <w:rPr>
          <w:rFonts w:ascii="Times New Roman" w:hAnsi="Times New Roman"/>
          <w:sz w:val="28"/>
          <w:szCs w:val="28"/>
        </w:rPr>
        <w:t>ОБЩАЯ ХАРАКТЕРИСТИКА РАБОТЫ</w:t>
      </w:r>
      <w:r w:rsidRPr="0071769A">
        <w:rPr>
          <w:rFonts w:ascii="Times New Roman" w:hAnsi="Times New Roman"/>
          <w:sz w:val="28"/>
          <w:szCs w:val="28"/>
        </w:rPr>
        <w:tab/>
        <w:t>7</w:t>
      </w:r>
    </w:p>
    <w:p w:rsidR="00A83C32" w:rsidRPr="0071769A" w:rsidRDefault="00A83C32" w:rsidP="00A83C32">
      <w:pPr>
        <w:spacing w:line="360" w:lineRule="exact"/>
        <w:rPr>
          <w:rFonts w:ascii="Times New Roman" w:hAnsi="Times New Roman"/>
        </w:rPr>
      </w:pPr>
    </w:p>
    <w:p w:rsidR="00286BAE" w:rsidRPr="0071769A" w:rsidRDefault="00286BAE" w:rsidP="00286BAE">
      <w:pPr>
        <w:pStyle w:val="a4"/>
        <w:numPr>
          <w:ilvl w:val="0"/>
          <w:numId w:val="1"/>
        </w:numPr>
        <w:spacing w:line="360" w:lineRule="exact"/>
        <w:ind w:left="1418" w:right="-42" w:hanging="1418"/>
        <w:rPr>
          <w:rFonts w:ascii="Times New Roman" w:hAnsi="Times New Roman"/>
          <w:sz w:val="28"/>
          <w:szCs w:val="28"/>
        </w:rPr>
      </w:pPr>
      <w:r>
        <w:rPr>
          <w:rFonts w:ascii="Times New Roman" w:hAnsi="Times New Roman"/>
          <w:sz w:val="28"/>
          <w:szCs w:val="28"/>
        </w:rPr>
        <w:t>ПРИРОДНЫЙ КАПИТАЛ  – КЛЮЧЕВОЙ ФАКТОР «ЗЕЛЕНОЙ ЭКОНОМИКИ»</w:t>
      </w:r>
      <w:r w:rsidR="001E3C6A">
        <w:rPr>
          <w:rFonts w:ascii="Times New Roman" w:hAnsi="Times New Roman"/>
          <w:sz w:val="28"/>
          <w:szCs w:val="28"/>
        </w:rPr>
        <w:t>………………………………………………………..</w:t>
      </w:r>
      <w:r w:rsidRPr="0071769A">
        <w:rPr>
          <w:rFonts w:ascii="Times New Roman" w:hAnsi="Times New Roman"/>
          <w:sz w:val="28"/>
          <w:szCs w:val="28"/>
        </w:rPr>
        <w:t>13</w:t>
      </w:r>
    </w:p>
    <w:p w:rsidR="00286BAE" w:rsidRPr="0071769A" w:rsidRDefault="00286BAE" w:rsidP="00286BAE">
      <w:pPr>
        <w:spacing w:line="360" w:lineRule="exact"/>
        <w:ind w:right="-42"/>
        <w:rPr>
          <w:rFonts w:ascii="Times New Roman" w:hAnsi="Times New Roman"/>
        </w:rPr>
      </w:pPr>
    </w:p>
    <w:p w:rsidR="00286BAE" w:rsidRPr="0071769A" w:rsidRDefault="00286BAE" w:rsidP="00286BAE">
      <w:pPr>
        <w:pStyle w:val="3"/>
        <w:numPr>
          <w:ilvl w:val="0"/>
          <w:numId w:val="2"/>
        </w:numPr>
        <w:ind w:left="1418" w:right="-42" w:hanging="567"/>
        <w:rPr>
          <w:rFonts w:ascii="Times New Roman" w:hAnsi="Times New Roman"/>
          <w:sz w:val="28"/>
          <w:szCs w:val="28"/>
        </w:rPr>
      </w:pPr>
      <w:r>
        <w:rPr>
          <w:rFonts w:ascii="Times New Roman" w:hAnsi="Times New Roman"/>
          <w:sz w:val="28"/>
          <w:szCs w:val="28"/>
        </w:rPr>
        <w:t>Природный капитал как экономический ресурс и фактор произво</w:t>
      </w:r>
      <w:r>
        <w:rPr>
          <w:rFonts w:ascii="Times New Roman" w:hAnsi="Times New Roman"/>
          <w:sz w:val="28"/>
          <w:szCs w:val="28"/>
        </w:rPr>
        <w:t>д</w:t>
      </w:r>
      <w:r>
        <w:rPr>
          <w:rFonts w:ascii="Times New Roman" w:hAnsi="Times New Roman"/>
          <w:sz w:val="28"/>
          <w:szCs w:val="28"/>
        </w:rPr>
        <w:t>ства</w:t>
      </w:r>
      <w:r w:rsidR="001E3C6A">
        <w:rPr>
          <w:rFonts w:ascii="Times New Roman" w:hAnsi="Times New Roman"/>
          <w:sz w:val="28"/>
          <w:szCs w:val="28"/>
        </w:rPr>
        <w:t>……………………………………………………………………..</w:t>
      </w:r>
      <w:r w:rsidRPr="0071769A">
        <w:rPr>
          <w:rFonts w:ascii="Times New Roman" w:hAnsi="Times New Roman"/>
          <w:sz w:val="28"/>
          <w:szCs w:val="28"/>
        </w:rPr>
        <w:t>13</w:t>
      </w:r>
    </w:p>
    <w:p w:rsidR="00286BAE" w:rsidRPr="0071769A" w:rsidRDefault="00286BAE" w:rsidP="00286BAE">
      <w:pPr>
        <w:pStyle w:val="3"/>
        <w:numPr>
          <w:ilvl w:val="0"/>
          <w:numId w:val="2"/>
        </w:numPr>
        <w:ind w:left="1418" w:right="-42" w:hanging="567"/>
        <w:rPr>
          <w:rFonts w:ascii="Times New Roman" w:hAnsi="Times New Roman"/>
          <w:sz w:val="28"/>
          <w:szCs w:val="28"/>
        </w:rPr>
      </w:pPr>
      <w:r w:rsidRPr="0071769A">
        <w:rPr>
          <w:rFonts w:ascii="Times New Roman" w:hAnsi="Times New Roman"/>
          <w:sz w:val="28"/>
          <w:szCs w:val="28"/>
        </w:rPr>
        <w:t xml:space="preserve">Накопление, сохранение и эффективное использование природного капитала на различных уровнях </w:t>
      </w:r>
      <w:r w:rsidR="001E3C6A">
        <w:rPr>
          <w:rFonts w:ascii="Times New Roman" w:hAnsi="Times New Roman"/>
          <w:sz w:val="28"/>
          <w:szCs w:val="28"/>
        </w:rPr>
        <w:t>э</w:t>
      </w:r>
      <w:r w:rsidR="00C27FCE">
        <w:rPr>
          <w:rFonts w:ascii="Times New Roman" w:hAnsi="Times New Roman"/>
          <w:sz w:val="28"/>
          <w:szCs w:val="28"/>
        </w:rPr>
        <w:t>кономических взаимодействий ..2</w:t>
      </w:r>
      <w:r w:rsidR="00C27FCE" w:rsidRPr="00C27FCE">
        <w:rPr>
          <w:rFonts w:ascii="Times New Roman" w:hAnsi="Times New Roman"/>
          <w:sz w:val="28"/>
          <w:szCs w:val="28"/>
        </w:rPr>
        <w:t>5</w:t>
      </w:r>
    </w:p>
    <w:p w:rsidR="00286BAE" w:rsidRPr="0071769A" w:rsidRDefault="00286BAE" w:rsidP="00286BAE">
      <w:pPr>
        <w:pStyle w:val="3"/>
        <w:numPr>
          <w:ilvl w:val="0"/>
          <w:numId w:val="2"/>
        </w:numPr>
        <w:ind w:left="1418" w:right="-42" w:hanging="567"/>
        <w:rPr>
          <w:rFonts w:ascii="Times New Roman" w:hAnsi="Times New Roman"/>
          <w:sz w:val="28"/>
          <w:szCs w:val="28"/>
        </w:rPr>
      </w:pPr>
      <w:r w:rsidRPr="0071769A">
        <w:rPr>
          <w:rFonts w:ascii="Times New Roman" w:hAnsi="Times New Roman"/>
          <w:sz w:val="28"/>
          <w:szCs w:val="28"/>
        </w:rPr>
        <w:t xml:space="preserve">«Зеленая экономика» </w:t>
      </w:r>
      <w:r>
        <w:rPr>
          <w:rFonts w:ascii="Times New Roman" w:hAnsi="Times New Roman"/>
          <w:sz w:val="28"/>
          <w:szCs w:val="28"/>
        </w:rPr>
        <w:t>в контексте использования природного кап</w:t>
      </w:r>
      <w:r>
        <w:rPr>
          <w:rFonts w:ascii="Times New Roman" w:hAnsi="Times New Roman"/>
          <w:sz w:val="28"/>
          <w:szCs w:val="28"/>
        </w:rPr>
        <w:t>и</w:t>
      </w:r>
      <w:r>
        <w:rPr>
          <w:rFonts w:ascii="Times New Roman" w:hAnsi="Times New Roman"/>
          <w:sz w:val="28"/>
          <w:szCs w:val="28"/>
        </w:rPr>
        <w:t>тала в постиндустриальном обществе</w:t>
      </w:r>
      <w:r w:rsidR="00C27FCE">
        <w:rPr>
          <w:rFonts w:ascii="Times New Roman" w:hAnsi="Times New Roman"/>
          <w:sz w:val="28"/>
          <w:szCs w:val="28"/>
        </w:rPr>
        <w:t>……………………………….3</w:t>
      </w:r>
      <w:r w:rsidR="00C27FCE" w:rsidRPr="00C27FCE">
        <w:rPr>
          <w:rFonts w:ascii="Times New Roman" w:hAnsi="Times New Roman"/>
          <w:sz w:val="28"/>
          <w:szCs w:val="28"/>
        </w:rPr>
        <w:t>9</w:t>
      </w:r>
    </w:p>
    <w:p w:rsidR="00286BAE" w:rsidRPr="0071769A" w:rsidRDefault="00286BAE" w:rsidP="00286BAE">
      <w:pPr>
        <w:pStyle w:val="3"/>
        <w:numPr>
          <w:ilvl w:val="0"/>
          <w:numId w:val="0"/>
        </w:numPr>
        <w:ind w:left="777" w:right="-42" w:hanging="360"/>
        <w:rPr>
          <w:rFonts w:ascii="Times New Roman" w:hAnsi="Times New Roman"/>
          <w:sz w:val="28"/>
          <w:szCs w:val="28"/>
        </w:rPr>
        <w:sectPr w:rsidR="00286BAE" w:rsidRPr="0071769A" w:rsidSect="00F44813">
          <w:headerReference w:type="default" r:id="rId9"/>
          <w:pgSz w:w="11906" w:h="16838"/>
          <w:pgMar w:top="1134" w:right="567" w:bottom="1134" w:left="1701" w:header="709" w:footer="709" w:gutter="0"/>
          <w:cols w:space="708"/>
          <w:titlePg/>
          <w:docGrid w:linePitch="360"/>
        </w:sectPr>
      </w:pPr>
    </w:p>
    <w:p w:rsidR="00286BAE" w:rsidRPr="0071769A" w:rsidRDefault="00286BAE" w:rsidP="00286BAE">
      <w:pPr>
        <w:pStyle w:val="3"/>
        <w:numPr>
          <w:ilvl w:val="0"/>
          <w:numId w:val="0"/>
        </w:numPr>
        <w:ind w:left="777" w:right="-42"/>
        <w:rPr>
          <w:rFonts w:ascii="Times New Roman" w:hAnsi="Times New Roman"/>
          <w:sz w:val="28"/>
          <w:szCs w:val="28"/>
        </w:rPr>
      </w:pPr>
    </w:p>
    <w:p w:rsidR="00286BAE" w:rsidRPr="0071769A" w:rsidRDefault="00286BAE" w:rsidP="00286BAE">
      <w:pPr>
        <w:pStyle w:val="a4"/>
        <w:numPr>
          <w:ilvl w:val="0"/>
          <w:numId w:val="1"/>
        </w:numPr>
        <w:tabs>
          <w:tab w:val="right" w:leader="dot" w:pos="1430"/>
        </w:tabs>
        <w:spacing w:line="360" w:lineRule="exact"/>
        <w:ind w:left="1418" w:right="-42" w:hanging="1418"/>
        <w:rPr>
          <w:rFonts w:ascii="Times New Roman" w:hAnsi="Times New Roman"/>
          <w:sz w:val="28"/>
          <w:szCs w:val="28"/>
        </w:rPr>
      </w:pPr>
      <w:r w:rsidRPr="0071769A">
        <w:rPr>
          <w:rFonts w:ascii="Times New Roman" w:hAnsi="Times New Roman"/>
          <w:sz w:val="28"/>
          <w:szCs w:val="28"/>
        </w:rPr>
        <w:t xml:space="preserve">РЕАЛИЗАЦИЯ ИМПЕРАТИВОВ «ЗЕЛЕНОЙ ЭКОНОМИКИ» </w:t>
      </w:r>
      <w:r>
        <w:rPr>
          <w:rFonts w:ascii="Times New Roman" w:hAnsi="Times New Roman"/>
          <w:sz w:val="28"/>
          <w:szCs w:val="28"/>
        </w:rPr>
        <w:t xml:space="preserve">В КОНТЕКСТЕ ИСПОЛЬЗОВАНИЯ </w:t>
      </w:r>
      <w:r w:rsidRPr="0071769A">
        <w:rPr>
          <w:rFonts w:ascii="Times New Roman" w:hAnsi="Times New Roman"/>
          <w:sz w:val="28"/>
          <w:szCs w:val="28"/>
        </w:rPr>
        <w:t>ПРИРОДНО</w:t>
      </w:r>
      <w:r w:rsidR="001E3C6A">
        <w:rPr>
          <w:rFonts w:ascii="Times New Roman" w:hAnsi="Times New Roman"/>
          <w:sz w:val="28"/>
          <w:szCs w:val="28"/>
        </w:rPr>
        <w:t>ГО КАПИТАЛА РЕСПУБЛИКИ БЕЛАРУСЬ…………………………………………..</w:t>
      </w:r>
      <w:r w:rsidR="00A03BBF">
        <w:rPr>
          <w:rFonts w:ascii="Times New Roman" w:hAnsi="Times New Roman"/>
          <w:sz w:val="28"/>
          <w:szCs w:val="28"/>
        </w:rPr>
        <w:t>5</w:t>
      </w:r>
      <w:r w:rsidR="00C27FCE" w:rsidRPr="00C27FCE">
        <w:rPr>
          <w:rFonts w:ascii="Times New Roman" w:hAnsi="Times New Roman"/>
          <w:sz w:val="28"/>
          <w:szCs w:val="28"/>
        </w:rPr>
        <w:t>4</w:t>
      </w:r>
    </w:p>
    <w:p w:rsidR="00286BAE" w:rsidRPr="0071769A" w:rsidRDefault="00286BAE" w:rsidP="00286BAE">
      <w:pPr>
        <w:spacing w:line="360" w:lineRule="exact"/>
        <w:ind w:right="-42"/>
        <w:rPr>
          <w:rFonts w:ascii="Times New Roman" w:hAnsi="Times New Roman"/>
        </w:rPr>
      </w:pPr>
    </w:p>
    <w:p w:rsidR="00286BAE" w:rsidRPr="00C27FCE" w:rsidRDefault="00286BAE" w:rsidP="00286BAE">
      <w:pPr>
        <w:pStyle w:val="3"/>
        <w:numPr>
          <w:ilvl w:val="0"/>
          <w:numId w:val="0"/>
        </w:numPr>
        <w:tabs>
          <w:tab w:val="left" w:pos="1418"/>
        </w:tabs>
        <w:ind w:left="1418" w:right="-42" w:hanging="567"/>
        <w:rPr>
          <w:rFonts w:ascii="Times New Roman" w:hAnsi="Times New Roman"/>
          <w:sz w:val="28"/>
          <w:szCs w:val="28"/>
        </w:rPr>
      </w:pPr>
      <w:r w:rsidRPr="0071769A">
        <w:rPr>
          <w:rFonts w:ascii="Times New Roman" w:hAnsi="Times New Roman"/>
          <w:sz w:val="28"/>
          <w:szCs w:val="28"/>
        </w:rPr>
        <w:t>2.1</w:t>
      </w:r>
      <w:r w:rsidRPr="0071769A">
        <w:rPr>
          <w:rFonts w:ascii="Times New Roman" w:hAnsi="Times New Roman"/>
          <w:sz w:val="28"/>
          <w:szCs w:val="28"/>
        </w:rPr>
        <w:tab/>
        <w:t xml:space="preserve">Природный капитал </w:t>
      </w:r>
      <w:r>
        <w:rPr>
          <w:rFonts w:ascii="Times New Roman" w:hAnsi="Times New Roman"/>
          <w:sz w:val="28"/>
          <w:szCs w:val="28"/>
        </w:rPr>
        <w:t xml:space="preserve">в системе экономических отношений </w:t>
      </w:r>
      <w:r w:rsidRPr="0071769A">
        <w:rPr>
          <w:rFonts w:ascii="Times New Roman" w:hAnsi="Times New Roman"/>
          <w:sz w:val="28"/>
          <w:szCs w:val="28"/>
        </w:rPr>
        <w:t>«зеленой экономик</w:t>
      </w:r>
      <w:r>
        <w:rPr>
          <w:rFonts w:ascii="Times New Roman" w:hAnsi="Times New Roman"/>
          <w:sz w:val="28"/>
          <w:szCs w:val="28"/>
        </w:rPr>
        <w:t>и</w:t>
      </w:r>
      <w:r w:rsidRPr="0071769A">
        <w:rPr>
          <w:rFonts w:ascii="Times New Roman" w:hAnsi="Times New Roman"/>
          <w:sz w:val="28"/>
          <w:szCs w:val="28"/>
        </w:rPr>
        <w:t>»</w:t>
      </w:r>
      <w:r w:rsidRPr="00286BAE">
        <w:rPr>
          <w:rFonts w:ascii="Times New Roman" w:hAnsi="Times New Roman"/>
          <w:sz w:val="28"/>
          <w:szCs w:val="28"/>
        </w:rPr>
        <w:t xml:space="preserve"> </w:t>
      </w:r>
      <w:r>
        <w:rPr>
          <w:rFonts w:ascii="Times New Roman" w:hAnsi="Times New Roman"/>
          <w:sz w:val="28"/>
          <w:szCs w:val="28"/>
        </w:rPr>
        <w:t>Республики Беларусь</w:t>
      </w:r>
      <w:r w:rsidR="00C27FCE">
        <w:rPr>
          <w:rFonts w:ascii="Times New Roman" w:hAnsi="Times New Roman"/>
          <w:sz w:val="28"/>
          <w:szCs w:val="28"/>
        </w:rPr>
        <w:t>…………………………………...5</w:t>
      </w:r>
      <w:r w:rsidR="00C27FCE" w:rsidRPr="00C27FCE">
        <w:rPr>
          <w:rFonts w:ascii="Times New Roman" w:hAnsi="Times New Roman"/>
          <w:sz w:val="28"/>
          <w:szCs w:val="28"/>
        </w:rPr>
        <w:t>4</w:t>
      </w:r>
    </w:p>
    <w:p w:rsidR="00286BAE" w:rsidRPr="00C27FCE" w:rsidRDefault="00286BAE" w:rsidP="00286BAE">
      <w:pPr>
        <w:pStyle w:val="3"/>
        <w:numPr>
          <w:ilvl w:val="0"/>
          <w:numId w:val="0"/>
        </w:numPr>
        <w:tabs>
          <w:tab w:val="left" w:pos="1418"/>
        </w:tabs>
        <w:ind w:left="1418" w:right="-42" w:hanging="567"/>
        <w:rPr>
          <w:rFonts w:ascii="Times New Roman" w:hAnsi="Times New Roman"/>
          <w:sz w:val="28"/>
          <w:szCs w:val="28"/>
        </w:rPr>
      </w:pPr>
      <w:r w:rsidRPr="0071769A">
        <w:rPr>
          <w:rFonts w:ascii="Times New Roman" w:hAnsi="Times New Roman"/>
          <w:sz w:val="28"/>
          <w:szCs w:val="28"/>
        </w:rPr>
        <w:t>2.2</w:t>
      </w:r>
      <w:r w:rsidRPr="0071769A">
        <w:rPr>
          <w:rFonts w:ascii="Times New Roman" w:hAnsi="Times New Roman"/>
          <w:sz w:val="28"/>
          <w:szCs w:val="28"/>
        </w:rPr>
        <w:tab/>
        <w:t>Реализованные императивы «зеленой экономики» при использов</w:t>
      </w:r>
      <w:r w:rsidRPr="0071769A">
        <w:rPr>
          <w:rFonts w:ascii="Times New Roman" w:hAnsi="Times New Roman"/>
          <w:sz w:val="28"/>
          <w:szCs w:val="28"/>
        </w:rPr>
        <w:t>а</w:t>
      </w:r>
      <w:r w:rsidRPr="0071769A">
        <w:rPr>
          <w:rFonts w:ascii="Times New Roman" w:hAnsi="Times New Roman"/>
          <w:sz w:val="28"/>
          <w:szCs w:val="28"/>
        </w:rPr>
        <w:t>нии природного капитала</w:t>
      </w:r>
      <w:r>
        <w:rPr>
          <w:rFonts w:ascii="Times New Roman" w:hAnsi="Times New Roman"/>
          <w:sz w:val="28"/>
          <w:szCs w:val="28"/>
        </w:rPr>
        <w:t xml:space="preserve"> Республики Беларусь </w:t>
      </w:r>
      <w:r w:rsidR="00C27FCE">
        <w:rPr>
          <w:rFonts w:ascii="Times New Roman" w:hAnsi="Times New Roman"/>
          <w:sz w:val="28"/>
          <w:szCs w:val="28"/>
        </w:rPr>
        <w:t>…………………...6</w:t>
      </w:r>
      <w:r w:rsidR="00C27FCE" w:rsidRPr="00C27FCE">
        <w:rPr>
          <w:rFonts w:ascii="Times New Roman" w:hAnsi="Times New Roman"/>
          <w:sz w:val="28"/>
          <w:szCs w:val="28"/>
        </w:rPr>
        <w:t>9</w:t>
      </w:r>
    </w:p>
    <w:p w:rsidR="00286BAE" w:rsidRPr="00C27FCE" w:rsidRDefault="00286BAE" w:rsidP="00286BAE">
      <w:pPr>
        <w:tabs>
          <w:tab w:val="left" w:pos="1418"/>
        </w:tabs>
        <w:spacing w:line="360" w:lineRule="exact"/>
        <w:ind w:left="1418" w:hanging="567"/>
        <w:rPr>
          <w:rFonts w:ascii="Times New Roman" w:hAnsi="Times New Roman"/>
          <w:szCs w:val="28"/>
        </w:rPr>
      </w:pPr>
      <w:r w:rsidRPr="0071769A">
        <w:t>2.3</w:t>
      </w:r>
      <w:r w:rsidRPr="0071769A">
        <w:tab/>
      </w:r>
      <w:r w:rsidR="00B90344">
        <w:t xml:space="preserve"> Природный капитал в контексте</w:t>
      </w:r>
      <w:r w:rsidRPr="0071769A">
        <w:t xml:space="preserve"> «зеленой экономики»</w:t>
      </w:r>
      <w:r>
        <w:rPr>
          <w:rFonts w:ascii="Times New Roman" w:hAnsi="Times New Roman"/>
          <w:szCs w:val="28"/>
        </w:rPr>
        <w:t xml:space="preserve"> Республики Бела</w:t>
      </w:r>
      <w:r w:rsidR="001E3C6A">
        <w:rPr>
          <w:rFonts w:ascii="Times New Roman" w:hAnsi="Times New Roman"/>
          <w:szCs w:val="28"/>
        </w:rPr>
        <w:t>русь……………………………………………………………8</w:t>
      </w:r>
      <w:r w:rsidR="00C27FCE" w:rsidRPr="00C27FCE">
        <w:rPr>
          <w:rFonts w:ascii="Times New Roman" w:hAnsi="Times New Roman"/>
          <w:szCs w:val="28"/>
        </w:rPr>
        <w:t>9</w:t>
      </w:r>
    </w:p>
    <w:p w:rsidR="00A83C32" w:rsidRPr="00C27FCE" w:rsidRDefault="00A83C32" w:rsidP="00A83C32">
      <w:pPr>
        <w:pStyle w:val="11"/>
        <w:tabs>
          <w:tab w:val="right" w:leader="dot" w:pos="9638"/>
        </w:tabs>
        <w:spacing w:after="0" w:line="360" w:lineRule="exact"/>
        <w:ind w:right="-42"/>
        <w:rPr>
          <w:rFonts w:ascii="Times New Roman" w:hAnsi="Times New Roman"/>
          <w:sz w:val="28"/>
          <w:szCs w:val="28"/>
        </w:rPr>
      </w:pPr>
      <w:r w:rsidRPr="0071769A">
        <w:rPr>
          <w:rFonts w:ascii="Times New Roman" w:hAnsi="Times New Roman"/>
          <w:sz w:val="28"/>
          <w:szCs w:val="28"/>
        </w:rPr>
        <w:t>ЗАКЛЮЧЕНИЕ</w:t>
      </w:r>
      <w:r w:rsidR="00C27FCE">
        <w:rPr>
          <w:rFonts w:ascii="Times New Roman" w:hAnsi="Times New Roman"/>
          <w:sz w:val="28"/>
          <w:szCs w:val="28"/>
        </w:rPr>
        <w:tab/>
        <w:t>1</w:t>
      </w:r>
      <w:r w:rsidR="00C27FCE" w:rsidRPr="00C27FCE">
        <w:rPr>
          <w:rFonts w:ascii="Times New Roman" w:hAnsi="Times New Roman"/>
          <w:sz w:val="28"/>
          <w:szCs w:val="28"/>
        </w:rPr>
        <w:t>10</w:t>
      </w:r>
    </w:p>
    <w:p w:rsidR="00A83C32" w:rsidRPr="00C27FCE" w:rsidRDefault="00A83C32" w:rsidP="00A83C32">
      <w:pPr>
        <w:tabs>
          <w:tab w:val="right" w:leader="dot" w:pos="9638"/>
        </w:tabs>
        <w:spacing w:line="360" w:lineRule="exact"/>
        <w:ind w:right="-42" w:firstLine="0"/>
        <w:rPr>
          <w:rFonts w:ascii="Times New Roman" w:hAnsi="Times New Roman"/>
          <w:szCs w:val="28"/>
        </w:rPr>
      </w:pPr>
      <w:r w:rsidRPr="0071769A">
        <w:rPr>
          <w:rFonts w:ascii="Times New Roman" w:hAnsi="Times New Roman"/>
          <w:szCs w:val="28"/>
        </w:rPr>
        <w:t>БИБЛИОГРАФИЧЕСКИЙ СПИСОК</w:t>
      </w:r>
      <w:r w:rsidR="00D147FF" w:rsidRPr="0071769A">
        <w:rPr>
          <w:rFonts w:ascii="Times New Roman" w:hAnsi="Times New Roman"/>
          <w:szCs w:val="28"/>
        </w:rPr>
        <w:tab/>
      </w:r>
      <w:r w:rsidR="00B47626">
        <w:rPr>
          <w:rFonts w:ascii="Times New Roman" w:hAnsi="Times New Roman"/>
          <w:szCs w:val="28"/>
        </w:rPr>
        <w:t>11</w:t>
      </w:r>
      <w:r w:rsidR="00C27FCE" w:rsidRPr="00C27FCE">
        <w:rPr>
          <w:rFonts w:ascii="Times New Roman" w:hAnsi="Times New Roman"/>
          <w:szCs w:val="28"/>
        </w:rPr>
        <w:t>4</w:t>
      </w:r>
    </w:p>
    <w:p w:rsidR="00A83C32" w:rsidRPr="00C27FCE" w:rsidRDefault="00A83C32" w:rsidP="00A83C32">
      <w:pPr>
        <w:pStyle w:val="3"/>
        <w:numPr>
          <w:ilvl w:val="0"/>
          <w:numId w:val="0"/>
        </w:numPr>
        <w:tabs>
          <w:tab w:val="right" w:leader="dot" w:pos="9638"/>
        </w:tabs>
        <w:ind w:left="1418" w:right="-42"/>
        <w:rPr>
          <w:rFonts w:ascii="Times New Roman" w:hAnsi="Times New Roman"/>
          <w:sz w:val="28"/>
          <w:szCs w:val="28"/>
        </w:rPr>
      </w:pPr>
      <w:r w:rsidRPr="0071769A">
        <w:rPr>
          <w:rFonts w:ascii="Times New Roman" w:hAnsi="Times New Roman"/>
          <w:sz w:val="28"/>
          <w:szCs w:val="28"/>
        </w:rPr>
        <w:t>Списо</w:t>
      </w:r>
      <w:r w:rsidR="00D147FF" w:rsidRPr="0071769A">
        <w:rPr>
          <w:rFonts w:ascii="Times New Roman" w:hAnsi="Times New Roman"/>
          <w:sz w:val="28"/>
          <w:szCs w:val="28"/>
        </w:rPr>
        <w:t xml:space="preserve">к использованных источников </w:t>
      </w:r>
      <w:r w:rsidR="00D147FF" w:rsidRPr="0071769A">
        <w:rPr>
          <w:rFonts w:ascii="Times New Roman" w:hAnsi="Times New Roman"/>
          <w:sz w:val="28"/>
          <w:szCs w:val="28"/>
        </w:rPr>
        <w:tab/>
      </w:r>
      <w:r w:rsidR="00B47626">
        <w:rPr>
          <w:rFonts w:ascii="Times New Roman" w:hAnsi="Times New Roman"/>
          <w:sz w:val="28"/>
          <w:szCs w:val="28"/>
        </w:rPr>
        <w:t>11</w:t>
      </w:r>
      <w:r w:rsidR="00C27FCE" w:rsidRPr="00C27FCE">
        <w:rPr>
          <w:rFonts w:ascii="Times New Roman" w:hAnsi="Times New Roman"/>
          <w:sz w:val="28"/>
          <w:szCs w:val="28"/>
        </w:rPr>
        <w:t>4</w:t>
      </w:r>
    </w:p>
    <w:p w:rsidR="00A83C32" w:rsidRPr="00251519" w:rsidRDefault="00A83C32" w:rsidP="00A83C32">
      <w:pPr>
        <w:pStyle w:val="3"/>
        <w:numPr>
          <w:ilvl w:val="0"/>
          <w:numId w:val="0"/>
        </w:numPr>
        <w:tabs>
          <w:tab w:val="right" w:leader="dot" w:pos="9638"/>
        </w:tabs>
        <w:ind w:left="1418" w:right="-42"/>
        <w:rPr>
          <w:rFonts w:ascii="Times New Roman" w:hAnsi="Times New Roman"/>
          <w:sz w:val="28"/>
          <w:szCs w:val="28"/>
        </w:rPr>
      </w:pPr>
    </w:p>
    <w:p w:rsidR="00A83C32" w:rsidRPr="0071769A" w:rsidRDefault="00A83C32" w:rsidP="00A83C32">
      <w:pPr>
        <w:pStyle w:val="11"/>
        <w:spacing w:after="0" w:line="360" w:lineRule="exact"/>
        <w:ind w:right="-42"/>
        <w:rPr>
          <w:rFonts w:ascii="Times New Roman" w:hAnsi="Times New Roman"/>
          <w:sz w:val="28"/>
          <w:szCs w:val="28"/>
        </w:rPr>
      </w:pPr>
    </w:p>
    <w:p w:rsidR="00A83C32" w:rsidRPr="000D7BB6" w:rsidRDefault="00A83C32" w:rsidP="00A83C32">
      <w:pPr>
        <w:tabs>
          <w:tab w:val="right" w:leader="dot" w:pos="9638"/>
        </w:tabs>
        <w:spacing w:line="360" w:lineRule="exact"/>
        <w:ind w:right="-42" w:firstLine="0"/>
        <w:rPr>
          <w:rFonts w:ascii="Times New Roman" w:hAnsi="Times New Roman"/>
          <w:szCs w:val="28"/>
        </w:rPr>
      </w:pPr>
      <w:r w:rsidRPr="0071769A">
        <w:rPr>
          <w:rFonts w:ascii="Times New Roman" w:hAnsi="Times New Roman"/>
          <w:szCs w:val="28"/>
        </w:rPr>
        <w:t>ПРИЛОЖЕНИЯ</w:t>
      </w:r>
      <w:r w:rsidRPr="0071769A">
        <w:rPr>
          <w:rFonts w:ascii="Times New Roman" w:hAnsi="Times New Roman"/>
          <w:szCs w:val="28"/>
        </w:rPr>
        <w:tab/>
      </w:r>
      <w:r w:rsidR="000D7BB6">
        <w:rPr>
          <w:rFonts w:ascii="Times New Roman" w:hAnsi="Times New Roman"/>
          <w:szCs w:val="28"/>
        </w:rPr>
        <w:t>139</w:t>
      </w:r>
    </w:p>
    <w:p w:rsidR="00A83C32" w:rsidRPr="0071769A" w:rsidRDefault="00A83C32" w:rsidP="00A83C32">
      <w:pPr>
        <w:tabs>
          <w:tab w:val="right" w:leader="dot" w:pos="9638"/>
        </w:tabs>
        <w:spacing w:line="360" w:lineRule="exact"/>
        <w:ind w:right="-42" w:firstLine="0"/>
        <w:rPr>
          <w:rFonts w:ascii="Times New Roman" w:hAnsi="Times New Roman"/>
          <w:szCs w:val="28"/>
        </w:rPr>
      </w:pPr>
    </w:p>
    <w:p w:rsidR="00A83C32" w:rsidRPr="0071769A" w:rsidRDefault="00A83C32" w:rsidP="00A83C32">
      <w:pPr>
        <w:pStyle w:val="3"/>
        <w:numPr>
          <w:ilvl w:val="0"/>
          <w:numId w:val="0"/>
        </w:numPr>
        <w:ind w:left="1418" w:right="-42"/>
        <w:rPr>
          <w:rFonts w:ascii="Times New Roman" w:hAnsi="Times New Roman"/>
          <w:sz w:val="28"/>
          <w:szCs w:val="28"/>
        </w:rPr>
        <w:sectPr w:rsidR="00A83C32" w:rsidRPr="0071769A" w:rsidSect="00F44813">
          <w:footerReference w:type="default" r:id="rId10"/>
          <w:type w:val="continuous"/>
          <w:pgSz w:w="11906" w:h="16838"/>
          <w:pgMar w:top="1134" w:right="567" w:bottom="1134" w:left="1701" w:header="709" w:footer="709" w:gutter="0"/>
          <w:cols w:space="708"/>
          <w:docGrid w:linePitch="360"/>
        </w:sectPr>
      </w:pPr>
    </w:p>
    <w:p w:rsidR="00A83C32" w:rsidRPr="0071769A" w:rsidRDefault="00A83C32" w:rsidP="00A83C32">
      <w:pPr>
        <w:spacing w:line="360" w:lineRule="exact"/>
        <w:jc w:val="center"/>
        <w:rPr>
          <w:rFonts w:ascii="Times New Roman" w:hAnsi="Times New Roman"/>
          <w:b/>
          <w:szCs w:val="28"/>
        </w:rPr>
      </w:pPr>
      <w:r w:rsidRPr="0071769A">
        <w:rPr>
          <w:rFonts w:ascii="Times New Roman" w:hAnsi="Times New Roman"/>
          <w:b/>
          <w:szCs w:val="28"/>
        </w:rPr>
        <w:lastRenderedPageBreak/>
        <w:t>ПЕРЕЧЕНЬ УСЛОВНЫХ ОБОЗНАЧЕНИЙ</w:t>
      </w:r>
    </w:p>
    <w:p w:rsidR="00A83C32" w:rsidRPr="0071769A" w:rsidRDefault="00A83C32" w:rsidP="00A83C32">
      <w:pPr>
        <w:spacing w:line="360" w:lineRule="exact"/>
        <w:rPr>
          <w:rFonts w:ascii="Times New Roman" w:hAnsi="Times New Roman"/>
          <w:szCs w:val="28"/>
        </w:rPr>
      </w:pP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ВВП – валовой внутренний продукт</w:t>
      </w:r>
    </w:p>
    <w:p w:rsidR="007F0E2A" w:rsidRPr="0071769A" w:rsidRDefault="007F0E2A" w:rsidP="00A83C32">
      <w:pPr>
        <w:spacing w:line="360" w:lineRule="exact"/>
        <w:rPr>
          <w:rFonts w:ascii="Times New Roman" w:hAnsi="Times New Roman"/>
          <w:szCs w:val="28"/>
        </w:rPr>
      </w:pPr>
      <w:r w:rsidRPr="0071769A">
        <w:rPr>
          <w:rFonts w:ascii="Times New Roman" w:hAnsi="Times New Roman"/>
          <w:szCs w:val="28"/>
        </w:rPr>
        <w:t>ВИЭ –</w:t>
      </w:r>
      <w:r w:rsidR="00EB16F3" w:rsidRPr="0071769A">
        <w:rPr>
          <w:rFonts w:ascii="Times New Roman" w:hAnsi="Times New Roman"/>
          <w:szCs w:val="28"/>
        </w:rPr>
        <w:t xml:space="preserve"> </w:t>
      </w:r>
      <w:r w:rsidRPr="0071769A">
        <w:rPr>
          <w:rFonts w:ascii="Times New Roman" w:hAnsi="Times New Roman"/>
          <w:szCs w:val="28"/>
        </w:rPr>
        <w:t>возобновляемые источники энергии</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ВМР – вторичные материальные ресурсы</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ВОЗ – Всемирная организация здравоохранения</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ЕС – Европейский Союз</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МЭА – Международное энергетическое агентство</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НТП – научно-технологический прогресс</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ООН – Организация Объединенных Наций</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ОЭСР – Организация экономического сотрудничества и развития</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ППС – паритет покупательной способности</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ТЭР – топливно-энергетические ресурсы</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ЭСКАТО – Экономическая и социальная комиссия для Азии и Тихого оке</w:t>
      </w:r>
      <w:r w:rsidRPr="0071769A">
        <w:rPr>
          <w:rFonts w:ascii="Times New Roman" w:hAnsi="Times New Roman"/>
          <w:szCs w:val="28"/>
        </w:rPr>
        <w:t>а</w:t>
      </w:r>
      <w:r w:rsidRPr="0071769A">
        <w:rPr>
          <w:rFonts w:ascii="Times New Roman" w:hAnsi="Times New Roman"/>
          <w:szCs w:val="28"/>
        </w:rPr>
        <w:t>на</w:t>
      </w:r>
    </w:p>
    <w:p w:rsidR="00A83C32" w:rsidRPr="0071769A" w:rsidRDefault="00A83C32" w:rsidP="00A83C32">
      <w:pPr>
        <w:spacing w:line="360" w:lineRule="exact"/>
        <w:rPr>
          <w:rFonts w:ascii="Times New Roman" w:hAnsi="Times New Roman"/>
          <w:szCs w:val="28"/>
        </w:rPr>
      </w:pPr>
      <w:r w:rsidRPr="0071769A">
        <w:rPr>
          <w:rFonts w:ascii="Times New Roman" w:hAnsi="Times New Roman"/>
          <w:szCs w:val="28"/>
        </w:rPr>
        <w:t>ЮНЕП – Программа ООН по окружающей среде</w:t>
      </w:r>
    </w:p>
    <w:p w:rsidR="00A83C32" w:rsidRPr="0071769A" w:rsidRDefault="00A83C32" w:rsidP="00A83C32">
      <w:pPr>
        <w:spacing w:line="360" w:lineRule="exact"/>
        <w:jc w:val="center"/>
        <w:rPr>
          <w:rFonts w:ascii="Times New Roman" w:hAnsi="Times New Roman"/>
          <w:b/>
          <w:szCs w:val="28"/>
        </w:rPr>
      </w:pPr>
      <w:r w:rsidRPr="0071769A">
        <w:rPr>
          <w:rFonts w:ascii="Times New Roman" w:hAnsi="Times New Roman"/>
          <w:szCs w:val="28"/>
        </w:rPr>
        <w:br w:type="page"/>
      </w:r>
      <w:r w:rsidRPr="0071769A">
        <w:rPr>
          <w:rFonts w:ascii="Times New Roman" w:hAnsi="Times New Roman"/>
          <w:b/>
          <w:szCs w:val="28"/>
        </w:rPr>
        <w:lastRenderedPageBreak/>
        <w:t>ВВЕДЕНИЕ</w:t>
      </w:r>
    </w:p>
    <w:p w:rsidR="00A83C32" w:rsidRPr="0071769A" w:rsidRDefault="00A83C32" w:rsidP="00A83C32">
      <w:pPr>
        <w:spacing w:line="360" w:lineRule="exact"/>
        <w:rPr>
          <w:rFonts w:ascii="Times New Roman" w:hAnsi="Times New Roman"/>
          <w:szCs w:val="28"/>
        </w:rPr>
      </w:pP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Важнейшим элементом в системе факторов экономической динамики люб</w:t>
      </w:r>
      <w:r w:rsidRPr="0071769A">
        <w:rPr>
          <w:rFonts w:ascii="Times New Roman" w:hAnsi="Times New Roman"/>
          <w:szCs w:val="28"/>
        </w:rPr>
        <w:t>о</w:t>
      </w:r>
      <w:r w:rsidRPr="0071769A">
        <w:rPr>
          <w:rFonts w:ascii="Times New Roman" w:hAnsi="Times New Roman"/>
          <w:szCs w:val="28"/>
        </w:rPr>
        <w:t>го общества является природный капитал. Он выступает первоосновой произво</w:t>
      </w:r>
      <w:r w:rsidRPr="0071769A">
        <w:rPr>
          <w:rFonts w:ascii="Times New Roman" w:hAnsi="Times New Roman"/>
          <w:szCs w:val="28"/>
        </w:rPr>
        <w:t>д</w:t>
      </w:r>
      <w:r w:rsidRPr="0071769A">
        <w:rPr>
          <w:rFonts w:ascii="Times New Roman" w:hAnsi="Times New Roman"/>
          <w:szCs w:val="28"/>
        </w:rPr>
        <w:t>ственного процесса, обусловливает характер и возможности экономического ра</w:t>
      </w:r>
      <w:r w:rsidRPr="0071769A">
        <w:rPr>
          <w:rFonts w:ascii="Times New Roman" w:hAnsi="Times New Roman"/>
          <w:szCs w:val="28"/>
        </w:rPr>
        <w:t>з</w:t>
      </w:r>
      <w:r w:rsidRPr="0071769A">
        <w:rPr>
          <w:rFonts w:ascii="Times New Roman" w:hAnsi="Times New Roman"/>
          <w:szCs w:val="28"/>
        </w:rPr>
        <w:t>вития, оказывает влияние на систему жизнеобеспечения.</w:t>
      </w: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Увеличение численности населения Земли, расширение масштабов прои</w:t>
      </w:r>
      <w:r w:rsidRPr="0071769A">
        <w:rPr>
          <w:rFonts w:ascii="Times New Roman" w:hAnsi="Times New Roman"/>
          <w:szCs w:val="28"/>
        </w:rPr>
        <w:t>з</w:t>
      </w:r>
      <w:r w:rsidRPr="0071769A">
        <w:rPr>
          <w:rFonts w:ascii="Times New Roman" w:hAnsi="Times New Roman"/>
          <w:szCs w:val="28"/>
        </w:rPr>
        <w:t xml:space="preserve">водства при ограниченности и </w:t>
      </w:r>
      <w:proofErr w:type="spellStart"/>
      <w:r w:rsidRPr="0071769A">
        <w:rPr>
          <w:rFonts w:ascii="Times New Roman" w:hAnsi="Times New Roman"/>
          <w:szCs w:val="28"/>
        </w:rPr>
        <w:t>исчерпаемости</w:t>
      </w:r>
      <w:proofErr w:type="spellEnd"/>
      <w:r w:rsidRPr="0071769A">
        <w:rPr>
          <w:rFonts w:ascii="Times New Roman" w:hAnsi="Times New Roman"/>
          <w:szCs w:val="28"/>
        </w:rPr>
        <w:t xml:space="preserve"> многих природных ресурсов тр</w:t>
      </w:r>
      <w:r w:rsidRPr="0071769A">
        <w:rPr>
          <w:rFonts w:ascii="Times New Roman" w:hAnsi="Times New Roman"/>
          <w:szCs w:val="28"/>
        </w:rPr>
        <w:t>е</w:t>
      </w:r>
      <w:r w:rsidRPr="0071769A">
        <w:rPr>
          <w:rFonts w:ascii="Times New Roman" w:hAnsi="Times New Roman"/>
          <w:szCs w:val="28"/>
        </w:rPr>
        <w:t>буют вовлечения все большего количества данного капитала в хозяйственную д</w:t>
      </w:r>
      <w:r w:rsidRPr="0071769A">
        <w:rPr>
          <w:rFonts w:ascii="Times New Roman" w:hAnsi="Times New Roman"/>
          <w:szCs w:val="28"/>
        </w:rPr>
        <w:t>е</w:t>
      </w:r>
      <w:r w:rsidRPr="0071769A">
        <w:rPr>
          <w:rFonts w:ascii="Times New Roman" w:hAnsi="Times New Roman"/>
          <w:szCs w:val="28"/>
        </w:rPr>
        <w:t>ятельность и роста отдачи от его использования. При этом экономическое разв</w:t>
      </w:r>
      <w:r w:rsidRPr="0071769A">
        <w:rPr>
          <w:rFonts w:ascii="Times New Roman" w:hAnsi="Times New Roman"/>
          <w:szCs w:val="28"/>
        </w:rPr>
        <w:t>и</w:t>
      </w:r>
      <w:r w:rsidRPr="0071769A">
        <w:rPr>
          <w:rFonts w:ascii="Times New Roman" w:hAnsi="Times New Roman"/>
          <w:szCs w:val="28"/>
        </w:rPr>
        <w:t xml:space="preserve">тие в условиях экологического императива предполагает не только обеспечение роста потребляемого количества благ. </w:t>
      </w:r>
      <w:r>
        <w:rPr>
          <w:rFonts w:ascii="Times New Roman" w:hAnsi="Times New Roman"/>
          <w:szCs w:val="28"/>
        </w:rPr>
        <w:t xml:space="preserve">Коренной </w:t>
      </w:r>
      <w:r w:rsidRPr="0071769A">
        <w:rPr>
          <w:rFonts w:ascii="Times New Roman" w:hAnsi="Times New Roman"/>
          <w:szCs w:val="28"/>
        </w:rPr>
        <w:t>тенденцией становится обр</w:t>
      </w:r>
      <w:r w:rsidRPr="0071769A">
        <w:rPr>
          <w:rFonts w:ascii="Times New Roman" w:hAnsi="Times New Roman"/>
          <w:szCs w:val="28"/>
        </w:rPr>
        <w:t>а</w:t>
      </w:r>
      <w:r w:rsidRPr="0071769A">
        <w:rPr>
          <w:rFonts w:ascii="Times New Roman" w:hAnsi="Times New Roman"/>
          <w:szCs w:val="28"/>
        </w:rPr>
        <w:t>щенность к человеку, создание высоких стандартов его жизнедеятельности, обе</w:t>
      </w:r>
      <w:r w:rsidRPr="0071769A">
        <w:rPr>
          <w:rFonts w:ascii="Times New Roman" w:hAnsi="Times New Roman"/>
          <w:szCs w:val="28"/>
        </w:rPr>
        <w:t>с</w:t>
      </w:r>
      <w:r w:rsidRPr="0071769A">
        <w:rPr>
          <w:rFonts w:ascii="Times New Roman" w:hAnsi="Times New Roman"/>
          <w:szCs w:val="28"/>
        </w:rPr>
        <w:t>печение эколого-экономического равновесия. В этой связи особую роль приобр</w:t>
      </w:r>
      <w:r w:rsidRPr="0071769A">
        <w:rPr>
          <w:rFonts w:ascii="Times New Roman" w:hAnsi="Times New Roman"/>
          <w:szCs w:val="28"/>
        </w:rPr>
        <w:t>е</w:t>
      </w:r>
      <w:r w:rsidRPr="0071769A">
        <w:rPr>
          <w:rFonts w:ascii="Times New Roman" w:hAnsi="Times New Roman"/>
          <w:szCs w:val="28"/>
        </w:rPr>
        <w:t>тает накопление, сохранение и эффективное использование природного капитала как базисного условия социально-экономического прогресса.</w:t>
      </w: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Характер использования природного капитала определяется сложившейся системой социально-экономических отношений и технологическим способом производства. Обеспечение преимущественно интенсивного типа его</w:t>
      </w:r>
      <w:r>
        <w:rPr>
          <w:rFonts w:ascii="Times New Roman" w:hAnsi="Times New Roman"/>
          <w:szCs w:val="28"/>
        </w:rPr>
        <w:t xml:space="preserve"> расшире</w:t>
      </w:r>
      <w:r>
        <w:rPr>
          <w:rFonts w:ascii="Times New Roman" w:hAnsi="Times New Roman"/>
          <w:szCs w:val="28"/>
        </w:rPr>
        <w:t>н</w:t>
      </w:r>
      <w:r>
        <w:rPr>
          <w:rFonts w:ascii="Times New Roman" w:hAnsi="Times New Roman"/>
          <w:szCs w:val="28"/>
        </w:rPr>
        <w:t>ного</w:t>
      </w:r>
      <w:r w:rsidRPr="0071769A">
        <w:rPr>
          <w:rFonts w:ascii="Times New Roman" w:hAnsi="Times New Roman"/>
          <w:szCs w:val="28"/>
        </w:rPr>
        <w:t xml:space="preserve"> воспроизводства связано с переходом от индустриальной структуры экон</w:t>
      </w:r>
      <w:r w:rsidRPr="0071769A">
        <w:rPr>
          <w:rFonts w:ascii="Times New Roman" w:hAnsi="Times New Roman"/>
          <w:szCs w:val="28"/>
        </w:rPr>
        <w:t>о</w:t>
      </w:r>
      <w:r w:rsidRPr="0071769A">
        <w:rPr>
          <w:rFonts w:ascii="Times New Roman" w:hAnsi="Times New Roman"/>
          <w:szCs w:val="28"/>
        </w:rPr>
        <w:t xml:space="preserve">мики </w:t>
      </w:r>
      <w:proofErr w:type="gramStart"/>
      <w:r w:rsidRPr="0071769A">
        <w:rPr>
          <w:rFonts w:ascii="Times New Roman" w:hAnsi="Times New Roman"/>
          <w:szCs w:val="28"/>
        </w:rPr>
        <w:t>к</w:t>
      </w:r>
      <w:proofErr w:type="gramEnd"/>
      <w:r w:rsidRPr="0071769A">
        <w:rPr>
          <w:rFonts w:ascii="Times New Roman" w:hAnsi="Times New Roman"/>
          <w:szCs w:val="28"/>
        </w:rPr>
        <w:t xml:space="preserve"> постиндустриальной, предполагающей интенсивное развитие верхних структурных слоев экономики, широкое применение новых, высоких технологий, высококвалифицированного труда. Особую роль в данном процессе играет «зел</w:t>
      </w:r>
      <w:r w:rsidRPr="0071769A">
        <w:rPr>
          <w:rFonts w:ascii="Times New Roman" w:hAnsi="Times New Roman"/>
          <w:szCs w:val="28"/>
        </w:rPr>
        <w:t>е</w:t>
      </w:r>
      <w:r w:rsidRPr="0071769A">
        <w:rPr>
          <w:rFonts w:ascii="Times New Roman" w:hAnsi="Times New Roman"/>
          <w:szCs w:val="28"/>
        </w:rPr>
        <w:t>ная экономика» как новая парадигма хозяйствования, направленная на раци</w:t>
      </w:r>
      <w:r w:rsidRPr="0071769A">
        <w:rPr>
          <w:rFonts w:ascii="Times New Roman" w:hAnsi="Times New Roman"/>
          <w:szCs w:val="28"/>
        </w:rPr>
        <w:t>о</w:t>
      </w:r>
      <w:r w:rsidRPr="0071769A">
        <w:rPr>
          <w:rFonts w:ascii="Times New Roman" w:hAnsi="Times New Roman"/>
          <w:szCs w:val="28"/>
        </w:rPr>
        <w:t xml:space="preserve">нальное использование ресурсов, предполагающее снижение </w:t>
      </w:r>
      <w:r>
        <w:rPr>
          <w:rFonts w:ascii="Times New Roman" w:hAnsi="Times New Roman"/>
          <w:szCs w:val="28"/>
        </w:rPr>
        <w:t xml:space="preserve">антропогенной </w:t>
      </w:r>
      <w:r w:rsidRPr="0071769A">
        <w:rPr>
          <w:rFonts w:ascii="Times New Roman" w:hAnsi="Times New Roman"/>
          <w:szCs w:val="28"/>
        </w:rPr>
        <w:t>нагрузки при расширении возможностей производства экологически чистых п</w:t>
      </w:r>
      <w:r w:rsidRPr="0071769A">
        <w:rPr>
          <w:rFonts w:ascii="Times New Roman" w:hAnsi="Times New Roman"/>
          <w:szCs w:val="28"/>
        </w:rPr>
        <w:t>о</w:t>
      </w:r>
      <w:r w:rsidRPr="0071769A">
        <w:rPr>
          <w:rFonts w:ascii="Times New Roman" w:hAnsi="Times New Roman"/>
          <w:szCs w:val="28"/>
        </w:rPr>
        <w:t>требительских благ и предусматривающее перманентное экономическое развитие в целях социальной интеграции и повышения качества жизни.</w:t>
      </w: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 xml:space="preserve">Создание условий для реализации «зеленой экономики», нацеленной на рост Парето-эффективности при осуществлении экономических, социальных </w:t>
      </w:r>
      <w:r>
        <w:rPr>
          <w:rFonts w:ascii="Times New Roman" w:hAnsi="Times New Roman"/>
          <w:szCs w:val="28"/>
        </w:rPr>
        <w:t xml:space="preserve">и экологических преобразований в контексте воспроизводства природного капитала </w:t>
      </w:r>
      <w:r w:rsidRPr="0071769A">
        <w:rPr>
          <w:rFonts w:ascii="Times New Roman" w:hAnsi="Times New Roman"/>
          <w:szCs w:val="28"/>
        </w:rPr>
        <w:t>является одной из важных задач любого государства, в том числе и Республики Беларусь.</w:t>
      </w:r>
    </w:p>
    <w:p w:rsidR="00D2660A" w:rsidRPr="0071769A" w:rsidRDefault="00D2660A" w:rsidP="00D2660A">
      <w:pPr>
        <w:spacing w:line="360" w:lineRule="exact"/>
        <w:rPr>
          <w:rFonts w:ascii="Times New Roman" w:hAnsi="Times New Roman"/>
          <w:szCs w:val="28"/>
        </w:rPr>
      </w:pPr>
      <w:r>
        <w:rPr>
          <w:rFonts w:ascii="Times New Roman" w:hAnsi="Times New Roman"/>
          <w:szCs w:val="28"/>
        </w:rPr>
        <w:t>Становление теории природного капитала берет свои истоки в исследов</w:t>
      </w:r>
      <w:r>
        <w:rPr>
          <w:rFonts w:ascii="Times New Roman" w:hAnsi="Times New Roman"/>
          <w:szCs w:val="28"/>
        </w:rPr>
        <w:t>а</w:t>
      </w:r>
      <w:r>
        <w:rPr>
          <w:rFonts w:ascii="Times New Roman" w:hAnsi="Times New Roman"/>
          <w:szCs w:val="28"/>
        </w:rPr>
        <w:t xml:space="preserve">нии земли как фактора производства. </w:t>
      </w:r>
      <w:r w:rsidRPr="0071769A">
        <w:rPr>
          <w:rFonts w:ascii="Times New Roman" w:hAnsi="Times New Roman"/>
          <w:szCs w:val="28"/>
        </w:rPr>
        <w:t>Значительный вклад в осмысление роли земли в процессе формирования богатства внесли представители школы физи</w:t>
      </w:r>
      <w:r w:rsidRPr="0071769A">
        <w:rPr>
          <w:rFonts w:ascii="Times New Roman" w:hAnsi="Times New Roman"/>
          <w:szCs w:val="28"/>
        </w:rPr>
        <w:t>о</w:t>
      </w:r>
      <w:r w:rsidRPr="0071769A">
        <w:rPr>
          <w:rFonts w:ascii="Times New Roman" w:hAnsi="Times New Roman"/>
          <w:szCs w:val="28"/>
        </w:rPr>
        <w:t>кратов (Ф. </w:t>
      </w:r>
      <w:proofErr w:type="spellStart"/>
      <w:r w:rsidRPr="0071769A">
        <w:rPr>
          <w:rFonts w:ascii="Times New Roman" w:hAnsi="Times New Roman"/>
          <w:szCs w:val="28"/>
        </w:rPr>
        <w:t>Кенэ</w:t>
      </w:r>
      <w:proofErr w:type="spellEnd"/>
      <w:r w:rsidRPr="0071769A">
        <w:rPr>
          <w:rFonts w:ascii="Times New Roman" w:hAnsi="Times New Roman"/>
          <w:szCs w:val="28"/>
        </w:rPr>
        <w:t>, А. Р. Тюрго), которые рассматривали земледелие и сельскох</w:t>
      </w:r>
      <w:r w:rsidRPr="0071769A">
        <w:rPr>
          <w:rFonts w:ascii="Times New Roman" w:hAnsi="Times New Roman"/>
          <w:szCs w:val="28"/>
        </w:rPr>
        <w:t>о</w:t>
      </w:r>
      <w:r w:rsidRPr="0071769A">
        <w:rPr>
          <w:rFonts w:ascii="Times New Roman" w:hAnsi="Times New Roman"/>
          <w:szCs w:val="28"/>
        </w:rPr>
        <w:t xml:space="preserve">зяйственный труд в качестве первоисточника национального хозяйства. </w:t>
      </w: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В работах У. </w:t>
      </w:r>
      <w:proofErr w:type="spellStart"/>
      <w:r w:rsidRPr="0071769A">
        <w:rPr>
          <w:rFonts w:ascii="Times New Roman" w:hAnsi="Times New Roman"/>
          <w:szCs w:val="28"/>
        </w:rPr>
        <w:t>Петти</w:t>
      </w:r>
      <w:proofErr w:type="spellEnd"/>
      <w:r w:rsidRPr="0071769A">
        <w:rPr>
          <w:rFonts w:ascii="Times New Roman" w:hAnsi="Times New Roman"/>
          <w:szCs w:val="28"/>
        </w:rPr>
        <w:t>, П. </w:t>
      </w:r>
      <w:proofErr w:type="spellStart"/>
      <w:r w:rsidRPr="0071769A">
        <w:rPr>
          <w:rFonts w:ascii="Times New Roman" w:hAnsi="Times New Roman"/>
          <w:szCs w:val="28"/>
        </w:rPr>
        <w:t>Буагильбера</w:t>
      </w:r>
      <w:proofErr w:type="spellEnd"/>
      <w:r w:rsidRPr="0071769A">
        <w:rPr>
          <w:rFonts w:ascii="Times New Roman" w:hAnsi="Times New Roman"/>
          <w:szCs w:val="28"/>
        </w:rPr>
        <w:t>, А. Смита, Д. </w:t>
      </w:r>
      <w:proofErr w:type="spellStart"/>
      <w:r w:rsidRPr="0071769A">
        <w:rPr>
          <w:rFonts w:ascii="Times New Roman" w:hAnsi="Times New Roman"/>
          <w:szCs w:val="28"/>
        </w:rPr>
        <w:t>Рикардо</w:t>
      </w:r>
      <w:proofErr w:type="spellEnd"/>
      <w:r w:rsidRPr="0071769A">
        <w:rPr>
          <w:rFonts w:ascii="Times New Roman" w:hAnsi="Times New Roman"/>
          <w:szCs w:val="28"/>
        </w:rPr>
        <w:t>, Р.Т. Мальтуса, Ж.Б. </w:t>
      </w:r>
      <w:proofErr w:type="spellStart"/>
      <w:r w:rsidRPr="0071769A">
        <w:rPr>
          <w:rFonts w:ascii="Times New Roman" w:hAnsi="Times New Roman"/>
          <w:szCs w:val="28"/>
        </w:rPr>
        <w:t>Сэя</w:t>
      </w:r>
      <w:proofErr w:type="spellEnd"/>
      <w:r w:rsidRPr="0071769A">
        <w:rPr>
          <w:rFonts w:ascii="Times New Roman" w:hAnsi="Times New Roman"/>
          <w:szCs w:val="28"/>
        </w:rPr>
        <w:t xml:space="preserve">, </w:t>
      </w:r>
      <w:proofErr w:type="spellStart"/>
      <w:r w:rsidRPr="0071769A">
        <w:rPr>
          <w:rFonts w:ascii="Times New Roman" w:hAnsi="Times New Roman"/>
          <w:szCs w:val="28"/>
        </w:rPr>
        <w:t>Дж.С</w:t>
      </w:r>
      <w:proofErr w:type="spellEnd"/>
      <w:r w:rsidRPr="0071769A">
        <w:rPr>
          <w:rFonts w:ascii="Times New Roman" w:hAnsi="Times New Roman"/>
          <w:szCs w:val="28"/>
        </w:rPr>
        <w:t>. Милля, К. Маркса уделялось значительное внимание анализу м</w:t>
      </w:r>
      <w:r w:rsidRPr="0071769A">
        <w:rPr>
          <w:rFonts w:ascii="Times New Roman" w:hAnsi="Times New Roman"/>
          <w:szCs w:val="28"/>
        </w:rPr>
        <w:t>е</w:t>
      </w:r>
      <w:r w:rsidRPr="0071769A">
        <w:rPr>
          <w:rFonts w:ascii="Times New Roman" w:hAnsi="Times New Roman"/>
          <w:szCs w:val="28"/>
        </w:rPr>
        <w:lastRenderedPageBreak/>
        <w:t>ста земли в процессе создания стоимости и выделению ее наряду с трудом и кап</w:t>
      </w:r>
      <w:r w:rsidRPr="0071769A">
        <w:rPr>
          <w:rFonts w:ascii="Times New Roman" w:hAnsi="Times New Roman"/>
          <w:szCs w:val="28"/>
        </w:rPr>
        <w:t>и</w:t>
      </w:r>
      <w:r w:rsidRPr="0071769A">
        <w:rPr>
          <w:rFonts w:ascii="Times New Roman" w:hAnsi="Times New Roman"/>
          <w:szCs w:val="28"/>
        </w:rPr>
        <w:t>талом в качестве фактора производства, приносящего доход.</w:t>
      </w: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 xml:space="preserve">Вопросы развития теории капитала и капитальных благ рассматривались Л. Вальрасом, </w:t>
      </w:r>
      <w:proofErr w:type="spellStart"/>
      <w:r w:rsidRPr="0071769A">
        <w:rPr>
          <w:rFonts w:ascii="Times New Roman" w:hAnsi="Times New Roman"/>
          <w:szCs w:val="28"/>
        </w:rPr>
        <w:t>Дж.Б</w:t>
      </w:r>
      <w:proofErr w:type="spellEnd"/>
      <w:r w:rsidRPr="0071769A">
        <w:rPr>
          <w:rFonts w:ascii="Times New Roman" w:hAnsi="Times New Roman"/>
          <w:szCs w:val="28"/>
        </w:rPr>
        <w:t>. Кларком, И. Фишером, которые выделили в качестве ключ</w:t>
      </w:r>
      <w:r w:rsidRPr="0071769A">
        <w:rPr>
          <w:rFonts w:ascii="Times New Roman" w:hAnsi="Times New Roman"/>
          <w:szCs w:val="28"/>
        </w:rPr>
        <w:t>е</w:t>
      </w:r>
      <w:r w:rsidRPr="0071769A">
        <w:rPr>
          <w:rFonts w:ascii="Times New Roman" w:hAnsi="Times New Roman"/>
          <w:szCs w:val="28"/>
        </w:rPr>
        <w:t>вого свойства капитала способность генерировать поток доходов.</w:t>
      </w: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Подходы к регулированию влияния производственной деятельности на окружающую среду содержатся в работах А. </w:t>
      </w:r>
      <w:proofErr w:type="spellStart"/>
      <w:r w:rsidRPr="0071769A">
        <w:rPr>
          <w:rFonts w:ascii="Times New Roman" w:hAnsi="Times New Roman"/>
          <w:szCs w:val="28"/>
        </w:rPr>
        <w:t>Пигу</w:t>
      </w:r>
      <w:proofErr w:type="spellEnd"/>
      <w:r w:rsidRPr="0071769A">
        <w:rPr>
          <w:rFonts w:ascii="Times New Roman" w:hAnsi="Times New Roman"/>
          <w:szCs w:val="28"/>
        </w:rPr>
        <w:t>, Р. </w:t>
      </w:r>
      <w:proofErr w:type="spellStart"/>
      <w:r w:rsidRPr="0071769A">
        <w:rPr>
          <w:rFonts w:ascii="Times New Roman" w:hAnsi="Times New Roman"/>
          <w:szCs w:val="28"/>
        </w:rPr>
        <w:t>Коуза</w:t>
      </w:r>
      <w:proofErr w:type="spellEnd"/>
      <w:r w:rsidRPr="0071769A">
        <w:rPr>
          <w:rFonts w:ascii="Times New Roman" w:hAnsi="Times New Roman"/>
          <w:szCs w:val="28"/>
        </w:rPr>
        <w:t>.</w:t>
      </w: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Природные ресурсы как капитальный актив рассматривались Х. </w:t>
      </w:r>
      <w:proofErr w:type="spellStart"/>
      <w:r w:rsidRPr="0071769A">
        <w:rPr>
          <w:rFonts w:ascii="Times New Roman" w:hAnsi="Times New Roman"/>
          <w:szCs w:val="28"/>
        </w:rPr>
        <w:t>Хотеллингом</w:t>
      </w:r>
      <w:proofErr w:type="spellEnd"/>
      <w:r w:rsidRPr="0071769A">
        <w:rPr>
          <w:rFonts w:ascii="Times New Roman" w:hAnsi="Times New Roman"/>
          <w:szCs w:val="28"/>
        </w:rPr>
        <w:t>, Р.М. </w:t>
      </w:r>
      <w:proofErr w:type="spellStart"/>
      <w:r w:rsidRPr="0071769A">
        <w:rPr>
          <w:rFonts w:ascii="Times New Roman" w:hAnsi="Times New Roman"/>
          <w:szCs w:val="28"/>
        </w:rPr>
        <w:t>Солоу</w:t>
      </w:r>
      <w:proofErr w:type="spellEnd"/>
      <w:r w:rsidRPr="0071769A">
        <w:rPr>
          <w:rFonts w:ascii="Times New Roman" w:hAnsi="Times New Roman"/>
          <w:szCs w:val="28"/>
        </w:rPr>
        <w:t>. Э. </w:t>
      </w:r>
      <w:proofErr w:type="gramStart"/>
      <w:r w:rsidRPr="0071769A">
        <w:rPr>
          <w:rFonts w:ascii="Times New Roman" w:hAnsi="Times New Roman"/>
          <w:szCs w:val="28"/>
        </w:rPr>
        <w:t>Остром</w:t>
      </w:r>
      <w:proofErr w:type="gramEnd"/>
      <w:r w:rsidRPr="0071769A">
        <w:rPr>
          <w:rFonts w:ascii="Times New Roman" w:hAnsi="Times New Roman"/>
          <w:szCs w:val="28"/>
        </w:rPr>
        <w:t xml:space="preserve"> проведено исследование институци</w:t>
      </w:r>
      <w:r w:rsidRPr="0071769A">
        <w:rPr>
          <w:rFonts w:ascii="Times New Roman" w:hAnsi="Times New Roman"/>
          <w:szCs w:val="28"/>
        </w:rPr>
        <w:t>о</w:t>
      </w:r>
      <w:r w:rsidRPr="0071769A">
        <w:rPr>
          <w:rFonts w:ascii="Times New Roman" w:hAnsi="Times New Roman"/>
          <w:szCs w:val="28"/>
        </w:rPr>
        <w:t>нальных факторов, влияющих на использование природных ресурсов.</w:t>
      </w: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Теоретические и практические основы теории природного капитала нашли отражение в трудах зарубежных и отечественных ученых. В работах Г. </w:t>
      </w:r>
      <w:proofErr w:type="spellStart"/>
      <w:r w:rsidRPr="0071769A">
        <w:rPr>
          <w:rFonts w:ascii="Times New Roman" w:hAnsi="Times New Roman"/>
          <w:szCs w:val="28"/>
        </w:rPr>
        <w:t>Дейли</w:t>
      </w:r>
      <w:proofErr w:type="spellEnd"/>
      <w:r w:rsidRPr="0071769A">
        <w:rPr>
          <w:rFonts w:ascii="Times New Roman" w:hAnsi="Times New Roman"/>
          <w:szCs w:val="28"/>
        </w:rPr>
        <w:t>, Р. </w:t>
      </w:r>
      <w:proofErr w:type="spellStart"/>
      <w:r w:rsidRPr="0071769A">
        <w:rPr>
          <w:rFonts w:ascii="Times New Roman" w:hAnsi="Times New Roman"/>
          <w:szCs w:val="28"/>
        </w:rPr>
        <w:t>Костанца</w:t>
      </w:r>
      <w:proofErr w:type="spellEnd"/>
      <w:r w:rsidRPr="0071769A">
        <w:rPr>
          <w:rFonts w:ascii="Times New Roman" w:hAnsi="Times New Roman"/>
          <w:szCs w:val="28"/>
        </w:rPr>
        <w:t xml:space="preserve"> проанализированы особенности и условия сохранения природного капитала. В трудах С.Н. Бобылева, К.Г. Гофмана, В. А. </w:t>
      </w:r>
      <w:proofErr w:type="spellStart"/>
      <w:r w:rsidRPr="0071769A">
        <w:rPr>
          <w:rFonts w:ascii="Times New Roman" w:hAnsi="Times New Roman"/>
          <w:szCs w:val="28"/>
        </w:rPr>
        <w:t>Каменецкого</w:t>
      </w:r>
      <w:proofErr w:type="spellEnd"/>
      <w:r w:rsidRPr="0071769A">
        <w:rPr>
          <w:rFonts w:ascii="Times New Roman" w:hAnsi="Times New Roman"/>
          <w:szCs w:val="28"/>
        </w:rPr>
        <w:t>, К.В. </w:t>
      </w:r>
      <w:proofErr w:type="spellStart"/>
      <w:r w:rsidRPr="0071769A">
        <w:rPr>
          <w:rFonts w:ascii="Times New Roman" w:hAnsi="Times New Roman"/>
          <w:szCs w:val="28"/>
        </w:rPr>
        <w:t>Попенова</w:t>
      </w:r>
      <w:proofErr w:type="spellEnd"/>
      <w:r w:rsidRPr="0071769A">
        <w:rPr>
          <w:rFonts w:ascii="Times New Roman" w:hAnsi="Times New Roman"/>
          <w:szCs w:val="28"/>
        </w:rPr>
        <w:t>, А.Ш. Ходжаева исследованы вопросы оценки и использования природного капитала.</w:t>
      </w:r>
      <w:r w:rsidRPr="0071769A">
        <w:rPr>
          <w:szCs w:val="28"/>
        </w:rPr>
        <w:t xml:space="preserve"> </w:t>
      </w:r>
      <w:r w:rsidRPr="0071769A">
        <w:rPr>
          <w:rFonts w:ascii="Times New Roman" w:hAnsi="Times New Roman"/>
          <w:szCs w:val="28"/>
        </w:rPr>
        <w:t>Основные отечественные теоретические исследования пр</w:t>
      </w:r>
      <w:r w:rsidRPr="0071769A">
        <w:rPr>
          <w:rFonts w:ascii="Times New Roman" w:hAnsi="Times New Roman"/>
          <w:szCs w:val="28"/>
        </w:rPr>
        <w:t>и</w:t>
      </w:r>
      <w:r w:rsidRPr="0071769A">
        <w:rPr>
          <w:rFonts w:ascii="Times New Roman" w:hAnsi="Times New Roman"/>
          <w:szCs w:val="28"/>
        </w:rPr>
        <w:t>родного капитала представлены в трудах А.В. Бондаря, Л.Н. Давыденко, И.П. </w:t>
      </w:r>
      <w:proofErr w:type="spellStart"/>
      <w:r w:rsidRPr="0071769A">
        <w:rPr>
          <w:rFonts w:ascii="Times New Roman" w:hAnsi="Times New Roman"/>
          <w:szCs w:val="28"/>
        </w:rPr>
        <w:t>Деревяго</w:t>
      </w:r>
      <w:proofErr w:type="spellEnd"/>
      <w:r w:rsidRPr="0071769A">
        <w:rPr>
          <w:rFonts w:ascii="Times New Roman" w:hAnsi="Times New Roman"/>
          <w:szCs w:val="28"/>
        </w:rPr>
        <w:t>, А.В. Неверова.</w:t>
      </w: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Весомый вклад в осмысление современных тенденций развития общества внесли Д. Белл, П. </w:t>
      </w:r>
      <w:proofErr w:type="spellStart"/>
      <w:r w:rsidRPr="0071769A">
        <w:rPr>
          <w:rFonts w:ascii="Times New Roman" w:hAnsi="Times New Roman"/>
          <w:szCs w:val="28"/>
        </w:rPr>
        <w:t>Друкер</w:t>
      </w:r>
      <w:proofErr w:type="spellEnd"/>
      <w:r w:rsidRPr="0071769A">
        <w:rPr>
          <w:rFonts w:ascii="Times New Roman" w:hAnsi="Times New Roman"/>
          <w:szCs w:val="28"/>
        </w:rPr>
        <w:t>, Ж.-Б. </w:t>
      </w:r>
      <w:proofErr w:type="spellStart"/>
      <w:r w:rsidRPr="0071769A">
        <w:rPr>
          <w:rFonts w:ascii="Times New Roman" w:hAnsi="Times New Roman"/>
          <w:szCs w:val="28"/>
        </w:rPr>
        <w:t>Лиотар</w:t>
      </w:r>
      <w:proofErr w:type="spellEnd"/>
      <w:r w:rsidRPr="0071769A">
        <w:rPr>
          <w:rFonts w:ascii="Times New Roman" w:hAnsi="Times New Roman"/>
          <w:szCs w:val="28"/>
        </w:rPr>
        <w:t>, В.Л. Иноземцев, Э. </w:t>
      </w:r>
      <w:proofErr w:type="spellStart"/>
      <w:r w:rsidRPr="0071769A">
        <w:rPr>
          <w:rFonts w:ascii="Times New Roman" w:hAnsi="Times New Roman"/>
          <w:szCs w:val="28"/>
        </w:rPr>
        <w:t>Тоффлер</w:t>
      </w:r>
      <w:proofErr w:type="spellEnd"/>
      <w:r w:rsidRPr="0071769A">
        <w:rPr>
          <w:rFonts w:ascii="Times New Roman" w:hAnsi="Times New Roman"/>
          <w:szCs w:val="28"/>
        </w:rPr>
        <w:t>, А. </w:t>
      </w:r>
      <w:proofErr w:type="spellStart"/>
      <w:r w:rsidRPr="0071769A">
        <w:rPr>
          <w:rFonts w:ascii="Times New Roman" w:hAnsi="Times New Roman"/>
          <w:szCs w:val="28"/>
        </w:rPr>
        <w:t>Турен</w:t>
      </w:r>
      <w:proofErr w:type="spellEnd"/>
      <w:r w:rsidRPr="0071769A">
        <w:rPr>
          <w:rFonts w:ascii="Times New Roman" w:hAnsi="Times New Roman"/>
          <w:szCs w:val="28"/>
        </w:rPr>
        <w:t>.</w:t>
      </w:r>
    </w:p>
    <w:p w:rsidR="00D2660A" w:rsidRDefault="00D2660A" w:rsidP="00D2660A">
      <w:pPr>
        <w:spacing w:line="360" w:lineRule="exact"/>
        <w:rPr>
          <w:rFonts w:ascii="Times New Roman" w:hAnsi="Times New Roman"/>
          <w:szCs w:val="28"/>
        </w:rPr>
      </w:pPr>
      <w:r w:rsidRPr="0071769A">
        <w:rPr>
          <w:rFonts w:ascii="Times New Roman" w:hAnsi="Times New Roman"/>
          <w:szCs w:val="28"/>
        </w:rPr>
        <w:t xml:space="preserve">В российской научной литературе исследование эколого-экономических проблем и феномена устойчивого развития основаны на </w:t>
      </w:r>
      <w:proofErr w:type="spellStart"/>
      <w:r w:rsidRPr="0071769A">
        <w:rPr>
          <w:rFonts w:ascii="Times New Roman" w:hAnsi="Times New Roman"/>
          <w:szCs w:val="28"/>
        </w:rPr>
        <w:t>ноосферной</w:t>
      </w:r>
      <w:proofErr w:type="spellEnd"/>
      <w:r w:rsidRPr="0071769A">
        <w:rPr>
          <w:rFonts w:ascii="Times New Roman" w:hAnsi="Times New Roman"/>
          <w:szCs w:val="28"/>
        </w:rPr>
        <w:t xml:space="preserve"> концепции В.И. Вернадского, им посвящены труды Т.А. Акимовой, А.А. Голуба, В.И. Данилова-</w:t>
      </w:r>
      <w:proofErr w:type="spellStart"/>
      <w:r w:rsidRPr="0071769A">
        <w:rPr>
          <w:rFonts w:ascii="Times New Roman" w:hAnsi="Times New Roman"/>
          <w:szCs w:val="28"/>
        </w:rPr>
        <w:t>Данильяна</w:t>
      </w:r>
      <w:proofErr w:type="spellEnd"/>
      <w:r w:rsidRPr="0071769A">
        <w:rPr>
          <w:rFonts w:ascii="Times New Roman" w:hAnsi="Times New Roman"/>
          <w:szCs w:val="28"/>
        </w:rPr>
        <w:t>, К.С. Лосева, Е.В. Рюминой, Е.Б. Струковой, А.Д. Урсула. Среди белорусских ученых, изучающих проблемы устойчивого эк</w:t>
      </w:r>
      <w:r w:rsidRPr="0071769A">
        <w:rPr>
          <w:rFonts w:ascii="Times New Roman" w:hAnsi="Times New Roman"/>
          <w:szCs w:val="28"/>
        </w:rPr>
        <w:t>о</w:t>
      </w:r>
      <w:r w:rsidRPr="0071769A">
        <w:rPr>
          <w:rFonts w:ascii="Times New Roman" w:hAnsi="Times New Roman"/>
          <w:szCs w:val="28"/>
        </w:rPr>
        <w:t>номического развития</w:t>
      </w:r>
      <w:r>
        <w:rPr>
          <w:rFonts w:ascii="Times New Roman" w:hAnsi="Times New Roman"/>
          <w:szCs w:val="28"/>
        </w:rPr>
        <w:t xml:space="preserve"> и особенности «зеленой экономики»</w:t>
      </w:r>
      <w:r w:rsidRPr="0071769A">
        <w:rPr>
          <w:rFonts w:ascii="Times New Roman" w:hAnsi="Times New Roman"/>
          <w:szCs w:val="28"/>
        </w:rPr>
        <w:t xml:space="preserve">, следует выделить Я.М. Александровича, А.В. Богдановича, П.Г. Никитенко, </w:t>
      </w:r>
      <w:r>
        <w:rPr>
          <w:rFonts w:ascii="Times New Roman" w:hAnsi="Times New Roman"/>
          <w:szCs w:val="28"/>
        </w:rPr>
        <w:t>О.Н. </w:t>
      </w:r>
      <w:proofErr w:type="spellStart"/>
      <w:r>
        <w:rPr>
          <w:rFonts w:ascii="Times New Roman" w:hAnsi="Times New Roman"/>
          <w:szCs w:val="28"/>
        </w:rPr>
        <w:t>Лопачук</w:t>
      </w:r>
      <w:proofErr w:type="spellEnd"/>
      <w:r>
        <w:rPr>
          <w:rFonts w:ascii="Times New Roman" w:hAnsi="Times New Roman"/>
          <w:szCs w:val="28"/>
        </w:rPr>
        <w:t xml:space="preserve">, </w:t>
      </w:r>
      <w:r w:rsidRPr="0071769A">
        <w:rPr>
          <w:rFonts w:ascii="Times New Roman" w:hAnsi="Times New Roman"/>
          <w:szCs w:val="28"/>
        </w:rPr>
        <w:t>В.</w:t>
      </w:r>
      <w:r w:rsidR="00DD454F">
        <w:rPr>
          <w:rFonts w:ascii="Times New Roman" w:hAnsi="Times New Roman"/>
          <w:szCs w:val="28"/>
        </w:rPr>
        <w:t>Н</w:t>
      </w:r>
      <w:r w:rsidRPr="0071769A">
        <w:rPr>
          <w:rFonts w:ascii="Times New Roman" w:hAnsi="Times New Roman"/>
          <w:szCs w:val="28"/>
        </w:rPr>
        <w:t>. </w:t>
      </w:r>
      <w:proofErr w:type="spellStart"/>
      <w:r w:rsidRPr="0071769A">
        <w:rPr>
          <w:rFonts w:ascii="Times New Roman" w:hAnsi="Times New Roman"/>
          <w:szCs w:val="28"/>
        </w:rPr>
        <w:t>Шимова</w:t>
      </w:r>
      <w:proofErr w:type="spellEnd"/>
      <w:r w:rsidRPr="0071769A">
        <w:rPr>
          <w:rFonts w:ascii="Times New Roman" w:hAnsi="Times New Roman"/>
          <w:szCs w:val="28"/>
        </w:rPr>
        <w:t>, О.С. </w:t>
      </w:r>
      <w:proofErr w:type="spellStart"/>
      <w:r w:rsidRPr="0071769A">
        <w:rPr>
          <w:rFonts w:ascii="Times New Roman" w:hAnsi="Times New Roman"/>
          <w:szCs w:val="28"/>
        </w:rPr>
        <w:t>Шимову</w:t>
      </w:r>
      <w:proofErr w:type="spellEnd"/>
      <w:r w:rsidRPr="0071769A">
        <w:rPr>
          <w:rFonts w:ascii="Times New Roman" w:hAnsi="Times New Roman"/>
          <w:szCs w:val="28"/>
        </w:rPr>
        <w:t>.</w:t>
      </w:r>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Значительный вклад в развитие положений «зеленой экономики» внесли международные организации, организации под эгидой ООН</w:t>
      </w:r>
      <w:r>
        <w:rPr>
          <w:rFonts w:ascii="Times New Roman" w:hAnsi="Times New Roman"/>
          <w:szCs w:val="28"/>
        </w:rPr>
        <w:t xml:space="preserve"> (ВОЗ, ПРООН, ФАО, ЮНЕП и др.)</w:t>
      </w:r>
      <w:r w:rsidRPr="0071769A">
        <w:rPr>
          <w:rFonts w:ascii="Times New Roman" w:hAnsi="Times New Roman"/>
          <w:szCs w:val="28"/>
        </w:rPr>
        <w:t>.</w:t>
      </w:r>
    </w:p>
    <w:p w:rsidR="00D2660A" w:rsidRPr="0071769A" w:rsidRDefault="00D2660A" w:rsidP="00D2660A">
      <w:pPr>
        <w:spacing w:line="360" w:lineRule="exact"/>
        <w:rPr>
          <w:rFonts w:ascii="Times New Roman" w:hAnsi="Times New Roman"/>
          <w:szCs w:val="28"/>
        </w:rPr>
      </w:pPr>
      <w:proofErr w:type="gramStart"/>
      <w:r w:rsidRPr="0071769A">
        <w:rPr>
          <w:rFonts w:ascii="Times New Roman" w:hAnsi="Times New Roman"/>
          <w:szCs w:val="28"/>
        </w:rPr>
        <w:t>Вместе с тем, до настоящего времени отсутствует комплексная теоретич</w:t>
      </w:r>
      <w:r w:rsidRPr="0071769A">
        <w:rPr>
          <w:rFonts w:ascii="Times New Roman" w:hAnsi="Times New Roman"/>
          <w:szCs w:val="28"/>
        </w:rPr>
        <w:t>е</w:t>
      </w:r>
      <w:r w:rsidRPr="0071769A">
        <w:rPr>
          <w:rFonts w:ascii="Times New Roman" w:hAnsi="Times New Roman"/>
          <w:szCs w:val="28"/>
        </w:rPr>
        <w:t xml:space="preserve">ская концепция природного капитала как </w:t>
      </w:r>
      <w:r>
        <w:rPr>
          <w:rFonts w:ascii="Times New Roman" w:hAnsi="Times New Roman"/>
          <w:szCs w:val="28"/>
        </w:rPr>
        <w:t xml:space="preserve">экономического ресурса и </w:t>
      </w:r>
      <w:r w:rsidRPr="0071769A">
        <w:rPr>
          <w:rFonts w:ascii="Times New Roman" w:hAnsi="Times New Roman"/>
          <w:szCs w:val="28"/>
        </w:rPr>
        <w:t>фактора пр</w:t>
      </w:r>
      <w:r w:rsidRPr="0071769A">
        <w:rPr>
          <w:rFonts w:ascii="Times New Roman" w:hAnsi="Times New Roman"/>
          <w:szCs w:val="28"/>
        </w:rPr>
        <w:t>о</w:t>
      </w:r>
      <w:r w:rsidRPr="0071769A">
        <w:rPr>
          <w:rFonts w:ascii="Times New Roman" w:hAnsi="Times New Roman"/>
          <w:szCs w:val="28"/>
        </w:rPr>
        <w:t>изводства, четкая дифференциация категорий «природные ресурсы», «природный потенциал», «природный капитал», отсутствуют комплексные исследования сп</w:t>
      </w:r>
      <w:r w:rsidRPr="0071769A">
        <w:rPr>
          <w:rFonts w:ascii="Times New Roman" w:hAnsi="Times New Roman"/>
          <w:szCs w:val="28"/>
        </w:rPr>
        <w:t>е</w:t>
      </w:r>
      <w:r w:rsidRPr="0071769A">
        <w:rPr>
          <w:rFonts w:ascii="Times New Roman" w:hAnsi="Times New Roman"/>
          <w:szCs w:val="28"/>
        </w:rPr>
        <w:t>цифики воспроизводства природного капитала на различных уровнях экономич</w:t>
      </w:r>
      <w:r w:rsidRPr="0071769A">
        <w:rPr>
          <w:rFonts w:ascii="Times New Roman" w:hAnsi="Times New Roman"/>
          <w:szCs w:val="28"/>
        </w:rPr>
        <w:t>е</w:t>
      </w:r>
      <w:r w:rsidRPr="0071769A">
        <w:rPr>
          <w:rFonts w:ascii="Times New Roman" w:hAnsi="Times New Roman"/>
          <w:szCs w:val="28"/>
        </w:rPr>
        <w:t>ских взаимодействий, не изучено в полной мере место</w:t>
      </w:r>
      <w:r>
        <w:rPr>
          <w:rFonts w:ascii="Times New Roman" w:hAnsi="Times New Roman"/>
          <w:szCs w:val="28"/>
        </w:rPr>
        <w:t xml:space="preserve"> и роль</w:t>
      </w:r>
      <w:r w:rsidRPr="0071769A">
        <w:rPr>
          <w:rFonts w:ascii="Times New Roman" w:hAnsi="Times New Roman"/>
          <w:szCs w:val="28"/>
        </w:rPr>
        <w:t xml:space="preserve"> природного капит</w:t>
      </w:r>
      <w:r w:rsidRPr="0071769A">
        <w:rPr>
          <w:rFonts w:ascii="Times New Roman" w:hAnsi="Times New Roman"/>
          <w:szCs w:val="28"/>
        </w:rPr>
        <w:t>а</w:t>
      </w:r>
      <w:r>
        <w:rPr>
          <w:rFonts w:ascii="Times New Roman" w:hAnsi="Times New Roman"/>
          <w:szCs w:val="28"/>
        </w:rPr>
        <w:t xml:space="preserve">ла в </w:t>
      </w:r>
      <w:r w:rsidRPr="0071769A">
        <w:rPr>
          <w:rFonts w:ascii="Times New Roman" w:hAnsi="Times New Roman"/>
          <w:szCs w:val="28"/>
        </w:rPr>
        <w:t>становлени</w:t>
      </w:r>
      <w:r>
        <w:rPr>
          <w:rFonts w:ascii="Times New Roman" w:hAnsi="Times New Roman"/>
          <w:szCs w:val="28"/>
        </w:rPr>
        <w:t>и</w:t>
      </w:r>
      <w:r w:rsidRPr="0071769A">
        <w:rPr>
          <w:rFonts w:ascii="Times New Roman" w:hAnsi="Times New Roman"/>
          <w:szCs w:val="28"/>
        </w:rPr>
        <w:t xml:space="preserve"> «зеленой экономики»</w:t>
      </w:r>
      <w:r>
        <w:rPr>
          <w:rFonts w:ascii="Times New Roman" w:hAnsi="Times New Roman"/>
          <w:szCs w:val="28"/>
        </w:rPr>
        <w:t xml:space="preserve"> и ее сущностной характеристики как с</w:t>
      </w:r>
      <w:r>
        <w:rPr>
          <w:rFonts w:ascii="Times New Roman" w:hAnsi="Times New Roman"/>
          <w:szCs w:val="28"/>
        </w:rPr>
        <w:t>и</w:t>
      </w:r>
      <w:r>
        <w:rPr>
          <w:rFonts w:ascii="Times New Roman" w:hAnsi="Times New Roman"/>
          <w:szCs w:val="28"/>
        </w:rPr>
        <w:t>стемы экономических</w:t>
      </w:r>
      <w:proofErr w:type="gramEnd"/>
      <w:r>
        <w:rPr>
          <w:rFonts w:ascii="Times New Roman" w:hAnsi="Times New Roman"/>
          <w:szCs w:val="28"/>
        </w:rPr>
        <w:t xml:space="preserve"> отношений присущих становящемуся постиндустриальн</w:t>
      </w:r>
      <w:r>
        <w:rPr>
          <w:rFonts w:ascii="Times New Roman" w:hAnsi="Times New Roman"/>
          <w:szCs w:val="28"/>
        </w:rPr>
        <w:t>о</w:t>
      </w:r>
      <w:r>
        <w:rPr>
          <w:rFonts w:ascii="Times New Roman" w:hAnsi="Times New Roman"/>
          <w:szCs w:val="28"/>
        </w:rPr>
        <w:t>му обществу.</w:t>
      </w:r>
      <w:r w:rsidRPr="0071769A">
        <w:rPr>
          <w:rFonts w:ascii="Times New Roman" w:hAnsi="Times New Roman"/>
          <w:szCs w:val="28"/>
        </w:rPr>
        <w:t xml:space="preserve"> </w:t>
      </w:r>
      <w:proofErr w:type="gramStart"/>
      <w:r w:rsidRPr="0071769A">
        <w:rPr>
          <w:rFonts w:ascii="Times New Roman" w:hAnsi="Times New Roman"/>
          <w:szCs w:val="28"/>
        </w:rPr>
        <w:t xml:space="preserve">Недостаточная научная разработанность указанных проблем, их </w:t>
      </w:r>
      <w:r w:rsidRPr="0071769A">
        <w:rPr>
          <w:rFonts w:ascii="Times New Roman" w:hAnsi="Times New Roman"/>
          <w:szCs w:val="28"/>
        </w:rPr>
        <w:lastRenderedPageBreak/>
        <w:t>важное практическое значение обусловили необходимость дальнейшего развития теоретических основ воспроизводства природного капитала в современном общ</w:t>
      </w:r>
      <w:r w:rsidRPr="0071769A">
        <w:rPr>
          <w:rFonts w:ascii="Times New Roman" w:hAnsi="Times New Roman"/>
          <w:szCs w:val="28"/>
        </w:rPr>
        <w:t>е</w:t>
      </w:r>
      <w:r w:rsidRPr="0071769A">
        <w:rPr>
          <w:rFonts w:ascii="Times New Roman" w:hAnsi="Times New Roman"/>
          <w:szCs w:val="28"/>
        </w:rPr>
        <w:t>стве</w:t>
      </w:r>
      <w:r>
        <w:rPr>
          <w:rFonts w:ascii="Times New Roman" w:hAnsi="Times New Roman"/>
          <w:szCs w:val="28"/>
        </w:rPr>
        <w:t>, уточнения его положения в системе «зеленой экономики»</w:t>
      </w:r>
      <w:r w:rsidRPr="0071769A">
        <w:rPr>
          <w:rFonts w:ascii="Times New Roman" w:hAnsi="Times New Roman"/>
          <w:szCs w:val="28"/>
        </w:rPr>
        <w:t>, разработки пра</w:t>
      </w:r>
      <w:r w:rsidRPr="0071769A">
        <w:rPr>
          <w:rFonts w:ascii="Times New Roman" w:hAnsi="Times New Roman"/>
          <w:szCs w:val="28"/>
        </w:rPr>
        <w:t>к</w:t>
      </w:r>
      <w:r w:rsidRPr="0071769A">
        <w:rPr>
          <w:rFonts w:ascii="Times New Roman" w:hAnsi="Times New Roman"/>
          <w:szCs w:val="28"/>
        </w:rPr>
        <w:t>тических рекоменда</w:t>
      </w:r>
      <w:r>
        <w:rPr>
          <w:rFonts w:ascii="Times New Roman" w:hAnsi="Times New Roman"/>
          <w:szCs w:val="28"/>
        </w:rPr>
        <w:t xml:space="preserve">ций в деле </w:t>
      </w:r>
      <w:r w:rsidRPr="0071769A">
        <w:rPr>
          <w:rFonts w:ascii="Times New Roman" w:hAnsi="Times New Roman"/>
          <w:szCs w:val="28"/>
        </w:rPr>
        <w:t>интенсификации использования природного кап</w:t>
      </w:r>
      <w:r w:rsidRPr="0071769A">
        <w:rPr>
          <w:rFonts w:ascii="Times New Roman" w:hAnsi="Times New Roman"/>
          <w:szCs w:val="28"/>
        </w:rPr>
        <w:t>и</w:t>
      </w:r>
      <w:r w:rsidRPr="0071769A">
        <w:rPr>
          <w:rFonts w:ascii="Times New Roman" w:hAnsi="Times New Roman"/>
          <w:szCs w:val="28"/>
        </w:rPr>
        <w:t xml:space="preserve">тала </w:t>
      </w:r>
      <w:r>
        <w:rPr>
          <w:rFonts w:ascii="Times New Roman" w:hAnsi="Times New Roman"/>
          <w:szCs w:val="28"/>
        </w:rPr>
        <w:t xml:space="preserve">как фактора, обеспечивающего динамику </w:t>
      </w:r>
      <w:r w:rsidRPr="0071769A">
        <w:rPr>
          <w:rFonts w:ascii="Times New Roman" w:hAnsi="Times New Roman"/>
          <w:szCs w:val="28"/>
        </w:rPr>
        <w:t>«зеленой экономики» в Республике Беларусь, а также определили выбор темы, цели и конкретные задачи диссертац</w:t>
      </w:r>
      <w:r w:rsidRPr="0071769A">
        <w:rPr>
          <w:rFonts w:ascii="Times New Roman" w:hAnsi="Times New Roman"/>
          <w:szCs w:val="28"/>
        </w:rPr>
        <w:t>и</w:t>
      </w:r>
      <w:r w:rsidRPr="0071769A">
        <w:rPr>
          <w:rFonts w:ascii="Times New Roman" w:hAnsi="Times New Roman"/>
          <w:szCs w:val="28"/>
        </w:rPr>
        <w:t xml:space="preserve">онного исследования. </w:t>
      </w:r>
      <w:proofErr w:type="gramEnd"/>
    </w:p>
    <w:p w:rsidR="00D2660A" w:rsidRPr="0071769A" w:rsidRDefault="00D2660A" w:rsidP="00D2660A">
      <w:pPr>
        <w:spacing w:line="360" w:lineRule="exact"/>
        <w:rPr>
          <w:rFonts w:ascii="Times New Roman" w:hAnsi="Times New Roman"/>
          <w:szCs w:val="28"/>
        </w:rPr>
      </w:pPr>
      <w:r w:rsidRPr="0071769A">
        <w:rPr>
          <w:rFonts w:ascii="Times New Roman" w:hAnsi="Times New Roman"/>
          <w:szCs w:val="28"/>
        </w:rPr>
        <w:t>Информационной базой исследования послужили научные труды и статьи современных отечественных и зарубежных ученых, материалы государственных статистических органов Республики Беларусь, статистические данные междун</w:t>
      </w:r>
      <w:r w:rsidRPr="0071769A">
        <w:rPr>
          <w:rFonts w:ascii="Times New Roman" w:hAnsi="Times New Roman"/>
          <w:szCs w:val="28"/>
        </w:rPr>
        <w:t>а</w:t>
      </w:r>
      <w:r w:rsidRPr="0071769A">
        <w:rPr>
          <w:rFonts w:ascii="Times New Roman" w:hAnsi="Times New Roman"/>
          <w:szCs w:val="28"/>
        </w:rPr>
        <w:t>родных организаций.</w:t>
      </w:r>
    </w:p>
    <w:p w:rsidR="00D2660A" w:rsidRDefault="00D2660A" w:rsidP="00D2660A">
      <w:pPr>
        <w:spacing w:line="360" w:lineRule="exact"/>
        <w:rPr>
          <w:rFonts w:ascii="Times New Roman" w:hAnsi="Times New Roman"/>
          <w:szCs w:val="28"/>
        </w:rPr>
      </w:pPr>
      <w:proofErr w:type="gramStart"/>
      <w:r w:rsidRPr="0071769A">
        <w:rPr>
          <w:rFonts w:ascii="Times New Roman" w:hAnsi="Times New Roman"/>
          <w:szCs w:val="28"/>
        </w:rPr>
        <w:t>Возрастающее значение природного капитала в условиях экологического императива актуализируют необходимость исследования его места в системе с</w:t>
      </w:r>
      <w:r w:rsidRPr="0071769A">
        <w:rPr>
          <w:rFonts w:ascii="Times New Roman" w:hAnsi="Times New Roman"/>
          <w:szCs w:val="28"/>
        </w:rPr>
        <w:t>о</w:t>
      </w:r>
      <w:r w:rsidRPr="0071769A">
        <w:rPr>
          <w:rFonts w:ascii="Times New Roman" w:hAnsi="Times New Roman"/>
          <w:szCs w:val="28"/>
        </w:rPr>
        <w:t>циально-экономических отношений, развития теоретических основ «зеленой эк</w:t>
      </w:r>
      <w:r w:rsidRPr="0071769A">
        <w:rPr>
          <w:rFonts w:ascii="Times New Roman" w:hAnsi="Times New Roman"/>
          <w:szCs w:val="28"/>
        </w:rPr>
        <w:t>о</w:t>
      </w:r>
      <w:r w:rsidRPr="0071769A">
        <w:rPr>
          <w:rFonts w:ascii="Times New Roman" w:hAnsi="Times New Roman"/>
          <w:szCs w:val="28"/>
        </w:rPr>
        <w:t>номики» как современной концепции его накопления, сохранения и эффективного использования, что требует сформировать теоретическую основу и дать практич</w:t>
      </w:r>
      <w:r w:rsidRPr="0071769A">
        <w:rPr>
          <w:rFonts w:ascii="Times New Roman" w:hAnsi="Times New Roman"/>
          <w:szCs w:val="28"/>
        </w:rPr>
        <w:t>е</w:t>
      </w:r>
      <w:r w:rsidRPr="0071769A">
        <w:rPr>
          <w:rFonts w:ascii="Times New Roman" w:hAnsi="Times New Roman"/>
          <w:szCs w:val="28"/>
        </w:rPr>
        <w:t>ские рекомендации по совершенствованию процессов воспроизводства природн</w:t>
      </w:r>
      <w:r w:rsidRPr="0071769A">
        <w:rPr>
          <w:rFonts w:ascii="Times New Roman" w:hAnsi="Times New Roman"/>
          <w:szCs w:val="28"/>
        </w:rPr>
        <w:t>о</w:t>
      </w:r>
      <w:r w:rsidRPr="0071769A">
        <w:rPr>
          <w:rFonts w:ascii="Times New Roman" w:hAnsi="Times New Roman"/>
          <w:szCs w:val="28"/>
        </w:rPr>
        <w:t xml:space="preserve">го капитала в </w:t>
      </w:r>
      <w:r>
        <w:rPr>
          <w:rFonts w:ascii="Times New Roman" w:hAnsi="Times New Roman"/>
          <w:szCs w:val="28"/>
        </w:rPr>
        <w:t>системе</w:t>
      </w:r>
      <w:r w:rsidRPr="0071769A">
        <w:rPr>
          <w:rFonts w:ascii="Times New Roman" w:hAnsi="Times New Roman"/>
          <w:szCs w:val="28"/>
        </w:rPr>
        <w:t xml:space="preserve"> «зеленой экономики» Республики Беларусь.</w:t>
      </w:r>
      <w:proofErr w:type="gramEnd"/>
    </w:p>
    <w:p w:rsidR="00A83C32" w:rsidRPr="0071769A" w:rsidRDefault="00A83C32" w:rsidP="00D2660A">
      <w:pPr>
        <w:spacing w:line="360" w:lineRule="exact"/>
        <w:rPr>
          <w:rFonts w:ascii="Times New Roman" w:hAnsi="Times New Roman"/>
          <w:szCs w:val="28"/>
        </w:rPr>
      </w:pPr>
      <w:r w:rsidRPr="0071769A">
        <w:rPr>
          <w:rFonts w:ascii="Times New Roman" w:hAnsi="Times New Roman"/>
          <w:szCs w:val="28"/>
        </w:rPr>
        <w:br w:type="page"/>
      </w:r>
    </w:p>
    <w:p w:rsidR="005B701A" w:rsidRPr="0071769A" w:rsidRDefault="005B701A" w:rsidP="005B701A">
      <w:pPr>
        <w:spacing w:line="360" w:lineRule="exact"/>
        <w:jc w:val="center"/>
        <w:rPr>
          <w:rFonts w:ascii="Times New Roman" w:hAnsi="Times New Roman"/>
          <w:b/>
          <w:szCs w:val="28"/>
        </w:rPr>
      </w:pPr>
      <w:r w:rsidRPr="0071769A">
        <w:rPr>
          <w:rFonts w:ascii="Times New Roman" w:hAnsi="Times New Roman"/>
          <w:b/>
          <w:szCs w:val="28"/>
        </w:rPr>
        <w:lastRenderedPageBreak/>
        <w:t>ОБЩАЯ ХАРАКТЕРИСТИКА РАБОТЫ</w:t>
      </w:r>
    </w:p>
    <w:p w:rsidR="005B701A" w:rsidRPr="0071769A" w:rsidRDefault="005B701A" w:rsidP="005B701A">
      <w:pPr>
        <w:spacing w:line="360" w:lineRule="exact"/>
        <w:rPr>
          <w:rFonts w:ascii="Times New Roman" w:hAnsi="Times New Roman"/>
          <w:szCs w:val="28"/>
        </w:rPr>
      </w:pPr>
    </w:p>
    <w:p w:rsidR="005B701A" w:rsidRPr="0071769A" w:rsidRDefault="005B701A" w:rsidP="005B701A">
      <w:pPr>
        <w:spacing w:line="360" w:lineRule="exact"/>
        <w:rPr>
          <w:rFonts w:ascii="Times New Roman" w:hAnsi="Times New Roman"/>
          <w:szCs w:val="28"/>
        </w:rPr>
      </w:pPr>
      <w:r w:rsidRPr="0071769A">
        <w:rPr>
          <w:rFonts w:ascii="Times New Roman" w:hAnsi="Times New Roman"/>
          <w:b/>
          <w:szCs w:val="28"/>
        </w:rPr>
        <w:t>Цель и задачи исследования.</w:t>
      </w:r>
      <w:r w:rsidRPr="0071769A">
        <w:rPr>
          <w:rFonts w:ascii="Times New Roman" w:hAnsi="Times New Roman"/>
          <w:szCs w:val="28"/>
        </w:rPr>
        <w:t xml:space="preserve"> Цель </w:t>
      </w:r>
      <w:r w:rsidR="008B643E">
        <w:rPr>
          <w:rFonts w:ascii="Times New Roman" w:hAnsi="Times New Roman"/>
          <w:szCs w:val="28"/>
        </w:rPr>
        <w:t xml:space="preserve">магистерской </w:t>
      </w:r>
      <w:bookmarkStart w:id="0" w:name="_GoBack"/>
      <w:bookmarkEnd w:id="0"/>
      <w:r w:rsidRPr="0071769A">
        <w:rPr>
          <w:rFonts w:ascii="Times New Roman" w:hAnsi="Times New Roman"/>
          <w:szCs w:val="28"/>
        </w:rPr>
        <w:t xml:space="preserve">диссертационной работы – </w:t>
      </w:r>
      <w:r w:rsidRPr="00E86A9C">
        <w:rPr>
          <w:rFonts w:ascii="Times New Roman" w:hAnsi="Times New Roman"/>
          <w:szCs w:val="28"/>
        </w:rPr>
        <w:t>развитие теор</w:t>
      </w:r>
      <w:r>
        <w:rPr>
          <w:rFonts w:ascii="Times New Roman" w:hAnsi="Times New Roman"/>
          <w:szCs w:val="28"/>
        </w:rPr>
        <w:t xml:space="preserve">ии природного капитала в системе </w:t>
      </w:r>
      <w:r w:rsidRPr="00E86A9C">
        <w:rPr>
          <w:rFonts w:ascii="Times New Roman" w:hAnsi="Times New Roman"/>
          <w:szCs w:val="28"/>
        </w:rPr>
        <w:t>«зеленой экономики»</w:t>
      </w:r>
      <w:r>
        <w:rPr>
          <w:rFonts w:ascii="Times New Roman" w:hAnsi="Times New Roman"/>
          <w:szCs w:val="28"/>
        </w:rPr>
        <w:t>, отраж</w:t>
      </w:r>
      <w:r>
        <w:rPr>
          <w:rFonts w:ascii="Times New Roman" w:hAnsi="Times New Roman"/>
          <w:szCs w:val="28"/>
        </w:rPr>
        <w:t>а</w:t>
      </w:r>
      <w:r>
        <w:rPr>
          <w:rFonts w:ascii="Times New Roman" w:hAnsi="Times New Roman"/>
          <w:szCs w:val="28"/>
        </w:rPr>
        <w:t>ющей внутренне присущую постиндустриальному обществу совокупность экон</w:t>
      </w:r>
      <w:r>
        <w:rPr>
          <w:rFonts w:ascii="Times New Roman" w:hAnsi="Times New Roman"/>
          <w:szCs w:val="28"/>
        </w:rPr>
        <w:t>о</w:t>
      </w:r>
      <w:r>
        <w:rPr>
          <w:rFonts w:ascii="Times New Roman" w:hAnsi="Times New Roman"/>
          <w:szCs w:val="28"/>
        </w:rPr>
        <w:t>мич</w:t>
      </w:r>
      <w:r>
        <w:rPr>
          <w:rFonts w:ascii="Times New Roman" w:hAnsi="Times New Roman"/>
          <w:szCs w:val="28"/>
        </w:rPr>
        <w:t>е</w:t>
      </w:r>
      <w:r>
        <w:rPr>
          <w:rFonts w:ascii="Times New Roman" w:hAnsi="Times New Roman"/>
          <w:szCs w:val="28"/>
        </w:rPr>
        <w:t xml:space="preserve">ских отношений, </w:t>
      </w:r>
      <w:r w:rsidRPr="00E86A9C">
        <w:rPr>
          <w:rFonts w:ascii="Times New Roman" w:hAnsi="Times New Roman"/>
          <w:szCs w:val="28"/>
        </w:rPr>
        <w:t>и разработка практических рекомендаций по реализации ее императивов</w:t>
      </w:r>
      <w:r>
        <w:rPr>
          <w:rFonts w:ascii="Times New Roman" w:hAnsi="Times New Roman"/>
          <w:szCs w:val="28"/>
        </w:rPr>
        <w:t xml:space="preserve"> в процессе</w:t>
      </w:r>
      <w:r w:rsidRPr="00E86A9C">
        <w:rPr>
          <w:rFonts w:ascii="Times New Roman" w:hAnsi="Times New Roman"/>
          <w:szCs w:val="28"/>
        </w:rPr>
        <w:t xml:space="preserve"> эффективного использования природного капитала в Республике Беларусь.</w:t>
      </w:r>
    </w:p>
    <w:p w:rsidR="005B701A" w:rsidRPr="0071769A" w:rsidRDefault="005B701A" w:rsidP="005B701A">
      <w:pPr>
        <w:spacing w:line="360" w:lineRule="exact"/>
        <w:rPr>
          <w:rFonts w:ascii="Times New Roman" w:hAnsi="Times New Roman"/>
          <w:szCs w:val="28"/>
        </w:rPr>
      </w:pPr>
      <w:r w:rsidRPr="009055A1">
        <w:rPr>
          <w:rFonts w:ascii="Times New Roman" w:hAnsi="Times New Roman"/>
          <w:szCs w:val="28"/>
        </w:rPr>
        <w:t>Для достижения поставленной цели были поставлены</w:t>
      </w:r>
      <w:r w:rsidRPr="00263F29">
        <w:rPr>
          <w:rFonts w:ascii="Times New Roman" w:hAnsi="Times New Roman"/>
          <w:szCs w:val="28"/>
        </w:rPr>
        <w:t xml:space="preserve"> </w:t>
      </w:r>
      <w:r>
        <w:rPr>
          <w:rFonts w:ascii="Times New Roman" w:hAnsi="Times New Roman"/>
          <w:szCs w:val="28"/>
        </w:rPr>
        <w:t>и</w:t>
      </w:r>
      <w:r w:rsidRPr="009055A1">
        <w:rPr>
          <w:rFonts w:ascii="Times New Roman" w:hAnsi="Times New Roman"/>
          <w:szCs w:val="28"/>
        </w:rPr>
        <w:t xml:space="preserve"> решены следующие</w:t>
      </w:r>
      <w:r w:rsidRPr="0071769A">
        <w:rPr>
          <w:rFonts w:ascii="Times New Roman" w:hAnsi="Times New Roman"/>
          <w:szCs w:val="28"/>
        </w:rPr>
        <w:t xml:space="preserve"> задачи:</w:t>
      </w:r>
    </w:p>
    <w:p w:rsidR="005B701A" w:rsidRPr="0071769A" w:rsidRDefault="005B701A" w:rsidP="005B701A">
      <w:pPr>
        <w:pStyle w:val="a4"/>
        <w:numPr>
          <w:ilvl w:val="0"/>
          <w:numId w:val="5"/>
        </w:numPr>
        <w:tabs>
          <w:tab w:val="left" w:pos="993"/>
        </w:tabs>
        <w:spacing w:line="360" w:lineRule="exact"/>
        <w:ind w:left="0" w:firstLine="709"/>
        <w:rPr>
          <w:rFonts w:ascii="Times New Roman" w:hAnsi="Times New Roman"/>
          <w:sz w:val="28"/>
          <w:szCs w:val="28"/>
        </w:rPr>
      </w:pPr>
      <w:proofErr w:type="gramStart"/>
      <w:r w:rsidRPr="00D20BFD">
        <w:rPr>
          <w:rFonts w:ascii="Times New Roman" w:hAnsi="Times New Roman"/>
          <w:bCs/>
          <w:sz w:val="28"/>
          <w:szCs w:val="28"/>
        </w:rPr>
        <w:t>развить теорию природного капитала как экономического ресурса и фа</w:t>
      </w:r>
      <w:r w:rsidRPr="00D20BFD">
        <w:rPr>
          <w:rFonts w:ascii="Times New Roman" w:hAnsi="Times New Roman"/>
          <w:bCs/>
          <w:sz w:val="28"/>
          <w:szCs w:val="28"/>
        </w:rPr>
        <w:t>к</w:t>
      </w:r>
      <w:r w:rsidRPr="00D20BFD">
        <w:rPr>
          <w:rFonts w:ascii="Times New Roman" w:hAnsi="Times New Roman"/>
          <w:bCs/>
          <w:sz w:val="28"/>
          <w:szCs w:val="28"/>
        </w:rPr>
        <w:t>тора производства</w:t>
      </w:r>
      <w:r w:rsidRPr="0071769A">
        <w:rPr>
          <w:rFonts w:ascii="Times New Roman" w:hAnsi="Times New Roman"/>
          <w:sz w:val="28"/>
          <w:szCs w:val="28"/>
        </w:rPr>
        <w:t xml:space="preserve">, в том числе дать </w:t>
      </w:r>
      <w:r>
        <w:rPr>
          <w:rFonts w:ascii="Times New Roman" w:hAnsi="Times New Roman"/>
          <w:sz w:val="28"/>
          <w:szCs w:val="28"/>
        </w:rPr>
        <w:t xml:space="preserve">его </w:t>
      </w:r>
      <w:r w:rsidRPr="0071769A">
        <w:rPr>
          <w:rFonts w:ascii="Times New Roman" w:hAnsi="Times New Roman"/>
          <w:sz w:val="28"/>
          <w:szCs w:val="28"/>
        </w:rPr>
        <w:t>авторскую трактовку, уточнить место в системе категориального аппарата экономической теории, разграничить приро</w:t>
      </w:r>
      <w:r w:rsidRPr="0071769A">
        <w:rPr>
          <w:rFonts w:ascii="Times New Roman" w:hAnsi="Times New Roman"/>
          <w:sz w:val="28"/>
          <w:szCs w:val="28"/>
        </w:rPr>
        <w:t>д</w:t>
      </w:r>
      <w:r w:rsidRPr="0071769A">
        <w:rPr>
          <w:rFonts w:ascii="Times New Roman" w:hAnsi="Times New Roman"/>
          <w:sz w:val="28"/>
          <w:szCs w:val="28"/>
        </w:rPr>
        <w:t>ный капитал на потенциальный и реальный, выявить</w:t>
      </w:r>
      <w:r>
        <w:rPr>
          <w:rFonts w:ascii="Times New Roman" w:hAnsi="Times New Roman"/>
          <w:sz w:val="28"/>
          <w:szCs w:val="28"/>
        </w:rPr>
        <w:t xml:space="preserve"> его субстанциональную структуру;</w:t>
      </w:r>
      <w:proofErr w:type="gramEnd"/>
    </w:p>
    <w:p w:rsidR="005B701A" w:rsidRPr="0071769A" w:rsidRDefault="005B701A" w:rsidP="005B701A">
      <w:pPr>
        <w:pStyle w:val="a4"/>
        <w:numPr>
          <w:ilvl w:val="0"/>
          <w:numId w:val="5"/>
        </w:numPr>
        <w:tabs>
          <w:tab w:val="left" w:pos="993"/>
        </w:tabs>
        <w:spacing w:line="360" w:lineRule="exact"/>
        <w:ind w:left="0" w:firstLine="709"/>
        <w:rPr>
          <w:rFonts w:ascii="Times New Roman" w:hAnsi="Times New Roman"/>
          <w:sz w:val="28"/>
          <w:szCs w:val="28"/>
        </w:rPr>
      </w:pPr>
      <w:r w:rsidRPr="0071769A">
        <w:rPr>
          <w:rFonts w:ascii="Times New Roman" w:hAnsi="Times New Roman"/>
          <w:sz w:val="28"/>
          <w:szCs w:val="28"/>
        </w:rPr>
        <w:t xml:space="preserve">раскрыть </w:t>
      </w:r>
      <w:r w:rsidRPr="00D20BFD">
        <w:rPr>
          <w:rFonts w:ascii="Times New Roman" w:hAnsi="Times New Roman"/>
          <w:sz w:val="28"/>
          <w:szCs w:val="28"/>
        </w:rPr>
        <w:t>содержание накопления, сохранения и эффективного использ</w:t>
      </w:r>
      <w:r w:rsidRPr="00D20BFD">
        <w:rPr>
          <w:rFonts w:ascii="Times New Roman" w:hAnsi="Times New Roman"/>
          <w:sz w:val="28"/>
          <w:szCs w:val="28"/>
        </w:rPr>
        <w:t>о</w:t>
      </w:r>
      <w:r w:rsidRPr="00D20BFD">
        <w:rPr>
          <w:rFonts w:ascii="Times New Roman" w:hAnsi="Times New Roman"/>
          <w:sz w:val="28"/>
          <w:szCs w:val="28"/>
        </w:rPr>
        <w:t>вания природного капитала на различных уровнях экономических взаимоде</w:t>
      </w:r>
      <w:r w:rsidRPr="00D20BFD">
        <w:rPr>
          <w:rFonts w:ascii="Times New Roman" w:hAnsi="Times New Roman"/>
          <w:sz w:val="28"/>
          <w:szCs w:val="28"/>
        </w:rPr>
        <w:t>й</w:t>
      </w:r>
      <w:r w:rsidRPr="00D20BFD">
        <w:rPr>
          <w:rFonts w:ascii="Times New Roman" w:hAnsi="Times New Roman"/>
          <w:sz w:val="28"/>
          <w:szCs w:val="28"/>
        </w:rPr>
        <w:t>ствий</w:t>
      </w:r>
      <w:r w:rsidRPr="0071769A">
        <w:rPr>
          <w:rFonts w:ascii="Times New Roman" w:hAnsi="Times New Roman"/>
          <w:sz w:val="28"/>
          <w:szCs w:val="28"/>
        </w:rPr>
        <w:t>;</w:t>
      </w:r>
    </w:p>
    <w:p w:rsidR="005B701A" w:rsidRPr="0071769A" w:rsidRDefault="005B701A" w:rsidP="005B701A">
      <w:pPr>
        <w:pStyle w:val="a4"/>
        <w:numPr>
          <w:ilvl w:val="0"/>
          <w:numId w:val="5"/>
        </w:numPr>
        <w:tabs>
          <w:tab w:val="left" w:pos="993"/>
        </w:tabs>
        <w:spacing w:line="360" w:lineRule="exact"/>
        <w:ind w:left="0" w:firstLine="709"/>
        <w:rPr>
          <w:rFonts w:ascii="Times New Roman" w:hAnsi="Times New Roman"/>
          <w:sz w:val="28"/>
          <w:szCs w:val="28"/>
        </w:rPr>
      </w:pPr>
      <w:r>
        <w:rPr>
          <w:rFonts w:ascii="Times New Roman" w:hAnsi="Times New Roman"/>
          <w:sz w:val="28"/>
          <w:szCs w:val="28"/>
        </w:rPr>
        <w:t>определить</w:t>
      </w:r>
      <w:r w:rsidRPr="00D20BFD">
        <w:rPr>
          <w:rFonts w:ascii="Times New Roman" w:hAnsi="Times New Roman"/>
          <w:sz w:val="28"/>
          <w:szCs w:val="28"/>
        </w:rPr>
        <w:t xml:space="preserve"> содержание и черты «зеленой экономики», в том числе в</w:t>
      </w:r>
      <w:r w:rsidRPr="00D20BFD">
        <w:rPr>
          <w:rFonts w:ascii="Times New Roman" w:hAnsi="Times New Roman"/>
          <w:sz w:val="28"/>
          <w:szCs w:val="28"/>
        </w:rPr>
        <w:t>ы</w:t>
      </w:r>
      <w:r w:rsidRPr="00D20BFD">
        <w:rPr>
          <w:rFonts w:ascii="Times New Roman" w:hAnsi="Times New Roman"/>
          <w:sz w:val="28"/>
          <w:szCs w:val="28"/>
        </w:rPr>
        <w:t xml:space="preserve">явить </w:t>
      </w:r>
      <w:r w:rsidRPr="00302077">
        <w:rPr>
          <w:rFonts w:ascii="Times New Roman" w:hAnsi="Times New Roman"/>
          <w:sz w:val="28"/>
          <w:szCs w:val="28"/>
        </w:rPr>
        <w:t>ее место в системе постиндустриального общества, обосновать необход</w:t>
      </w:r>
      <w:r w:rsidRPr="00302077">
        <w:rPr>
          <w:rFonts w:ascii="Times New Roman" w:hAnsi="Times New Roman"/>
          <w:sz w:val="28"/>
          <w:szCs w:val="28"/>
        </w:rPr>
        <w:t>и</w:t>
      </w:r>
      <w:r w:rsidRPr="00302077">
        <w:rPr>
          <w:rFonts w:ascii="Times New Roman" w:hAnsi="Times New Roman"/>
          <w:sz w:val="28"/>
          <w:szCs w:val="28"/>
        </w:rPr>
        <w:t>мость реали</w:t>
      </w:r>
      <w:r>
        <w:rPr>
          <w:rFonts w:ascii="Times New Roman" w:hAnsi="Times New Roman"/>
          <w:sz w:val="28"/>
          <w:szCs w:val="28"/>
        </w:rPr>
        <w:t>зации ее императивов в процессе воспроизводства природного кап</w:t>
      </w:r>
      <w:r>
        <w:rPr>
          <w:rFonts w:ascii="Times New Roman" w:hAnsi="Times New Roman"/>
          <w:sz w:val="28"/>
          <w:szCs w:val="28"/>
        </w:rPr>
        <w:t>и</w:t>
      </w:r>
      <w:r>
        <w:rPr>
          <w:rFonts w:ascii="Times New Roman" w:hAnsi="Times New Roman"/>
          <w:sz w:val="28"/>
          <w:szCs w:val="28"/>
        </w:rPr>
        <w:t>тала</w:t>
      </w:r>
      <w:r w:rsidRPr="0071769A">
        <w:rPr>
          <w:rFonts w:ascii="Times New Roman" w:hAnsi="Times New Roman"/>
          <w:sz w:val="28"/>
          <w:szCs w:val="28"/>
        </w:rPr>
        <w:t>;</w:t>
      </w:r>
    </w:p>
    <w:p w:rsidR="005B701A" w:rsidRPr="0071769A" w:rsidRDefault="005B701A" w:rsidP="005B701A">
      <w:pPr>
        <w:pStyle w:val="a4"/>
        <w:numPr>
          <w:ilvl w:val="0"/>
          <w:numId w:val="5"/>
        </w:numPr>
        <w:tabs>
          <w:tab w:val="left" w:pos="993"/>
        </w:tabs>
        <w:spacing w:line="360" w:lineRule="exact"/>
        <w:ind w:left="0" w:firstLine="709"/>
        <w:rPr>
          <w:rFonts w:ascii="Times New Roman" w:hAnsi="Times New Roman"/>
          <w:sz w:val="28"/>
          <w:szCs w:val="28"/>
        </w:rPr>
      </w:pPr>
      <w:r w:rsidRPr="0071769A">
        <w:rPr>
          <w:rFonts w:ascii="Times New Roman" w:hAnsi="Times New Roman"/>
          <w:sz w:val="28"/>
          <w:szCs w:val="28"/>
        </w:rPr>
        <w:t xml:space="preserve">разработать </w:t>
      </w:r>
      <w:r w:rsidRPr="00D20BFD">
        <w:rPr>
          <w:rFonts w:ascii="Times New Roman" w:hAnsi="Times New Roman"/>
          <w:sz w:val="28"/>
          <w:szCs w:val="28"/>
        </w:rPr>
        <w:t>практические рекомендации по использованию природного капитала в окнах роста «зеленой экономики» Республики Беларусь</w:t>
      </w:r>
      <w:r w:rsidRPr="0071769A">
        <w:rPr>
          <w:rFonts w:ascii="Times New Roman" w:hAnsi="Times New Roman"/>
          <w:sz w:val="28"/>
          <w:szCs w:val="28"/>
        </w:rPr>
        <w:t>.</w:t>
      </w:r>
    </w:p>
    <w:p w:rsidR="005B701A" w:rsidRPr="0071769A" w:rsidRDefault="005B701A" w:rsidP="005B701A">
      <w:pPr>
        <w:spacing w:line="360" w:lineRule="exact"/>
        <w:rPr>
          <w:rFonts w:ascii="Times New Roman" w:hAnsi="Times New Roman"/>
          <w:szCs w:val="28"/>
        </w:rPr>
      </w:pPr>
      <w:r w:rsidRPr="0071769A">
        <w:rPr>
          <w:rFonts w:ascii="Times New Roman" w:hAnsi="Times New Roman"/>
          <w:szCs w:val="28"/>
        </w:rPr>
        <w:t>Объектом исследования является</w:t>
      </w:r>
      <w:r>
        <w:rPr>
          <w:rFonts w:ascii="Times New Roman" w:hAnsi="Times New Roman"/>
          <w:szCs w:val="28"/>
        </w:rPr>
        <w:t xml:space="preserve"> природный капитал как фактор реализ</w:t>
      </w:r>
      <w:r>
        <w:rPr>
          <w:rFonts w:ascii="Times New Roman" w:hAnsi="Times New Roman"/>
          <w:szCs w:val="28"/>
        </w:rPr>
        <w:t>а</w:t>
      </w:r>
      <w:r>
        <w:rPr>
          <w:rFonts w:ascii="Times New Roman" w:hAnsi="Times New Roman"/>
          <w:szCs w:val="28"/>
        </w:rPr>
        <w:t>ции императивов «зеленой экономики»</w:t>
      </w:r>
      <w:r w:rsidRPr="0071769A">
        <w:rPr>
          <w:rFonts w:ascii="Times New Roman" w:hAnsi="Times New Roman"/>
          <w:szCs w:val="28"/>
        </w:rPr>
        <w:t>. Предметом исследования выступает с</w:t>
      </w:r>
      <w:r w:rsidRPr="0071769A">
        <w:rPr>
          <w:rFonts w:ascii="Times New Roman" w:hAnsi="Times New Roman"/>
          <w:szCs w:val="28"/>
        </w:rPr>
        <w:t>о</w:t>
      </w:r>
      <w:r w:rsidRPr="0071769A">
        <w:rPr>
          <w:rFonts w:ascii="Times New Roman" w:hAnsi="Times New Roman"/>
          <w:szCs w:val="28"/>
        </w:rPr>
        <w:t>вокупность социально-экономических отношений, возникающих в процессе на</w:t>
      </w:r>
      <w:r>
        <w:rPr>
          <w:rFonts w:ascii="Times New Roman" w:hAnsi="Times New Roman"/>
          <w:szCs w:val="28"/>
        </w:rPr>
        <w:t>копления, сохранения и</w:t>
      </w:r>
      <w:r w:rsidRPr="0071769A">
        <w:rPr>
          <w:rFonts w:ascii="Times New Roman" w:hAnsi="Times New Roman"/>
          <w:szCs w:val="28"/>
        </w:rPr>
        <w:t xml:space="preserve"> использования природного капитала в системе «зел</w:t>
      </w:r>
      <w:r w:rsidRPr="0071769A">
        <w:rPr>
          <w:rFonts w:ascii="Times New Roman" w:hAnsi="Times New Roman"/>
          <w:szCs w:val="28"/>
        </w:rPr>
        <w:t>е</w:t>
      </w:r>
      <w:r w:rsidRPr="0071769A">
        <w:rPr>
          <w:rFonts w:ascii="Times New Roman" w:hAnsi="Times New Roman"/>
          <w:szCs w:val="28"/>
        </w:rPr>
        <w:t>ной экономики». Выбор объекта и предмета исследования обусловлен значим</w:t>
      </w:r>
      <w:r w:rsidRPr="0071769A">
        <w:rPr>
          <w:rFonts w:ascii="Times New Roman" w:hAnsi="Times New Roman"/>
          <w:szCs w:val="28"/>
        </w:rPr>
        <w:t>о</w:t>
      </w:r>
      <w:r w:rsidRPr="0071769A">
        <w:rPr>
          <w:rFonts w:ascii="Times New Roman" w:hAnsi="Times New Roman"/>
          <w:szCs w:val="28"/>
        </w:rPr>
        <w:t>стью теории и практики воспроизводства природного капитала как фактора эк</w:t>
      </w:r>
      <w:r w:rsidRPr="0071769A">
        <w:rPr>
          <w:rFonts w:ascii="Times New Roman" w:hAnsi="Times New Roman"/>
          <w:szCs w:val="28"/>
        </w:rPr>
        <w:t>о</w:t>
      </w:r>
      <w:r w:rsidRPr="0071769A">
        <w:rPr>
          <w:rFonts w:ascii="Times New Roman" w:hAnsi="Times New Roman"/>
          <w:szCs w:val="28"/>
        </w:rPr>
        <w:t>номического развития, обеспечивающего развитие «зеленой экономики».</w:t>
      </w:r>
    </w:p>
    <w:p w:rsidR="005B701A" w:rsidRPr="003F6B86" w:rsidRDefault="005B701A" w:rsidP="005B701A">
      <w:pPr>
        <w:spacing w:line="360" w:lineRule="exact"/>
        <w:rPr>
          <w:bCs/>
          <w:iCs/>
          <w:spacing w:val="-2"/>
          <w:szCs w:val="28"/>
        </w:rPr>
      </w:pPr>
      <w:r>
        <w:rPr>
          <w:rFonts w:ascii="Times New Roman" w:hAnsi="Times New Roman"/>
          <w:b/>
          <w:szCs w:val="28"/>
        </w:rPr>
        <w:t xml:space="preserve">Научная новизна </w:t>
      </w:r>
      <w:r>
        <w:rPr>
          <w:rFonts w:ascii="Times New Roman" w:hAnsi="Times New Roman"/>
          <w:szCs w:val="28"/>
        </w:rPr>
        <w:t xml:space="preserve">исследования </w:t>
      </w:r>
      <w:r>
        <w:rPr>
          <w:bCs/>
          <w:iCs/>
          <w:spacing w:val="-2"/>
          <w:szCs w:val="28"/>
        </w:rPr>
        <w:t>состоит в развитии теории природного к</w:t>
      </w:r>
      <w:r>
        <w:rPr>
          <w:bCs/>
          <w:iCs/>
          <w:spacing w:val="-2"/>
          <w:szCs w:val="28"/>
        </w:rPr>
        <w:t>а</w:t>
      </w:r>
      <w:r>
        <w:rPr>
          <w:bCs/>
          <w:iCs/>
          <w:spacing w:val="-2"/>
          <w:szCs w:val="28"/>
        </w:rPr>
        <w:t>питала в системе «зеленой экономики»; разработке практических рекомендаций по использованию природного капитала в окнах роста «зеленой экономики» Респу</w:t>
      </w:r>
      <w:r>
        <w:rPr>
          <w:bCs/>
          <w:iCs/>
          <w:spacing w:val="-2"/>
          <w:szCs w:val="28"/>
        </w:rPr>
        <w:t>б</w:t>
      </w:r>
      <w:r>
        <w:rPr>
          <w:bCs/>
          <w:iCs/>
          <w:spacing w:val="-2"/>
          <w:szCs w:val="28"/>
        </w:rPr>
        <w:t>лики Беларусь.</w:t>
      </w:r>
    </w:p>
    <w:p w:rsidR="005B701A" w:rsidRPr="0071769A" w:rsidRDefault="005B701A" w:rsidP="005B701A">
      <w:pPr>
        <w:spacing w:line="360" w:lineRule="exact"/>
        <w:rPr>
          <w:rFonts w:ascii="Times New Roman" w:hAnsi="Times New Roman"/>
          <w:b/>
          <w:szCs w:val="28"/>
        </w:rPr>
      </w:pPr>
      <w:r w:rsidRPr="0071769A">
        <w:rPr>
          <w:rFonts w:ascii="Times New Roman" w:hAnsi="Times New Roman"/>
          <w:b/>
          <w:szCs w:val="28"/>
        </w:rPr>
        <w:t>Положения, выносимые на защиту.</w:t>
      </w:r>
    </w:p>
    <w:p w:rsidR="005B701A" w:rsidRPr="00295237" w:rsidRDefault="005B701A" w:rsidP="005B701A">
      <w:pPr>
        <w:pStyle w:val="a4"/>
        <w:numPr>
          <w:ilvl w:val="0"/>
          <w:numId w:val="6"/>
        </w:numPr>
        <w:tabs>
          <w:tab w:val="left" w:pos="1134"/>
        </w:tabs>
        <w:spacing w:line="360" w:lineRule="exact"/>
        <w:ind w:left="0" w:firstLine="709"/>
        <w:rPr>
          <w:rFonts w:ascii="Times New Roman" w:hAnsi="Times New Roman"/>
          <w:sz w:val="28"/>
          <w:szCs w:val="28"/>
        </w:rPr>
      </w:pPr>
      <w:proofErr w:type="gramStart"/>
      <w:r w:rsidRPr="00295237">
        <w:rPr>
          <w:rFonts w:ascii="Times New Roman" w:hAnsi="Times New Roman"/>
          <w:sz w:val="28"/>
          <w:szCs w:val="28"/>
        </w:rPr>
        <w:t xml:space="preserve">Развитие теории природного капитала как экономического ресурса и фактора производства, включающее: авторскую трактовку природного капитала как единства субстанциональной структуры природных ресурсов, вовлекаемых в производство и становящихся его факторами, а также системы производственных </w:t>
      </w:r>
      <w:r w:rsidRPr="00295237">
        <w:rPr>
          <w:rFonts w:ascii="Times New Roman" w:hAnsi="Times New Roman"/>
          <w:sz w:val="28"/>
          <w:szCs w:val="28"/>
        </w:rPr>
        <w:lastRenderedPageBreak/>
        <w:t>отношений, нацеленных на получение дохода и расширенное воспроизводство элементов и сил природы; уточнение общего и особенного в категориях «приро</w:t>
      </w:r>
      <w:r w:rsidRPr="00295237">
        <w:rPr>
          <w:rFonts w:ascii="Times New Roman" w:hAnsi="Times New Roman"/>
          <w:sz w:val="28"/>
          <w:szCs w:val="28"/>
        </w:rPr>
        <w:t>д</w:t>
      </w:r>
      <w:r w:rsidRPr="00295237">
        <w:rPr>
          <w:rFonts w:ascii="Times New Roman" w:hAnsi="Times New Roman"/>
          <w:sz w:val="28"/>
          <w:szCs w:val="28"/>
        </w:rPr>
        <w:t>ные ресурсы», «природный потенциал», «природный капитал»;</w:t>
      </w:r>
      <w:proofErr w:type="gramEnd"/>
      <w:r w:rsidRPr="00295237">
        <w:rPr>
          <w:rFonts w:ascii="Times New Roman" w:hAnsi="Times New Roman"/>
          <w:sz w:val="28"/>
          <w:szCs w:val="28"/>
        </w:rPr>
        <w:t xml:space="preserve"> </w:t>
      </w:r>
      <w:proofErr w:type="gramStart"/>
      <w:r w:rsidRPr="00295237">
        <w:rPr>
          <w:rFonts w:ascii="Times New Roman" w:hAnsi="Times New Roman"/>
          <w:sz w:val="28"/>
          <w:szCs w:val="28"/>
        </w:rPr>
        <w:t>разграничение природного капитала на потенциальный, принимающий форму природных ресу</w:t>
      </w:r>
      <w:r w:rsidRPr="00295237">
        <w:rPr>
          <w:rFonts w:ascii="Times New Roman" w:hAnsi="Times New Roman"/>
          <w:sz w:val="28"/>
          <w:szCs w:val="28"/>
        </w:rPr>
        <w:t>р</w:t>
      </w:r>
      <w:r w:rsidRPr="00295237">
        <w:rPr>
          <w:rFonts w:ascii="Times New Roman" w:hAnsi="Times New Roman"/>
          <w:sz w:val="28"/>
          <w:szCs w:val="28"/>
        </w:rPr>
        <w:t>сов, находящихся в запасе, предназначенных для вовлечения в общественное производство в качестве факторов производства, и оцененных с точки зрения их возможности приносить доход, и реальный природный капитал, вовлеченный в общественное производство и приносящий доход; выявление субстанциональной структуры природного капитала.</w:t>
      </w:r>
      <w:proofErr w:type="gramEnd"/>
      <w:r w:rsidRPr="00295237">
        <w:rPr>
          <w:rFonts w:ascii="Times New Roman" w:hAnsi="Times New Roman"/>
          <w:sz w:val="28"/>
          <w:szCs w:val="28"/>
        </w:rPr>
        <w:t xml:space="preserve"> В отличие от имеющихся научных разработок, это позволило: а) установить, что природный капитал является экономическим ресурсом ввиду его ограниченности, </w:t>
      </w:r>
      <w:proofErr w:type="spellStart"/>
      <w:r w:rsidRPr="00295237">
        <w:rPr>
          <w:rFonts w:ascii="Times New Roman" w:hAnsi="Times New Roman"/>
          <w:sz w:val="28"/>
          <w:szCs w:val="28"/>
        </w:rPr>
        <w:t>убываемости</w:t>
      </w:r>
      <w:proofErr w:type="spellEnd"/>
      <w:r w:rsidRPr="00295237">
        <w:rPr>
          <w:rFonts w:ascii="Times New Roman" w:hAnsi="Times New Roman"/>
          <w:sz w:val="28"/>
          <w:szCs w:val="28"/>
        </w:rPr>
        <w:t xml:space="preserve"> и </w:t>
      </w:r>
      <w:proofErr w:type="spellStart"/>
      <w:r w:rsidRPr="00295237">
        <w:rPr>
          <w:rFonts w:ascii="Times New Roman" w:hAnsi="Times New Roman"/>
          <w:sz w:val="28"/>
          <w:szCs w:val="28"/>
        </w:rPr>
        <w:t>исчерпаемости</w:t>
      </w:r>
      <w:proofErr w:type="spellEnd"/>
      <w:r w:rsidRPr="00295237">
        <w:rPr>
          <w:rFonts w:ascii="Times New Roman" w:hAnsi="Times New Roman"/>
          <w:sz w:val="28"/>
          <w:szCs w:val="28"/>
        </w:rPr>
        <w:t>, возрастания потребностей в увеличении отдачи от его использования, возможности находит</w:t>
      </w:r>
      <w:r>
        <w:rPr>
          <w:rFonts w:ascii="Times New Roman" w:hAnsi="Times New Roman"/>
          <w:sz w:val="28"/>
          <w:szCs w:val="28"/>
        </w:rPr>
        <w:t>ь</w:t>
      </w:r>
      <w:r w:rsidRPr="00295237">
        <w:rPr>
          <w:rFonts w:ascii="Times New Roman" w:hAnsi="Times New Roman"/>
          <w:sz w:val="28"/>
          <w:szCs w:val="28"/>
        </w:rPr>
        <w:t xml:space="preserve">ся в запасе в качестве </w:t>
      </w:r>
      <w:r w:rsidR="005C7A11">
        <w:rPr>
          <w:rFonts w:ascii="Times New Roman" w:hAnsi="Times New Roman"/>
          <w:sz w:val="28"/>
          <w:szCs w:val="28"/>
        </w:rPr>
        <w:t>способной к самовозрастанию</w:t>
      </w:r>
      <w:r w:rsidRPr="00295237">
        <w:rPr>
          <w:rFonts w:ascii="Times New Roman" w:hAnsi="Times New Roman"/>
          <w:sz w:val="28"/>
          <w:szCs w:val="28"/>
        </w:rPr>
        <w:t xml:space="preserve"> стоимости, а также необх</w:t>
      </w:r>
      <w:r w:rsidRPr="00295237">
        <w:rPr>
          <w:rFonts w:ascii="Times New Roman" w:hAnsi="Times New Roman"/>
          <w:sz w:val="28"/>
          <w:szCs w:val="28"/>
        </w:rPr>
        <w:t>о</w:t>
      </w:r>
      <w:r w:rsidRPr="00295237">
        <w:rPr>
          <w:rFonts w:ascii="Times New Roman" w:hAnsi="Times New Roman"/>
          <w:sz w:val="28"/>
          <w:szCs w:val="28"/>
        </w:rPr>
        <w:t xml:space="preserve">димости вложения инвестиций и труда для его </w:t>
      </w:r>
      <w:r>
        <w:rPr>
          <w:rFonts w:ascii="Times New Roman" w:hAnsi="Times New Roman"/>
          <w:sz w:val="28"/>
          <w:szCs w:val="28"/>
        </w:rPr>
        <w:t>формирования</w:t>
      </w:r>
      <w:r w:rsidRPr="00295237">
        <w:rPr>
          <w:rFonts w:ascii="Times New Roman" w:hAnsi="Times New Roman"/>
          <w:sz w:val="28"/>
          <w:szCs w:val="28"/>
        </w:rPr>
        <w:t>; б) обосновать его рыночную природу как одного из факторов производства, обладающего сво</w:t>
      </w:r>
      <w:r w:rsidRPr="00295237">
        <w:rPr>
          <w:rFonts w:ascii="Times New Roman" w:hAnsi="Times New Roman"/>
          <w:sz w:val="28"/>
          <w:szCs w:val="28"/>
        </w:rPr>
        <w:t>й</w:t>
      </w:r>
      <w:r w:rsidRPr="00295237">
        <w:rPr>
          <w:rFonts w:ascii="Times New Roman" w:hAnsi="Times New Roman"/>
          <w:sz w:val="28"/>
          <w:szCs w:val="28"/>
        </w:rPr>
        <w:t xml:space="preserve">ствами </w:t>
      </w:r>
      <w:proofErr w:type="spellStart"/>
      <w:r w:rsidRPr="00295237">
        <w:rPr>
          <w:rFonts w:ascii="Times New Roman" w:hAnsi="Times New Roman"/>
          <w:sz w:val="28"/>
          <w:szCs w:val="28"/>
        </w:rPr>
        <w:t>субституциональности</w:t>
      </w:r>
      <w:proofErr w:type="spellEnd"/>
      <w:r w:rsidRPr="00295237">
        <w:rPr>
          <w:rFonts w:ascii="Times New Roman" w:hAnsi="Times New Roman"/>
          <w:sz w:val="28"/>
          <w:szCs w:val="28"/>
        </w:rPr>
        <w:t xml:space="preserve"> и </w:t>
      </w:r>
      <w:proofErr w:type="spellStart"/>
      <w:r w:rsidRPr="00295237">
        <w:rPr>
          <w:rFonts w:ascii="Times New Roman" w:hAnsi="Times New Roman"/>
          <w:sz w:val="28"/>
          <w:szCs w:val="28"/>
        </w:rPr>
        <w:t>комплементарности</w:t>
      </w:r>
      <w:proofErr w:type="spellEnd"/>
      <w:r w:rsidRPr="00295237">
        <w:rPr>
          <w:rFonts w:ascii="Times New Roman" w:hAnsi="Times New Roman"/>
          <w:sz w:val="28"/>
          <w:szCs w:val="28"/>
        </w:rPr>
        <w:t xml:space="preserve">, </w:t>
      </w:r>
      <w:proofErr w:type="gramStart"/>
      <w:r w:rsidRPr="00295237">
        <w:rPr>
          <w:rFonts w:ascii="Times New Roman" w:hAnsi="Times New Roman"/>
          <w:sz w:val="28"/>
          <w:szCs w:val="28"/>
        </w:rPr>
        <w:t>которая</w:t>
      </w:r>
      <w:proofErr w:type="gramEnd"/>
      <w:r w:rsidRPr="00295237">
        <w:rPr>
          <w:rFonts w:ascii="Times New Roman" w:hAnsi="Times New Roman"/>
          <w:sz w:val="28"/>
          <w:szCs w:val="28"/>
        </w:rPr>
        <w:t xml:space="preserve"> характеризуется и</w:t>
      </w:r>
      <w:r w:rsidRPr="00295237">
        <w:rPr>
          <w:rFonts w:ascii="Times New Roman" w:hAnsi="Times New Roman"/>
          <w:sz w:val="28"/>
          <w:szCs w:val="28"/>
        </w:rPr>
        <w:t>з</w:t>
      </w:r>
      <w:r w:rsidRPr="00295237">
        <w:rPr>
          <w:rFonts w:ascii="Times New Roman" w:hAnsi="Times New Roman"/>
          <w:sz w:val="28"/>
          <w:szCs w:val="28"/>
        </w:rPr>
        <w:t>меняющейся в связи с научно-технологическим прогрессом нормой технологич</w:t>
      </w:r>
      <w:r w:rsidRPr="00295237">
        <w:rPr>
          <w:rFonts w:ascii="Times New Roman" w:hAnsi="Times New Roman"/>
          <w:sz w:val="28"/>
          <w:szCs w:val="28"/>
        </w:rPr>
        <w:t>е</w:t>
      </w:r>
      <w:r w:rsidRPr="00295237">
        <w:rPr>
          <w:rFonts w:ascii="Times New Roman" w:hAnsi="Times New Roman"/>
          <w:sz w:val="28"/>
          <w:szCs w:val="28"/>
        </w:rPr>
        <w:t xml:space="preserve">ского замещения, требующего инвестиционных вложений в его воспроизводство с целью получения потока дохода от его производительного использования; </w:t>
      </w:r>
      <w:proofErr w:type="gramStart"/>
      <w:r w:rsidRPr="00295237">
        <w:rPr>
          <w:rFonts w:ascii="Times New Roman" w:hAnsi="Times New Roman"/>
          <w:sz w:val="28"/>
          <w:szCs w:val="28"/>
        </w:rPr>
        <w:t>в)</w:t>
      </w:r>
      <w:r>
        <w:rPr>
          <w:rFonts w:ascii="Times New Roman" w:hAnsi="Times New Roman"/>
          <w:sz w:val="28"/>
          <w:szCs w:val="28"/>
        </w:rPr>
        <w:t> </w:t>
      </w:r>
      <w:r w:rsidRPr="00295237">
        <w:rPr>
          <w:rFonts w:ascii="Times New Roman" w:hAnsi="Times New Roman"/>
          <w:sz w:val="28"/>
          <w:szCs w:val="28"/>
        </w:rPr>
        <w:t>структурировать субстанциональный состав природного капитала не только на невоспроизводимую и воспроизводимую части, но и на менее и более подверже</w:t>
      </w:r>
      <w:r w:rsidRPr="00295237">
        <w:rPr>
          <w:rFonts w:ascii="Times New Roman" w:hAnsi="Times New Roman"/>
          <w:sz w:val="28"/>
          <w:szCs w:val="28"/>
        </w:rPr>
        <w:t>н</w:t>
      </w:r>
      <w:r w:rsidRPr="00295237">
        <w:rPr>
          <w:rFonts w:ascii="Times New Roman" w:hAnsi="Times New Roman"/>
          <w:sz w:val="28"/>
          <w:szCs w:val="28"/>
        </w:rPr>
        <w:t>ные расширенному воспроизводству его части</w:t>
      </w:r>
      <w:r>
        <w:rPr>
          <w:rFonts w:ascii="Times New Roman" w:hAnsi="Times New Roman"/>
          <w:sz w:val="28"/>
          <w:szCs w:val="28"/>
        </w:rPr>
        <w:t>, а также определить тенденции и</w:t>
      </w:r>
      <w:r>
        <w:rPr>
          <w:rFonts w:ascii="Times New Roman" w:hAnsi="Times New Roman"/>
          <w:sz w:val="28"/>
          <w:szCs w:val="28"/>
        </w:rPr>
        <w:t>з</w:t>
      </w:r>
      <w:r>
        <w:rPr>
          <w:rFonts w:ascii="Times New Roman" w:hAnsi="Times New Roman"/>
          <w:sz w:val="28"/>
          <w:szCs w:val="28"/>
        </w:rPr>
        <w:t>м</w:t>
      </w:r>
      <w:r w:rsidRPr="00295237">
        <w:rPr>
          <w:rFonts w:ascii="Times New Roman" w:hAnsi="Times New Roman"/>
          <w:sz w:val="28"/>
          <w:szCs w:val="28"/>
        </w:rPr>
        <w:t>енения их соотношения и роли в общественном производстве под воздействием научно-технологического прогресса; г) подразделить воспроизводимые части природного капитала на совершенствуемые в процессе общественного произво</w:t>
      </w:r>
      <w:r w:rsidRPr="00295237">
        <w:rPr>
          <w:rFonts w:ascii="Times New Roman" w:hAnsi="Times New Roman"/>
          <w:sz w:val="28"/>
          <w:szCs w:val="28"/>
        </w:rPr>
        <w:t>д</w:t>
      </w:r>
      <w:r w:rsidRPr="00295237">
        <w:rPr>
          <w:rFonts w:ascii="Times New Roman" w:hAnsi="Times New Roman"/>
          <w:sz w:val="28"/>
          <w:szCs w:val="28"/>
        </w:rPr>
        <w:t xml:space="preserve">ства и </w:t>
      </w:r>
      <w:proofErr w:type="spellStart"/>
      <w:r w:rsidRPr="00295237">
        <w:rPr>
          <w:rFonts w:ascii="Times New Roman" w:hAnsi="Times New Roman"/>
          <w:sz w:val="28"/>
          <w:szCs w:val="28"/>
        </w:rPr>
        <w:t>несовершенствуемые</w:t>
      </w:r>
      <w:proofErr w:type="spellEnd"/>
      <w:r w:rsidRPr="00295237">
        <w:rPr>
          <w:rFonts w:ascii="Times New Roman" w:hAnsi="Times New Roman"/>
          <w:sz w:val="28"/>
          <w:szCs w:val="28"/>
        </w:rPr>
        <w:t>.</w:t>
      </w:r>
      <w:proofErr w:type="gramEnd"/>
    </w:p>
    <w:p w:rsidR="005B701A" w:rsidRPr="00617262" w:rsidRDefault="005B701A" w:rsidP="005B701A">
      <w:pPr>
        <w:pStyle w:val="a4"/>
        <w:numPr>
          <w:ilvl w:val="0"/>
          <w:numId w:val="6"/>
        </w:numPr>
        <w:tabs>
          <w:tab w:val="left" w:pos="1134"/>
        </w:tabs>
        <w:spacing w:line="360" w:lineRule="exact"/>
        <w:ind w:left="0" w:firstLine="709"/>
        <w:rPr>
          <w:rFonts w:ascii="Times New Roman" w:hAnsi="Times New Roman"/>
          <w:sz w:val="28"/>
          <w:szCs w:val="28"/>
        </w:rPr>
      </w:pPr>
      <w:r w:rsidRPr="00617262">
        <w:rPr>
          <w:rFonts w:ascii="Times New Roman" w:hAnsi="Times New Roman"/>
          <w:sz w:val="28"/>
          <w:szCs w:val="28"/>
        </w:rPr>
        <w:t>Раскрытие содер</w:t>
      </w:r>
      <w:r>
        <w:rPr>
          <w:rFonts w:ascii="Times New Roman" w:hAnsi="Times New Roman"/>
          <w:sz w:val="28"/>
          <w:szCs w:val="28"/>
        </w:rPr>
        <w:t>жания накопления, сохранения и</w:t>
      </w:r>
      <w:r w:rsidRPr="00617262">
        <w:rPr>
          <w:rFonts w:ascii="Times New Roman" w:hAnsi="Times New Roman"/>
          <w:sz w:val="28"/>
          <w:szCs w:val="28"/>
        </w:rPr>
        <w:t xml:space="preserve"> использования пр</w:t>
      </w:r>
      <w:r w:rsidRPr="00617262">
        <w:rPr>
          <w:rFonts w:ascii="Times New Roman" w:hAnsi="Times New Roman"/>
          <w:sz w:val="28"/>
          <w:szCs w:val="28"/>
        </w:rPr>
        <w:t>и</w:t>
      </w:r>
      <w:r w:rsidRPr="00617262">
        <w:rPr>
          <w:rFonts w:ascii="Times New Roman" w:hAnsi="Times New Roman"/>
          <w:sz w:val="28"/>
          <w:szCs w:val="28"/>
        </w:rPr>
        <w:t xml:space="preserve">родного капитала на различных уровнях экономических взаимодействий </w:t>
      </w:r>
      <w:r w:rsidRPr="00617262">
        <w:rPr>
          <w:rFonts w:ascii="Times New Roman" w:hAnsi="Times New Roman"/>
          <w:spacing w:val="5"/>
          <w:sz w:val="28"/>
          <w:szCs w:val="28"/>
        </w:rPr>
        <w:t>позв</w:t>
      </w:r>
      <w:r w:rsidRPr="00617262">
        <w:rPr>
          <w:rFonts w:ascii="Times New Roman" w:hAnsi="Times New Roman"/>
          <w:spacing w:val="5"/>
          <w:sz w:val="28"/>
          <w:szCs w:val="28"/>
        </w:rPr>
        <w:t>о</w:t>
      </w:r>
      <w:r w:rsidRPr="00617262">
        <w:rPr>
          <w:rFonts w:ascii="Times New Roman" w:hAnsi="Times New Roman"/>
          <w:spacing w:val="5"/>
          <w:sz w:val="28"/>
          <w:szCs w:val="28"/>
        </w:rPr>
        <w:t>лило</w:t>
      </w:r>
      <w:r w:rsidRPr="00617262">
        <w:rPr>
          <w:rFonts w:ascii="Times New Roman" w:hAnsi="Times New Roman"/>
          <w:i/>
          <w:spacing w:val="5"/>
          <w:sz w:val="28"/>
          <w:szCs w:val="28"/>
        </w:rPr>
        <w:t xml:space="preserve"> </w:t>
      </w:r>
      <w:r w:rsidRPr="00617262">
        <w:rPr>
          <w:rFonts w:ascii="Times New Roman" w:hAnsi="Times New Roman"/>
          <w:sz w:val="28"/>
          <w:szCs w:val="28"/>
        </w:rPr>
        <w:t xml:space="preserve">выявить, что реализация экономического и экологического императивов преимущественно интенсивного типа расширенного воспроизводства природного капитала предполагает его </w:t>
      </w:r>
      <w:proofErr w:type="gramStart"/>
      <w:r w:rsidRPr="00617262">
        <w:rPr>
          <w:rFonts w:ascii="Times New Roman" w:hAnsi="Times New Roman"/>
          <w:sz w:val="28"/>
          <w:szCs w:val="28"/>
        </w:rPr>
        <w:t>прирост</w:t>
      </w:r>
      <w:proofErr w:type="gramEnd"/>
      <w:r w:rsidRPr="00617262">
        <w:rPr>
          <w:rFonts w:ascii="Times New Roman" w:hAnsi="Times New Roman"/>
          <w:sz w:val="28"/>
          <w:szCs w:val="28"/>
        </w:rPr>
        <w:t xml:space="preserve"> </w:t>
      </w:r>
      <w:r>
        <w:rPr>
          <w:rFonts w:ascii="Times New Roman" w:hAnsi="Times New Roman"/>
          <w:sz w:val="28"/>
          <w:szCs w:val="28"/>
        </w:rPr>
        <w:t xml:space="preserve">как в стоимостном, так и </w:t>
      </w:r>
      <w:r w:rsidRPr="00617262">
        <w:rPr>
          <w:rFonts w:ascii="Times New Roman" w:hAnsi="Times New Roman"/>
          <w:sz w:val="28"/>
          <w:szCs w:val="28"/>
        </w:rPr>
        <w:t>в натурально-вещественном смысле, поскольку стоимость природного капитала может расти и при его частичной деградации, в результате которой некоторые структурные ко</w:t>
      </w:r>
      <w:r w:rsidRPr="00617262">
        <w:rPr>
          <w:rFonts w:ascii="Times New Roman" w:hAnsi="Times New Roman"/>
          <w:sz w:val="28"/>
          <w:szCs w:val="28"/>
        </w:rPr>
        <w:t>м</w:t>
      </w:r>
      <w:r w:rsidRPr="00617262">
        <w:rPr>
          <w:rFonts w:ascii="Times New Roman" w:hAnsi="Times New Roman"/>
          <w:sz w:val="28"/>
          <w:szCs w:val="28"/>
        </w:rPr>
        <w:t>поненты природного капитала становятся достаточно редкими, а поэтому и дор</w:t>
      </w:r>
      <w:r w:rsidRPr="00617262">
        <w:rPr>
          <w:rFonts w:ascii="Times New Roman" w:hAnsi="Times New Roman"/>
          <w:sz w:val="28"/>
          <w:szCs w:val="28"/>
        </w:rPr>
        <w:t>о</w:t>
      </w:r>
      <w:r w:rsidRPr="00617262">
        <w:rPr>
          <w:rFonts w:ascii="Times New Roman" w:hAnsi="Times New Roman"/>
          <w:sz w:val="28"/>
          <w:szCs w:val="28"/>
        </w:rPr>
        <w:t>гими.</w:t>
      </w:r>
    </w:p>
    <w:p w:rsidR="005B701A" w:rsidRDefault="005B701A" w:rsidP="005B701A">
      <w:pPr>
        <w:pStyle w:val="a4"/>
        <w:tabs>
          <w:tab w:val="left" w:pos="1134"/>
        </w:tabs>
        <w:spacing w:line="360" w:lineRule="exact"/>
        <w:ind w:left="0" w:firstLine="709"/>
        <w:rPr>
          <w:rFonts w:ascii="Times New Roman" w:hAnsi="Times New Roman"/>
          <w:sz w:val="28"/>
          <w:szCs w:val="28"/>
        </w:rPr>
      </w:pPr>
      <w:r>
        <w:rPr>
          <w:rFonts w:ascii="Times New Roman" w:hAnsi="Times New Roman"/>
          <w:sz w:val="28"/>
          <w:szCs w:val="28"/>
        </w:rPr>
        <w:t>Специфика воспроизводства природного капитала определяется уровнями его осуществления (нан</w:t>
      </w:r>
      <w:proofErr w:type="gramStart"/>
      <w:r>
        <w:rPr>
          <w:rFonts w:ascii="Times New Roman" w:hAnsi="Times New Roman"/>
          <w:sz w:val="28"/>
          <w:szCs w:val="28"/>
        </w:rPr>
        <w:t>о-</w:t>
      </w:r>
      <w:proofErr w:type="gramEnd"/>
      <w:r>
        <w:rPr>
          <w:rFonts w:ascii="Times New Roman" w:hAnsi="Times New Roman"/>
          <w:sz w:val="28"/>
          <w:szCs w:val="28"/>
        </w:rPr>
        <w:t xml:space="preserve">, микро-, мезо-, макро- и </w:t>
      </w:r>
      <w:proofErr w:type="spellStart"/>
      <w:r>
        <w:rPr>
          <w:rFonts w:ascii="Times New Roman" w:hAnsi="Times New Roman"/>
          <w:sz w:val="28"/>
          <w:szCs w:val="28"/>
        </w:rPr>
        <w:t>интеруровни</w:t>
      </w:r>
      <w:proofErr w:type="spellEnd"/>
      <w:r>
        <w:rPr>
          <w:rFonts w:ascii="Times New Roman" w:hAnsi="Times New Roman"/>
          <w:sz w:val="28"/>
          <w:szCs w:val="28"/>
        </w:rPr>
        <w:t xml:space="preserve">), особенностями институциональной среды, </w:t>
      </w:r>
      <w:r w:rsidRPr="0071769A">
        <w:rPr>
          <w:rFonts w:ascii="Times New Roman" w:hAnsi="Times New Roman"/>
          <w:sz w:val="28"/>
          <w:szCs w:val="28"/>
        </w:rPr>
        <w:t>метод</w:t>
      </w:r>
      <w:r>
        <w:rPr>
          <w:rFonts w:ascii="Times New Roman" w:hAnsi="Times New Roman"/>
          <w:sz w:val="28"/>
          <w:szCs w:val="28"/>
        </w:rPr>
        <w:t>ами</w:t>
      </w:r>
      <w:r w:rsidRPr="0071769A">
        <w:rPr>
          <w:rFonts w:ascii="Times New Roman" w:hAnsi="Times New Roman"/>
          <w:sz w:val="28"/>
          <w:szCs w:val="28"/>
        </w:rPr>
        <w:t xml:space="preserve"> и инструмент</w:t>
      </w:r>
      <w:r>
        <w:rPr>
          <w:rFonts w:ascii="Times New Roman" w:hAnsi="Times New Roman"/>
          <w:sz w:val="28"/>
          <w:szCs w:val="28"/>
        </w:rPr>
        <w:t>ами государственного регул</w:t>
      </w:r>
      <w:r>
        <w:rPr>
          <w:rFonts w:ascii="Times New Roman" w:hAnsi="Times New Roman"/>
          <w:sz w:val="28"/>
          <w:szCs w:val="28"/>
        </w:rPr>
        <w:t>и</w:t>
      </w:r>
      <w:r>
        <w:rPr>
          <w:rFonts w:ascii="Times New Roman" w:hAnsi="Times New Roman"/>
          <w:sz w:val="28"/>
          <w:szCs w:val="28"/>
        </w:rPr>
        <w:t>рования</w:t>
      </w:r>
      <w:r w:rsidRPr="0071769A">
        <w:rPr>
          <w:rFonts w:ascii="Times New Roman" w:hAnsi="Times New Roman"/>
          <w:sz w:val="28"/>
          <w:szCs w:val="28"/>
        </w:rPr>
        <w:t xml:space="preserve"> данн</w:t>
      </w:r>
      <w:r>
        <w:rPr>
          <w:rFonts w:ascii="Times New Roman" w:hAnsi="Times New Roman"/>
          <w:sz w:val="28"/>
          <w:szCs w:val="28"/>
        </w:rPr>
        <w:t>ых</w:t>
      </w:r>
      <w:r w:rsidRPr="0071769A">
        <w:rPr>
          <w:rFonts w:ascii="Times New Roman" w:hAnsi="Times New Roman"/>
          <w:sz w:val="28"/>
          <w:szCs w:val="28"/>
        </w:rPr>
        <w:t xml:space="preserve"> процесс</w:t>
      </w:r>
      <w:r>
        <w:rPr>
          <w:rFonts w:ascii="Times New Roman" w:hAnsi="Times New Roman"/>
          <w:sz w:val="28"/>
          <w:szCs w:val="28"/>
        </w:rPr>
        <w:t xml:space="preserve">ов. </w:t>
      </w:r>
      <w:proofErr w:type="gramStart"/>
      <w:r>
        <w:rPr>
          <w:rFonts w:ascii="Times New Roman" w:hAnsi="Times New Roman"/>
          <w:sz w:val="28"/>
          <w:szCs w:val="28"/>
        </w:rPr>
        <w:t>Это позволило: а) установить, что</w:t>
      </w:r>
      <w:r w:rsidRPr="00E366CE">
        <w:rPr>
          <w:rFonts w:ascii="Times New Roman" w:hAnsi="Times New Roman"/>
          <w:sz w:val="28"/>
          <w:szCs w:val="28"/>
        </w:rPr>
        <w:t xml:space="preserve"> </w:t>
      </w:r>
      <w:r>
        <w:rPr>
          <w:rFonts w:ascii="Times New Roman" w:hAnsi="Times New Roman"/>
          <w:sz w:val="28"/>
          <w:szCs w:val="28"/>
        </w:rPr>
        <w:t xml:space="preserve">воспроизводство природного капитала является </w:t>
      </w:r>
      <w:proofErr w:type="spellStart"/>
      <w:r>
        <w:rPr>
          <w:rFonts w:ascii="Times New Roman" w:hAnsi="Times New Roman"/>
          <w:sz w:val="28"/>
          <w:szCs w:val="28"/>
        </w:rPr>
        <w:t>сложноструктурированным</w:t>
      </w:r>
      <w:proofErr w:type="spellEnd"/>
      <w:r>
        <w:rPr>
          <w:rFonts w:ascii="Times New Roman" w:hAnsi="Times New Roman"/>
          <w:sz w:val="28"/>
          <w:szCs w:val="28"/>
        </w:rPr>
        <w:t xml:space="preserve"> по фазам и уровням </w:t>
      </w:r>
      <w:r>
        <w:rPr>
          <w:rFonts w:ascii="Times New Roman" w:hAnsi="Times New Roman"/>
          <w:sz w:val="28"/>
          <w:szCs w:val="28"/>
        </w:rPr>
        <w:lastRenderedPageBreak/>
        <w:t>процессом, саморегулирующимся на основе законов рыночного хозяйства и одн</w:t>
      </w:r>
      <w:r>
        <w:rPr>
          <w:rFonts w:ascii="Times New Roman" w:hAnsi="Times New Roman"/>
          <w:sz w:val="28"/>
          <w:szCs w:val="28"/>
        </w:rPr>
        <w:t>о</w:t>
      </w:r>
      <w:r>
        <w:rPr>
          <w:rFonts w:ascii="Times New Roman" w:hAnsi="Times New Roman"/>
          <w:sz w:val="28"/>
          <w:szCs w:val="28"/>
        </w:rPr>
        <w:t>временно регулируемым на основе корпоративной, государственной и межгос</w:t>
      </w:r>
      <w:r>
        <w:rPr>
          <w:rFonts w:ascii="Times New Roman" w:hAnsi="Times New Roman"/>
          <w:sz w:val="28"/>
          <w:szCs w:val="28"/>
        </w:rPr>
        <w:t>у</w:t>
      </w:r>
      <w:r>
        <w:rPr>
          <w:rFonts w:ascii="Times New Roman" w:hAnsi="Times New Roman"/>
          <w:sz w:val="28"/>
          <w:szCs w:val="28"/>
        </w:rPr>
        <w:t xml:space="preserve">дарственной экономической политики с учетом </w:t>
      </w:r>
      <w:r w:rsidRPr="00E366CE">
        <w:rPr>
          <w:rFonts w:ascii="Times New Roman" w:hAnsi="Times New Roman"/>
          <w:sz w:val="28"/>
          <w:szCs w:val="28"/>
        </w:rPr>
        <w:t>особенностей институциональной среды</w:t>
      </w:r>
      <w:r>
        <w:rPr>
          <w:rFonts w:ascii="Times New Roman" w:hAnsi="Times New Roman"/>
          <w:sz w:val="28"/>
          <w:szCs w:val="28"/>
        </w:rPr>
        <w:t xml:space="preserve">, уровня развития науки и технологий; б) определить роль </w:t>
      </w:r>
      <w:r w:rsidRPr="0071769A">
        <w:rPr>
          <w:rFonts w:ascii="Times New Roman" w:hAnsi="Times New Roman"/>
          <w:sz w:val="28"/>
          <w:szCs w:val="28"/>
        </w:rPr>
        <w:t>различных суб</w:t>
      </w:r>
      <w:r w:rsidRPr="0071769A">
        <w:rPr>
          <w:rFonts w:ascii="Times New Roman" w:hAnsi="Times New Roman"/>
          <w:sz w:val="28"/>
          <w:szCs w:val="28"/>
        </w:rPr>
        <w:t>ъ</w:t>
      </w:r>
      <w:r w:rsidRPr="0071769A">
        <w:rPr>
          <w:rFonts w:ascii="Times New Roman" w:hAnsi="Times New Roman"/>
          <w:sz w:val="28"/>
          <w:szCs w:val="28"/>
        </w:rPr>
        <w:t>ектов экономики в процессе накопления, сохранения и использования природного капитала</w:t>
      </w:r>
      <w:r>
        <w:rPr>
          <w:rFonts w:ascii="Times New Roman" w:hAnsi="Times New Roman"/>
          <w:sz w:val="28"/>
          <w:szCs w:val="28"/>
        </w:rPr>
        <w:t>;</w:t>
      </w:r>
      <w:proofErr w:type="gramEnd"/>
      <w:r>
        <w:rPr>
          <w:rFonts w:ascii="Times New Roman" w:hAnsi="Times New Roman"/>
          <w:sz w:val="28"/>
          <w:szCs w:val="28"/>
        </w:rPr>
        <w:t xml:space="preserve"> в)</w:t>
      </w:r>
      <w:r>
        <w:rPr>
          <w:rFonts w:ascii="Times New Roman" w:hAnsi="Times New Roman"/>
          <w:b/>
          <w:sz w:val="28"/>
          <w:szCs w:val="28"/>
        </w:rPr>
        <w:t> </w:t>
      </w:r>
      <w:r>
        <w:rPr>
          <w:rFonts w:ascii="Times New Roman" w:hAnsi="Times New Roman"/>
          <w:sz w:val="28"/>
          <w:szCs w:val="28"/>
        </w:rPr>
        <w:t>выявить, что в данных процессах превалируют</w:t>
      </w:r>
      <w:r w:rsidRPr="0071769A">
        <w:rPr>
          <w:rFonts w:ascii="Times New Roman" w:hAnsi="Times New Roman"/>
          <w:sz w:val="28"/>
          <w:szCs w:val="28"/>
        </w:rPr>
        <w:t xml:space="preserve"> фактор</w:t>
      </w:r>
      <w:r>
        <w:rPr>
          <w:rFonts w:ascii="Times New Roman" w:hAnsi="Times New Roman"/>
          <w:sz w:val="28"/>
          <w:szCs w:val="28"/>
        </w:rPr>
        <w:t>ы</w:t>
      </w:r>
      <w:r w:rsidRPr="0071769A">
        <w:rPr>
          <w:rFonts w:ascii="Times New Roman" w:hAnsi="Times New Roman"/>
          <w:sz w:val="28"/>
          <w:szCs w:val="28"/>
        </w:rPr>
        <w:t xml:space="preserve"> преимущ</w:t>
      </w:r>
      <w:r w:rsidRPr="0071769A">
        <w:rPr>
          <w:rFonts w:ascii="Times New Roman" w:hAnsi="Times New Roman"/>
          <w:sz w:val="28"/>
          <w:szCs w:val="28"/>
        </w:rPr>
        <w:t>е</w:t>
      </w:r>
      <w:r w:rsidRPr="0071769A">
        <w:rPr>
          <w:rFonts w:ascii="Times New Roman" w:hAnsi="Times New Roman"/>
          <w:sz w:val="28"/>
          <w:szCs w:val="28"/>
        </w:rPr>
        <w:t>ственно интенсивного порядка</w:t>
      </w:r>
      <w:r>
        <w:rPr>
          <w:rFonts w:ascii="Times New Roman" w:hAnsi="Times New Roman"/>
          <w:sz w:val="28"/>
          <w:szCs w:val="28"/>
        </w:rPr>
        <w:t>; г) обосновать необходимость накопления, сохр</w:t>
      </w:r>
      <w:r>
        <w:rPr>
          <w:rFonts w:ascii="Times New Roman" w:hAnsi="Times New Roman"/>
          <w:sz w:val="28"/>
          <w:szCs w:val="28"/>
        </w:rPr>
        <w:t>а</w:t>
      </w:r>
      <w:r>
        <w:rPr>
          <w:rFonts w:ascii="Times New Roman" w:hAnsi="Times New Roman"/>
          <w:sz w:val="28"/>
          <w:szCs w:val="28"/>
        </w:rPr>
        <w:t>нения и использования природного капитала в экономическом, социальном и эк</w:t>
      </w:r>
      <w:r>
        <w:rPr>
          <w:rFonts w:ascii="Times New Roman" w:hAnsi="Times New Roman"/>
          <w:sz w:val="28"/>
          <w:szCs w:val="28"/>
        </w:rPr>
        <w:t>о</w:t>
      </w:r>
      <w:r>
        <w:rPr>
          <w:rFonts w:ascii="Times New Roman" w:hAnsi="Times New Roman"/>
          <w:sz w:val="28"/>
          <w:szCs w:val="28"/>
        </w:rPr>
        <w:t>логическом аспектах.</w:t>
      </w:r>
    </w:p>
    <w:p w:rsidR="005B701A" w:rsidRPr="0071769A" w:rsidRDefault="005B701A" w:rsidP="005B701A">
      <w:pPr>
        <w:pStyle w:val="a4"/>
        <w:numPr>
          <w:ilvl w:val="0"/>
          <w:numId w:val="6"/>
        </w:numPr>
        <w:tabs>
          <w:tab w:val="left" w:pos="567"/>
          <w:tab w:val="left" w:pos="1134"/>
        </w:tabs>
        <w:spacing w:line="360" w:lineRule="exact"/>
        <w:ind w:left="0" w:firstLine="709"/>
        <w:rPr>
          <w:rFonts w:ascii="Times New Roman" w:hAnsi="Times New Roman"/>
          <w:sz w:val="28"/>
          <w:szCs w:val="28"/>
        </w:rPr>
      </w:pPr>
      <w:r>
        <w:rPr>
          <w:rFonts w:ascii="Times New Roman" w:hAnsi="Times New Roman"/>
          <w:sz w:val="28"/>
          <w:szCs w:val="28"/>
        </w:rPr>
        <w:t>Определение «зеленой экономики» как способа достижения экономич</w:t>
      </w:r>
      <w:r>
        <w:rPr>
          <w:rFonts w:ascii="Times New Roman" w:hAnsi="Times New Roman"/>
          <w:sz w:val="28"/>
          <w:szCs w:val="28"/>
        </w:rPr>
        <w:t>е</w:t>
      </w:r>
      <w:r>
        <w:rPr>
          <w:rFonts w:ascii="Times New Roman" w:hAnsi="Times New Roman"/>
          <w:sz w:val="28"/>
          <w:szCs w:val="28"/>
        </w:rPr>
        <w:t>ской динамики постиндустриального общества посредством эффективного и</w:t>
      </w:r>
      <w:r>
        <w:rPr>
          <w:rFonts w:ascii="Times New Roman" w:hAnsi="Times New Roman"/>
          <w:sz w:val="28"/>
          <w:szCs w:val="28"/>
        </w:rPr>
        <w:t>с</w:t>
      </w:r>
      <w:r>
        <w:rPr>
          <w:rFonts w:ascii="Times New Roman" w:hAnsi="Times New Roman"/>
          <w:sz w:val="28"/>
          <w:szCs w:val="28"/>
        </w:rPr>
        <w:t>пользования природного капитала включает: раскрытие ее</w:t>
      </w:r>
      <w:r w:rsidRPr="004C62FA">
        <w:rPr>
          <w:rFonts w:ascii="Times New Roman" w:hAnsi="Times New Roman"/>
          <w:sz w:val="28"/>
          <w:szCs w:val="28"/>
        </w:rPr>
        <w:t xml:space="preserve"> содержания и черт; </w:t>
      </w:r>
      <w:r w:rsidR="005C7A11">
        <w:rPr>
          <w:rFonts w:ascii="Times New Roman" w:hAnsi="Times New Roman"/>
          <w:sz w:val="28"/>
          <w:szCs w:val="28"/>
        </w:rPr>
        <w:t>выявление</w:t>
      </w:r>
      <w:r w:rsidR="005C7A11" w:rsidRPr="004C62FA">
        <w:rPr>
          <w:rFonts w:ascii="Times New Roman" w:hAnsi="Times New Roman"/>
          <w:sz w:val="28"/>
          <w:szCs w:val="28"/>
        </w:rPr>
        <w:t xml:space="preserve"> ее </w:t>
      </w:r>
      <w:r w:rsidR="005C7A11">
        <w:rPr>
          <w:rFonts w:ascii="Times New Roman" w:hAnsi="Times New Roman"/>
          <w:sz w:val="28"/>
          <w:szCs w:val="28"/>
        </w:rPr>
        <w:t>как имманентно присущей постиндустриальному</w:t>
      </w:r>
      <w:r w:rsidR="005C7A11" w:rsidRPr="004C62FA">
        <w:rPr>
          <w:rFonts w:ascii="Times New Roman" w:hAnsi="Times New Roman"/>
          <w:sz w:val="28"/>
          <w:szCs w:val="28"/>
        </w:rPr>
        <w:t xml:space="preserve"> общест</w:t>
      </w:r>
      <w:r w:rsidR="005C7A11">
        <w:rPr>
          <w:rFonts w:ascii="Times New Roman" w:hAnsi="Times New Roman"/>
          <w:sz w:val="28"/>
          <w:szCs w:val="28"/>
        </w:rPr>
        <w:t>ву системы экономических отношений</w:t>
      </w:r>
      <w:r>
        <w:rPr>
          <w:rFonts w:ascii="Times New Roman" w:hAnsi="Times New Roman"/>
          <w:sz w:val="28"/>
          <w:szCs w:val="28"/>
        </w:rPr>
        <w:t>; обоснование необходимости реализации ее императ</w:t>
      </w:r>
      <w:r>
        <w:rPr>
          <w:rFonts w:ascii="Times New Roman" w:hAnsi="Times New Roman"/>
          <w:sz w:val="28"/>
          <w:szCs w:val="28"/>
        </w:rPr>
        <w:t>и</w:t>
      </w:r>
      <w:r>
        <w:rPr>
          <w:rFonts w:ascii="Times New Roman" w:hAnsi="Times New Roman"/>
          <w:sz w:val="28"/>
          <w:szCs w:val="28"/>
        </w:rPr>
        <w:t xml:space="preserve">вов в сфере использования природного капитала. </w:t>
      </w:r>
      <w:proofErr w:type="gramStart"/>
      <w:r>
        <w:rPr>
          <w:rFonts w:ascii="Times New Roman" w:hAnsi="Times New Roman"/>
          <w:sz w:val="28"/>
          <w:szCs w:val="28"/>
        </w:rPr>
        <w:t>Это позволило: а) охарактериз</w:t>
      </w:r>
      <w:r>
        <w:rPr>
          <w:rFonts w:ascii="Times New Roman" w:hAnsi="Times New Roman"/>
          <w:sz w:val="28"/>
          <w:szCs w:val="28"/>
        </w:rPr>
        <w:t>о</w:t>
      </w:r>
      <w:r>
        <w:rPr>
          <w:rFonts w:ascii="Times New Roman" w:hAnsi="Times New Roman"/>
          <w:sz w:val="28"/>
          <w:szCs w:val="28"/>
        </w:rPr>
        <w:t xml:space="preserve">вать «зеленую экономику» </w:t>
      </w:r>
      <w:r w:rsidRPr="00A4101E">
        <w:rPr>
          <w:rFonts w:ascii="Times New Roman" w:hAnsi="Times New Roman"/>
          <w:sz w:val="28"/>
          <w:szCs w:val="28"/>
        </w:rPr>
        <w:t>как систему социально-экономических отношений, о</w:t>
      </w:r>
      <w:r w:rsidRPr="00A4101E">
        <w:rPr>
          <w:rFonts w:ascii="Times New Roman" w:hAnsi="Times New Roman"/>
          <w:sz w:val="28"/>
          <w:szCs w:val="28"/>
        </w:rPr>
        <w:t>с</w:t>
      </w:r>
      <w:r w:rsidRPr="00A4101E">
        <w:rPr>
          <w:rFonts w:ascii="Times New Roman" w:hAnsi="Times New Roman"/>
          <w:sz w:val="28"/>
          <w:szCs w:val="28"/>
        </w:rPr>
        <w:t xml:space="preserve">нованную на эффективном функционировании производственной, социальной и природной систем, нацеленном на рациональное использование </w:t>
      </w:r>
      <w:r>
        <w:rPr>
          <w:rFonts w:ascii="Times New Roman" w:hAnsi="Times New Roman"/>
          <w:sz w:val="28"/>
          <w:szCs w:val="28"/>
        </w:rPr>
        <w:t>природного кап</w:t>
      </w:r>
      <w:r>
        <w:rPr>
          <w:rFonts w:ascii="Times New Roman" w:hAnsi="Times New Roman"/>
          <w:sz w:val="28"/>
          <w:szCs w:val="28"/>
        </w:rPr>
        <w:t>и</w:t>
      </w:r>
      <w:r>
        <w:rPr>
          <w:rFonts w:ascii="Times New Roman" w:hAnsi="Times New Roman"/>
          <w:sz w:val="28"/>
          <w:szCs w:val="28"/>
        </w:rPr>
        <w:t>тала</w:t>
      </w:r>
      <w:r w:rsidRPr="00A4101E">
        <w:rPr>
          <w:rFonts w:ascii="Times New Roman" w:hAnsi="Times New Roman"/>
          <w:sz w:val="28"/>
          <w:szCs w:val="28"/>
        </w:rPr>
        <w:t>, предполагающем снижение нагрузки на окружающую среду при расшир</w:t>
      </w:r>
      <w:r w:rsidRPr="00A4101E">
        <w:rPr>
          <w:rFonts w:ascii="Times New Roman" w:hAnsi="Times New Roman"/>
          <w:sz w:val="28"/>
          <w:szCs w:val="28"/>
        </w:rPr>
        <w:t>е</w:t>
      </w:r>
      <w:r w:rsidRPr="00A4101E">
        <w:rPr>
          <w:rFonts w:ascii="Times New Roman" w:hAnsi="Times New Roman"/>
          <w:sz w:val="28"/>
          <w:szCs w:val="28"/>
        </w:rPr>
        <w:t>нии возможностей производства экологически чистых потребительских благ и предусматривающую перманентное экономическое развитие</w:t>
      </w:r>
      <w:r>
        <w:rPr>
          <w:rFonts w:ascii="Times New Roman" w:hAnsi="Times New Roman"/>
          <w:sz w:val="28"/>
          <w:szCs w:val="28"/>
        </w:rPr>
        <w:t>, обеспечивающее с</w:t>
      </w:r>
      <w:r w:rsidRPr="00A4101E">
        <w:rPr>
          <w:rFonts w:ascii="Times New Roman" w:hAnsi="Times New Roman"/>
          <w:sz w:val="28"/>
          <w:szCs w:val="28"/>
        </w:rPr>
        <w:t>о</w:t>
      </w:r>
      <w:r w:rsidRPr="00A4101E">
        <w:rPr>
          <w:rFonts w:ascii="Times New Roman" w:hAnsi="Times New Roman"/>
          <w:sz w:val="28"/>
          <w:szCs w:val="28"/>
        </w:rPr>
        <w:t>здани</w:t>
      </w:r>
      <w:r>
        <w:rPr>
          <w:rFonts w:ascii="Times New Roman" w:hAnsi="Times New Roman"/>
          <w:sz w:val="28"/>
          <w:szCs w:val="28"/>
        </w:rPr>
        <w:t>е</w:t>
      </w:r>
      <w:r w:rsidRPr="00A4101E">
        <w:rPr>
          <w:rFonts w:ascii="Times New Roman" w:hAnsi="Times New Roman"/>
          <w:sz w:val="28"/>
          <w:szCs w:val="28"/>
        </w:rPr>
        <w:t xml:space="preserve"> условий для </w:t>
      </w:r>
      <w:r>
        <w:rPr>
          <w:rFonts w:ascii="Times New Roman" w:hAnsi="Times New Roman"/>
          <w:sz w:val="28"/>
          <w:szCs w:val="28"/>
        </w:rPr>
        <w:t xml:space="preserve">сохранения окружающей среды, </w:t>
      </w:r>
      <w:r w:rsidRPr="00A4101E">
        <w:rPr>
          <w:rFonts w:ascii="Times New Roman" w:hAnsi="Times New Roman"/>
          <w:sz w:val="28"/>
          <w:szCs w:val="28"/>
        </w:rPr>
        <w:t>социальной интеграции и п</w:t>
      </w:r>
      <w:r w:rsidRPr="00A4101E">
        <w:rPr>
          <w:rFonts w:ascii="Times New Roman" w:hAnsi="Times New Roman"/>
          <w:sz w:val="28"/>
          <w:szCs w:val="28"/>
        </w:rPr>
        <w:t>о</w:t>
      </w:r>
      <w:r w:rsidRPr="00A4101E">
        <w:rPr>
          <w:rFonts w:ascii="Times New Roman" w:hAnsi="Times New Roman"/>
          <w:sz w:val="28"/>
          <w:szCs w:val="28"/>
        </w:rPr>
        <w:t xml:space="preserve">вышения качества жизни </w:t>
      </w:r>
      <w:r>
        <w:rPr>
          <w:rFonts w:ascii="Times New Roman" w:hAnsi="Times New Roman"/>
          <w:sz w:val="28"/>
          <w:szCs w:val="28"/>
        </w:rPr>
        <w:t xml:space="preserve">людей </w:t>
      </w:r>
      <w:r w:rsidRPr="00A4101E">
        <w:rPr>
          <w:rFonts w:ascii="Times New Roman" w:hAnsi="Times New Roman"/>
          <w:sz w:val="28"/>
          <w:szCs w:val="28"/>
        </w:rPr>
        <w:t>посредством широкого</w:t>
      </w:r>
      <w:proofErr w:type="gramEnd"/>
      <w:r w:rsidRPr="00A4101E">
        <w:rPr>
          <w:rFonts w:ascii="Times New Roman" w:hAnsi="Times New Roman"/>
          <w:sz w:val="28"/>
          <w:szCs w:val="28"/>
        </w:rPr>
        <w:t xml:space="preserve"> использования</w:t>
      </w:r>
      <w:r>
        <w:rPr>
          <w:rFonts w:ascii="Times New Roman" w:hAnsi="Times New Roman"/>
          <w:sz w:val="28"/>
          <w:szCs w:val="28"/>
        </w:rPr>
        <w:t xml:space="preserve"> экологич</w:t>
      </w:r>
      <w:r>
        <w:rPr>
          <w:rFonts w:ascii="Times New Roman" w:hAnsi="Times New Roman"/>
          <w:sz w:val="28"/>
          <w:szCs w:val="28"/>
        </w:rPr>
        <w:t>е</w:t>
      </w:r>
      <w:r>
        <w:rPr>
          <w:rFonts w:ascii="Times New Roman" w:hAnsi="Times New Roman"/>
          <w:sz w:val="28"/>
          <w:szCs w:val="28"/>
        </w:rPr>
        <w:t>ски чистых</w:t>
      </w:r>
      <w:r w:rsidRPr="00A4101E">
        <w:rPr>
          <w:rFonts w:ascii="Times New Roman" w:hAnsi="Times New Roman"/>
          <w:sz w:val="28"/>
          <w:szCs w:val="28"/>
        </w:rPr>
        <w:t xml:space="preserve"> инновационных технологий, эколого-экономических императивов </w:t>
      </w:r>
      <w:r>
        <w:rPr>
          <w:rFonts w:ascii="Times New Roman" w:hAnsi="Times New Roman"/>
          <w:sz w:val="28"/>
          <w:szCs w:val="28"/>
        </w:rPr>
        <w:t xml:space="preserve">экономической деятельности государства </w:t>
      </w:r>
      <w:r w:rsidRPr="00A4101E">
        <w:rPr>
          <w:rFonts w:ascii="Times New Roman" w:hAnsi="Times New Roman"/>
          <w:sz w:val="28"/>
          <w:szCs w:val="28"/>
        </w:rPr>
        <w:t xml:space="preserve">и осуществления нормативно-правовых, административных и </w:t>
      </w:r>
      <w:proofErr w:type="gramStart"/>
      <w:r w:rsidRPr="00A4101E">
        <w:rPr>
          <w:rFonts w:ascii="Times New Roman" w:hAnsi="Times New Roman"/>
          <w:sz w:val="28"/>
          <w:szCs w:val="28"/>
        </w:rPr>
        <w:t>экономических методов</w:t>
      </w:r>
      <w:proofErr w:type="gramEnd"/>
      <w:r w:rsidRPr="00A4101E">
        <w:rPr>
          <w:rFonts w:ascii="Times New Roman" w:hAnsi="Times New Roman"/>
          <w:sz w:val="28"/>
          <w:szCs w:val="28"/>
        </w:rPr>
        <w:t xml:space="preserve"> политики</w:t>
      </w:r>
      <w:r>
        <w:rPr>
          <w:rFonts w:ascii="Times New Roman" w:hAnsi="Times New Roman"/>
          <w:sz w:val="28"/>
          <w:szCs w:val="28"/>
        </w:rPr>
        <w:t xml:space="preserve"> по обеспечению преим</w:t>
      </w:r>
      <w:r>
        <w:rPr>
          <w:rFonts w:ascii="Times New Roman" w:hAnsi="Times New Roman"/>
          <w:sz w:val="28"/>
          <w:szCs w:val="28"/>
        </w:rPr>
        <w:t>у</w:t>
      </w:r>
      <w:r>
        <w:rPr>
          <w:rFonts w:ascii="Times New Roman" w:hAnsi="Times New Roman"/>
          <w:sz w:val="28"/>
          <w:szCs w:val="28"/>
        </w:rPr>
        <w:t>щественно интенсивного типа расширенного воспроизводства природного кап</w:t>
      </w:r>
      <w:r>
        <w:rPr>
          <w:rFonts w:ascii="Times New Roman" w:hAnsi="Times New Roman"/>
          <w:sz w:val="28"/>
          <w:szCs w:val="28"/>
        </w:rPr>
        <w:t>и</w:t>
      </w:r>
      <w:r>
        <w:rPr>
          <w:rFonts w:ascii="Times New Roman" w:hAnsi="Times New Roman"/>
          <w:sz w:val="28"/>
          <w:szCs w:val="28"/>
        </w:rPr>
        <w:t>тала; б) </w:t>
      </w:r>
      <w:r w:rsidRPr="000F1F5E">
        <w:rPr>
          <w:rFonts w:ascii="Times New Roman" w:hAnsi="Times New Roman"/>
          <w:sz w:val="28"/>
          <w:szCs w:val="28"/>
        </w:rPr>
        <w:t xml:space="preserve">установить, что «зеленая экономика» </w:t>
      </w:r>
      <w:r>
        <w:rPr>
          <w:rFonts w:ascii="Times New Roman" w:hAnsi="Times New Roman"/>
          <w:sz w:val="28"/>
          <w:szCs w:val="28"/>
        </w:rPr>
        <w:t>отражает внутренне присущую постиндустриальному обществу совокупность экономических отношений, осн</w:t>
      </w:r>
      <w:r>
        <w:rPr>
          <w:rFonts w:ascii="Times New Roman" w:hAnsi="Times New Roman"/>
          <w:sz w:val="28"/>
          <w:szCs w:val="28"/>
        </w:rPr>
        <w:t>о</w:t>
      </w:r>
      <w:r>
        <w:rPr>
          <w:rFonts w:ascii="Times New Roman" w:hAnsi="Times New Roman"/>
          <w:sz w:val="28"/>
          <w:szCs w:val="28"/>
        </w:rPr>
        <w:t>ванную</w:t>
      </w:r>
      <w:r w:rsidRPr="00A4101E">
        <w:rPr>
          <w:rFonts w:ascii="Times New Roman" w:hAnsi="Times New Roman"/>
          <w:sz w:val="28"/>
          <w:szCs w:val="28"/>
        </w:rPr>
        <w:t xml:space="preserve"> на высокотехнологичном укладе экономики и продвинутом научно-технологическом базисе, а также на формировании экологической направленн</w:t>
      </w:r>
      <w:r w:rsidRPr="00A4101E">
        <w:rPr>
          <w:rFonts w:ascii="Times New Roman" w:hAnsi="Times New Roman"/>
          <w:sz w:val="28"/>
          <w:szCs w:val="28"/>
        </w:rPr>
        <w:t>о</w:t>
      </w:r>
      <w:r w:rsidRPr="00A4101E">
        <w:rPr>
          <w:rFonts w:ascii="Times New Roman" w:hAnsi="Times New Roman"/>
          <w:sz w:val="28"/>
          <w:szCs w:val="28"/>
        </w:rPr>
        <w:t>сти такого общества и удовлетворении потребностей более высокого порядка</w:t>
      </w:r>
      <w:r>
        <w:rPr>
          <w:rFonts w:ascii="Times New Roman" w:hAnsi="Times New Roman"/>
          <w:sz w:val="28"/>
          <w:szCs w:val="28"/>
        </w:rPr>
        <w:t xml:space="preserve">; </w:t>
      </w:r>
      <w:proofErr w:type="gramStart"/>
      <w:r>
        <w:rPr>
          <w:rFonts w:ascii="Times New Roman" w:hAnsi="Times New Roman"/>
          <w:sz w:val="28"/>
          <w:szCs w:val="28"/>
        </w:rPr>
        <w:t>в) выявить такие ее черты, как изменение технико-экономического базиса (шир</w:t>
      </w:r>
      <w:r>
        <w:rPr>
          <w:rFonts w:ascii="Times New Roman" w:hAnsi="Times New Roman"/>
          <w:sz w:val="28"/>
          <w:szCs w:val="28"/>
        </w:rPr>
        <w:t>о</w:t>
      </w:r>
      <w:r>
        <w:rPr>
          <w:rFonts w:ascii="Times New Roman" w:hAnsi="Times New Roman"/>
          <w:sz w:val="28"/>
          <w:szCs w:val="28"/>
        </w:rPr>
        <w:t xml:space="preserve">кое использование знаний и информации, обеспечивающих внедрение </w:t>
      </w:r>
      <w:proofErr w:type="spellStart"/>
      <w:r>
        <w:rPr>
          <w:rFonts w:ascii="Times New Roman" w:hAnsi="Times New Roman"/>
          <w:sz w:val="28"/>
          <w:szCs w:val="28"/>
        </w:rPr>
        <w:t>экологоп</w:t>
      </w:r>
      <w:r>
        <w:rPr>
          <w:rFonts w:ascii="Times New Roman" w:hAnsi="Times New Roman"/>
          <w:sz w:val="28"/>
          <w:szCs w:val="28"/>
        </w:rPr>
        <w:t>о</w:t>
      </w:r>
      <w:r>
        <w:rPr>
          <w:rFonts w:ascii="Times New Roman" w:hAnsi="Times New Roman"/>
          <w:sz w:val="28"/>
          <w:szCs w:val="28"/>
        </w:rPr>
        <w:t>зитивных</w:t>
      </w:r>
      <w:proofErr w:type="spellEnd"/>
      <w:r>
        <w:rPr>
          <w:rFonts w:ascii="Times New Roman" w:hAnsi="Times New Roman"/>
          <w:sz w:val="28"/>
          <w:szCs w:val="28"/>
        </w:rPr>
        <w:t xml:space="preserve"> технологий в области экономически и экологически эффективных н</w:t>
      </w:r>
      <w:r>
        <w:rPr>
          <w:rFonts w:ascii="Times New Roman" w:hAnsi="Times New Roman"/>
          <w:sz w:val="28"/>
          <w:szCs w:val="28"/>
        </w:rPr>
        <w:t>о</w:t>
      </w:r>
      <w:r>
        <w:rPr>
          <w:rFonts w:ascii="Times New Roman" w:hAnsi="Times New Roman"/>
          <w:sz w:val="28"/>
          <w:szCs w:val="28"/>
        </w:rPr>
        <w:t xml:space="preserve">вовведений, способствующих снижению ресурсоемкости и вредного воздействия на окружающую среду, а также </w:t>
      </w:r>
      <w:r w:rsidRPr="0093131D">
        <w:rPr>
          <w:rFonts w:ascii="Times New Roman" w:hAnsi="Times New Roman"/>
          <w:sz w:val="28"/>
          <w:szCs w:val="28"/>
        </w:rPr>
        <w:t>по</w:t>
      </w:r>
      <w:r>
        <w:rPr>
          <w:rFonts w:ascii="Times New Roman" w:hAnsi="Times New Roman"/>
          <w:sz w:val="28"/>
          <w:szCs w:val="28"/>
        </w:rPr>
        <w:t>лучению «тройного выигрыша»), формиров</w:t>
      </w:r>
      <w:r>
        <w:rPr>
          <w:rFonts w:ascii="Times New Roman" w:hAnsi="Times New Roman"/>
          <w:sz w:val="28"/>
          <w:szCs w:val="28"/>
        </w:rPr>
        <w:t>а</w:t>
      </w:r>
      <w:r>
        <w:rPr>
          <w:rFonts w:ascii="Times New Roman" w:hAnsi="Times New Roman"/>
          <w:sz w:val="28"/>
          <w:szCs w:val="28"/>
        </w:rPr>
        <w:t xml:space="preserve">ние </w:t>
      </w:r>
      <w:r w:rsidRPr="00CC5743">
        <w:rPr>
          <w:rFonts w:ascii="Times New Roman" w:hAnsi="Times New Roman"/>
          <w:sz w:val="28"/>
          <w:szCs w:val="28"/>
        </w:rPr>
        <w:t xml:space="preserve">организационно-экономического механизма, </w:t>
      </w:r>
      <w:r>
        <w:rPr>
          <w:rFonts w:ascii="Times New Roman" w:hAnsi="Times New Roman"/>
          <w:sz w:val="28"/>
          <w:szCs w:val="28"/>
        </w:rPr>
        <w:t>позволяющего достигать экон</w:t>
      </w:r>
      <w:r>
        <w:rPr>
          <w:rFonts w:ascii="Times New Roman" w:hAnsi="Times New Roman"/>
          <w:sz w:val="28"/>
          <w:szCs w:val="28"/>
        </w:rPr>
        <w:t>о</w:t>
      </w:r>
      <w:r>
        <w:rPr>
          <w:rFonts w:ascii="Times New Roman" w:hAnsi="Times New Roman"/>
          <w:sz w:val="28"/>
          <w:szCs w:val="28"/>
        </w:rPr>
        <w:t xml:space="preserve">мический рост без </w:t>
      </w:r>
      <w:proofErr w:type="spellStart"/>
      <w:r>
        <w:rPr>
          <w:rFonts w:ascii="Times New Roman" w:hAnsi="Times New Roman"/>
          <w:sz w:val="28"/>
          <w:szCs w:val="28"/>
        </w:rPr>
        <w:t>природоразрушающего</w:t>
      </w:r>
      <w:proofErr w:type="spellEnd"/>
      <w:r>
        <w:rPr>
          <w:rFonts w:ascii="Times New Roman" w:hAnsi="Times New Roman"/>
          <w:sz w:val="28"/>
          <w:szCs w:val="28"/>
        </w:rPr>
        <w:t xml:space="preserve"> производства посредством инвестир</w:t>
      </w:r>
      <w:r>
        <w:rPr>
          <w:rFonts w:ascii="Times New Roman" w:hAnsi="Times New Roman"/>
          <w:sz w:val="28"/>
          <w:szCs w:val="28"/>
        </w:rPr>
        <w:t>о</w:t>
      </w:r>
      <w:r>
        <w:rPr>
          <w:rFonts w:ascii="Times New Roman" w:hAnsi="Times New Roman"/>
          <w:sz w:val="28"/>
          <w:szCs w:val="28"/>
        </w:rPr>
        <w:t xml:space="preserve">вания природного капитала и </w:t>
      </w:r>
      <w:proofErr w:type="spellStart"/>
      <w:r>
        <w:rPr>
          <w:rFonts w:ascii="Times New Roman" w:hAnsi="Times New Roman"/>
          <w:sz w:val="28"/>
          <w:szCs w:val="28"/>
        </w:rPr>
        <w:t>дивестирования</w:t>
      </w:r>
      <w:proofErr w:type="spellEnd"/>
      <w:r>
        <w:rPr>
          <w:rFonts w:ascii="Times New Roman" w:hAnsi="Times New Roman"/>
          <w:sz w:val="28"/>
          <w:szCs w:val="28"/>
        </w:rPr>
        <w:t xml:space="preserve"> сфер деятельности, вызывающих </w:t>
      </w:r>
      <w:r>
        <w:rPr>
          <w:rFonts w:ascii="Times New Roman" w:hAnsi="Times New Roman"/>
          <w:sz w:val="28"/>
          <w:szCs w:val="28"/>
        </w:rPr>
        <w:lastRenderedPageBreak/>
        <w:t>деградацию природного</w:t>
      </w:r>
      <w:proofErr w:type="gramEnd"/>
      <w:r>
        <w:rPr>
          <w:rFonts w:ascii="Times New Roman" w:hAnsi="Times New Roman"/>
          <w:sz w:val="28"/>
          <w:szCs w:val="28"/>
        </w:rPr>
        <w:t xml:space="preserve"> капитала и окружающей среды, в целом расширение спроса </w:t>
      </w:r>
      <w:r w:rsidRPr="00CC5743">
        <w:rPr>
          <w:rFonts w:ascii="Times New Roman" w:hAnsi="Times New Roman"/>
          <w:sz w:val="28"/>
          <w:szCs w:val="28"/>
        </w:rPr>
        <w:t>на высококвалифицированных работников, обладающих широким спе</w:t>
      </w:r>
      <w:r w:rsidRPr="00CC5743">
        <w:rPr>
          <w:rFonts w:ascii="Times New Roman" w:hAnsi="Times New Roman"/>
          <w:sz w:val="28"/>
          <w:szCs w:val="28"/>
        </w:rPr>
        <w:t>к</w:t>
      </w:r>
      <w:r w:rsidRPr="00CC5743">
        <w:rPr>
          <w:rFonts w:ascii="Times New Roman" w:hAnsi="Times New Roman"/>
          <w:sz w:val="28"/>
          <w:szCs w:val="28"/>
        </w:rPr>
        <w:t>тром с</w:t>
      </w:r>
      <w:r>
        <w:rPr>
          <w:rFonts w:ascii="Times New Roman" w:hAnsi="Times New Roman"/>
          <w:sz w:val="28"/>
          <w:szCs w:val="28"/>
        </w:rPr>
        <w:t>пециальных и общенаучных знаний в области экологии, повышение знач</w:t>
      </w:r>
      <w:r>
        <w:rPr>
          <w:rFonts w:ascii="Times New Roman" w:hAnsi="Times New Roman"/>
          <w:sz w:val="28"/>
          <w:szCs w:val="28"/>
        </w:rPr>
        <w:t>и</w:t>
      </w:r>
      <w:r>
        <w:rPr>
          <w:rFonts w:ascii="Times New Roman" w:hAnsi="Times New Roman"/>
          <w:sz w:val="28"/>
          <w:szCs w:val="28"/>
        </w:rPr>
        <w:t>мости</w:t>
      </w:r>
      <w:r w:rsidRPr="00CC5743">
        <w:rPr>
          <w:rFonts w:ascii="Times New Roman" w:hAnsi="Times New Roman"/>
          <w:sz w:val="28"/>
          <w:szCs w:val="28"/>
        </w:rPr>
        <w:t xml:space="preserve"> экологического образования</w:t>
      </w:r>
      <w:r>
        <w:rPr>
          <w:rFonts w:ascii="Times New Roman" w:hAnsi="Times New Roman"/>
          <w:sz w:val="28"/>
          <w:szCs w:val="28"/>
        </w:rPr>
        <w:t xml:space="preserve">, </w:t>
      </w:r>
      <w:r w:rsidRPr="00CC5743">
        <w:rPr>
          <w:rFonts w:ascii="Times New Roman" w:hAnsi="Times New Roman"/>
          <w:sz w:val="28"/>
          <w:szCs w:val="28"/>
        </w:rPr>
        <w:t>институтов социальной и экологической о</w:t>
      </w:r>
      <w:r w:rsidRPr="00CC5743">
        <w:rPr>
          <w:rFonts w:ascii="Times New Roman" w:hAnsi="Times New Roman"/>
          <w:sz w:val="28"/>
          <w:szCs w:val="28"/>
        </w:rPr>
        <w:t>т</w:t>
      </w:r>
      <w:r w:rsidRPr="00CC5743">
        <w:rPr>
          <w:rFonts w:ascii="Times New Roman" w:hAnsi="Times New Roman"/>
          <w:sz w:val="28"/>
          <w:szCs w:val="28"/>
        </w:rPr>
        <w:t>ветственности</w:t>
      </w:r>
      <w:r w:rsidRPr="008F3DD6">
        <w:rPr>
          <w:rFonts w:ascii="Times New Roman" w:hAnsi="Times New Roman"/>
          <w:sz w:val="28"/>
          <w:szCs w:val="28"/>
        </w:rPr>
        <w:t>;</w:t>
      </w:r>
      <w:r>
        <w:rPr>
          <w:rFonts w:ascii="Times New Roman" w:hAnsi="Times New Roman"/>
          <w:sz w:val="28"/>
          <w:szCs w:val="28"/>
        </w:rPr>
        <w:t xml:space="preserve"> г) обосновать, что необходимые условия </w:t>
      </w:r>
      <w:r w:rsidRPr="00FA475D">
        <w:rPr>
          <w:rFonts w:ascii="Times New Roman" w:hAnsi="Times New Roman"/>
          <w:sz w:val="28"/>
          <w:szCs w:val="28"/>
        </w:rPr>
        <w:t xml:space="preserve">для развития «зеленой экономики» </w:t>
      </w:r>
      <w:r>
        <w:rPr>
          <w:rFonts w:ascii="Times New Roman" w:hAnsi="Times New Roman"/>
          <w:sz w:val="28"/>
          <w:szCs w:val="28"/>
        </w:rPr>
        <w:t>создают развитый</w:t>
      </w:r>
      <w:r w:rsidRPr="00FA475D">
        <w:rPr>
          <w:rFonts w:ascii="Times New Roman" w:hAnsi="Times New Roman"/>
          <w:sz w:val="28"/>
          <w:szCs w:val="28"/>
        </w:rPr>
        <w:t xml:space="preserve"> научно-технологический </w:t>
      </w:r>
      <w:r>
        <w:rPr>
          <w:rFonts w:ascii="Times New Roman" w:hAnsi="Times New Roman"/>
          <w:sz w:val="28"/>
          <w:szCs w:val="28"/>
        </w:rPr>
        <w:t>компле</w:t>
      </w:r>
      <w:proofErr w:type="gramStart"/>
      <w:r>
        <w:rPr>
          <w:rFonts w:ascii="Times New Roman" w:hAnsi="Times New Roman"/>
          <w:sz w:val="28"/>
          <w:szCs w:val="28"/>
        </w:rPr>
        <w:t>кс стр</w:t>
      </w:r>
      <w:proofErr w:type="gramEnd"/>
      <w:r>
        <w:rPr>
          <w:rFonts w:ascii="Times New Roman" w:hAnsi="Times New Roman"/>
          <w:sz w:val="28"/>
          <w:szCs w:val="28"/>
        </w:rPr>
        <w:t>аны</w:t>
      </w:r>
      <w:r w:rsidRPr="00FA475D">
        <w:rPr>
          <w:rFonts w:ascii="Times New Roman" w:hAnsi="Times New Roman"/>
          <w:sz w:val="28"/>
          <w:szCs w:val="28"/>
        </w:rPr>
        <w:t>,</w:t>
      </w:r>
      <w:r>
        <w:rPr>
          <w:rFonts w:ascii="Times New Roman" w:hAnsi="Times New Roman"/>
          <w:sz w:val="28"/>
          <w:szCs w:val="28"/>
        </w:rPr>
        <w:t xml:space="preserve"> усто</w:t>
      </w:r>
      <w:r>
        <w:rPr>
          <w:rFonts w:ascii="Times New Roman" w:hAnsi="Times New Roman"/>
          <w:sz w:val="28"/>
          <w:szCs w:val="28"/>
        </w:rPr>
        <w:t>й</w:t>
      </w:r>
      <w:r>
        <w:rPr>
          <w:rFonts w:ascii="Times New Roman" w:hAnsi="Times New Roman"/>
          <w:sz w:val="28"/>
          <w:szCs w:val="28"/>
        </w:rPr>
        <w:t>чивая</w:t>
      </w:r>
      <w:r w:rsidRPr="00FA475D">
        <w:rPr>
          <w:rFonts w:ascii="Times New Roman" w:hAnsi="Times New Roman"/>
          <w:sz w:val="28"/>
          <w:szCs w:val="28"/>
        </w:rPr>
        <w:t xml:space="preserve"> финансово-экономическая </w:t>
      </w:r>
      <w:r>
        <w:rPr>
          <w:rFonts w:ascii="Times New Roman" w:hAnsi="Times New Roman"/>
          <w:sz w:val="28"/>
          <w:szCs w:val="28"/>
        </w:rPr>
        <w:t xml:space="preserve">система, регулятивная </w:t>
      </w:r>
      <w:r w:rsidRPr="00FA475D">
        <w:rPr>
          <w:rFonts w:ascii="Times New Roman" w:hAnsi="Times New Roman"/>
          <w:sz w:val="28"/>
          <w:szCs w:val="28"/>
        </w:rPr>
        <w:t>государственная полит</w:t>
      </w:r>
      <w:r w:rsidRPr="00FA475D">
        <w:rPr>
          <w:rFonts w:ascii="Times New Roman" w:hAnsi="Times New Roman"/>
          <w:sz w:val="28"/>
          <w:szCs w:val="28"/>
        </w:rPr>
        <w:t>и</w:t>
      </w:r>
      <w:r w:rsidRPr="00FA475D">
        <w:rPr>
          <w:rFonts w:ascii="Times New Roman" w:hAnsi="Times New Roman"/>
          <w:sz w:val="28"/>
          <w:szCs w:val="28"/>
        </w:rPr>
        <w:t>ка, предусматривающая вмешательство государства и институтов гражданского общества</w:t>
      </w:r>
      <w:r>
        <w:rPr>
          <w:rFonts w:ascii="Times New Roman" w:hAnsi="Times New Roman"/>
          <w:sz w:val="28"/>
          <w:szCs w:val="28"/>
        </w:rPr>
        <w:t xml:space="preserve"> в экономику с целью </w:t>
      </w:r>
      <w:r w:rsidRPr="00FA475D">
        <w:rPr>
          <w:rFonts w:ascii="Times New Roman" w:hAnsi="Times New Roman"/>
          <w:sz w:val="28"/>
          <w:szCs w:val="28"/>
        </w:rPr>
        <w:t>исправл</w:t>
      </w:r>
      <w:r>
        <w:rPr>
          <w:rFonts w:ascii="Times New Roman" w:hAnsi="Times New Roman"/>
          <w:sz w:val="28"/>
          <w:szCs w:val="28"/>
        </w:rPr>
        <w:t>ения</w:t>
      </w:r>
      <w:r w:rsidRPr="00FA475D">
        <w:rPr>
          <w:rFonts w:ascii="Times New Roman" w:hAnsi="Times New Roman"/>
          <w:sz w:val="28"/>
          <w:szCs w:val="28"/>
        </w:rPr>
        <w:t xml:space="preserve"> дефект</w:t>
      </w:r>
      <w:r>
        <w:rPr>
          <w:rFonts w:ascii="Times New Roman" w:hAnsi="Times New Roman"/>
          <w:sz w:val="28"/>
          <w:szCs w:val="28"/>
        </w:rPr>
        <w:t>ов</w:t>
      </w:r>
      <w:r w:rsidRPr="00FA475D">
        <w:rPr>
          <w:rFonts w:ascii="Times New Roman" w:hAnsi="Times New Roman"/>
          <w:sz w:val="28"/>
          <w:szCs w:val="28"/>
        </w:rPr>
        <w:t xml:space="preserve"> рынка и обеспеч</w:t>
      </w:r>
      <w:r>
        <w:rPr>
          <w:rFonts w:ascii="Times New Roman" w:hAnsi="Times New Roman"/>
          <w:sz w:val="28"/>
          <w:szCs w:val="28"/>
        </w:rPr>
        <w:t>ения</w:t>
      </w:r>
      <w:r w:rsidRPr="00FA475D">
        <w:rPr>
          <w:rFonts w:ascii="Times New Roman" w:hAnsi="Times New Roman"/>
          <w:sz w:val="28"/>
          <w:szCs w:val="28"/>
        </w:rPr>
        <w:t xml:space="preserve"> </w:t>
      </w:r>
      <w:proofErr w:type="spellStart"/>
      <w:r w:rsidRPr="00FA475D">
        <w:rPr>
          <w:rFonts w:ascii="Times New Roman" w:hAnsi="Times New Roman"/>
          <w:sz w:val="28"/>
          <w:szCs w:val="28"/>
        </w:rPr>
        <w:t>экол</w:t>
      </w:r>
      <w:r w:rsidRPr="00FA475D">
        <w:rPr>
          <w:rFonts w:ascii="Times New Roman" w:hAnsi="Times New Roman"/>
          <w:sz w:val="28"/>
          <w:szCs w:val="28"/>
        </w:rPr>
        <w:t>о</w:t>
      </w:r>
      <w:r w:rsidRPr="00FA475D">
        <w:rPr>
          <w:rFonts w:ascii="Times New Roman" w:hAnsi="Times New Roman"/>
          <w:sz w:val="28"/>
          <w:szCs w:val="28"/>
        </w:rPr>
        <w:t>гоориентирован</w:t>
      </w:r>
      <w:r>
        <w:rPr>
          <w:rFonts w:ascii="Times New Roman" w:hAnsi="Times New Roman"/>
          <w:sz w:val="28"/>
          <w:szCs w:val="28"/>
        </w:rPr>
        <w:t>ных</w:t>
      </w:r>
      <w:proofErr w:type="spellEnd"/>
      <w:r w:rsidRPr="00FA475D">
        <w:rPr>
          <w:rFonts w:ascii="Times New Roman" w:hAnsi="Times New Roman"/>
          <w:sz w:val="28"/>
          <w:szCs w:val="28"/>
        </w:rPr>
        <w:t xml:space="preserve"> им</w:t>
      </w:r>
      <w:r>
        <w:rPr>
          <w:rFonts w:ascii="Times New Roman" w:hAnsi="Times New Roman"/>
          <w:sz w:val="28"/>
          <w:szCs w:val="28"/>
        </w:rPr>
        <w:t>перативов экономической динамики в рамках белорусской модели развития.</w:t>
      </w:r>
    </w:p>
    <w:p w:rsidR="005B701A" w:rsidRPr="0071769A" w:rsidRDefault="005B701A" w:rsidP="005B701A">
      <w:pPr>
        <w:pStyle w:val="a4"/>
        <w:numPr>
          <w:ilvl w:val="0"/>
          <w:numId w:val="6"/>
        </w:numPr>
        <w:tabs>
          <w:tab w:val="left" w:pos="567"/>
          <w:tab w:val="left" w:pos="1134"/>
        </w:tabs>
        <w:spacing w:line="360" w:lineRule="exact"/>
        <w:ind w:left="0" w:firstLine="709"/>
        <w:rPr>
          <w:rFonts w:ascii="Times New Roman" w:hAnsi="Times New Roman"/>
          <w:sz w:val="28"/>
          <w:szCs w:val="28"/>
        </w:rPr>
      </w:pPr>
      <w:r w:rsidRPr="0071769A">
        <w:rPr>
          <w:rFonts w:ascii="Times New Roman" w:hAnsi="Times New Roman"/>
          <w:sz w:val="28"/>
          <w:szCs w:val="28"/>
        </w:rPr>
        <w:t xml:space="preserve">Практические рекомендации </w:t>
      </w:r>
      <w:r>
        <w:rPr>
          <w:rFonts w:ascii="Times New Roman" w:hAnsi="Times New Roman"/>
          <w:sz w:val="28"/>
          <w:szCs w:val="28"/>
        </w:rPr>
        <w:t>по использованию природного капитала в окнах роста «зеленой экономики» Республики Беларусь</w:t>
      </w:r>
      <w:r w:rsidRPr="0071769A">
        <w:rPr>
          <w:rFonts w:ascii="Times New Roman" w:hAnsi="Times New Roman"/>
          <w:sz w:val="28"/>
          <w:szCs w:val="28"/>
        </w:rPr>
        <w:t>, суть и новизна которых заключается в следующем:</w:t>
      </w:r>
    </w:p>
    <w:p w:rsidR="005B701A" w:rsidRPr="003B236D" w:rsidRDefault="005B701A" w:rsidP="005B701A">
      <w:pPr>
        <w:tabs>
          <w:tab w:val="left" w:pos="0"/>
        </w:tabs>
        <w:spacing w:line="360" w:lineRule="exact"/>
        <w:rPr>
          <w:rFonts w:ascii="Times New Roman" w:hAnsi="Times New Roman"/>
          <w:szCs w:val="28"/>
        </w:rPr>
      </w:pPr>
      <w:r>
        <w:rPr>
          <w:rFonts w:ascii="Times New Roman" w:hAnsi="Times New Roman"/>
          <w:szCs w:val="28"/>
        </w:rPr>
        <w:t xml:space="preserve">в сфере сельского хозяйства – </w:t>
      </w:r>
      <w:r w:rsidRPr="00606D68">
        <w:rPr>
          <w:rFonts w:ascii="Times New Roman" w:hAnsi="Times New Roman"/>
          <w:szCs w:val="28"/>
        </w:rPr>
        <w:t>развитие органического сельского хозяйства и производство экологически чистой продукции для внутреннего рынка и на эк</w:t>
      </w:r>
      <w:r w:rsidRPr="00606D68">
        <w:rPr>
          <w:rFonts w:ascii="Times New Roman" w:hAnsi="Times New Roman"/>
          <w:szCs w:val="28"/>
        </w:rPr>
        <w:t>с</w:t>
      </w:r>
      <w:r>
        <w:rPr>
          <w:rFonts w:ascii="Times New Roman" w:hAnsi="Times New Roman"/>
          <w:szCs w:val="28"/>
        </w:rPr>
        <w:t>порт; законодательное закрепление особенностей органического производства, стимулирующее его развитие и противодействующее недобросовестной конк</w:t>
      </w:r>
      <w:r>
        <w:rPr>
          <w:rFonts w:ascii="Times New Roman" w:hAnsi="Times New Roman"/>
          <w:szCs w:val="28"/>
        </w:rPr>
        <w:t>у</w:t>
      </w:r>
      <w:r>
        <w:rPr>
          <w:rFonts w:ascii="Times New Roman" w:hAnsi="Times New Roman"/>
          <w:szCs w:val="28"/>
        </w:rPr>
        <w:t>ренции; формирование и внедрение интегрированной с международными ста</w:t>
      </w:r>
      <w:r>
        <w:rPr>
          <w:rFonts w:ascii="Times New Roman" w:hAnsi="Times New Roman"/>
          <w:szCs w:val="28"/>
        </w:rPr>
        <w:t>н</w:t>
      </w:r>
      <w:r>
        <w:rPr>
          <w:rFonts w:ascii="Times New Roman" w:hAnsi="Times New Roman"/>
          <w:szCs w:val="28"/>
        </w:rPr>
        <w:t>дартами национальной системы сертификации органической продукции; в</w:t>
      </w:r>
      <w:r w:rsidRPr="00606D68">
        <w:rPr>
          <w:rFonts w:ascii="Times New Roman" w:hAnsi="Times New Roman"/>
          <w:szCs w:val="28"/>
        </w:rPr>
        <w:t>недр</w:t>
      </w:r>
      <w:r w:rsidRPr="00606D68">
        <w:rPr>
          <w:rFonts w:ascii="Times New Roman" w:hAnsi="Times New Roman"/>
          <w:szCs w:val="28"/>
        </w:rPr>
        <w:t>е</w:t>
      </w:r>
      <w:r w:rsidRPr="00606D68">
        <w:rPr>
          <w:rFonts w:ascii="Times New Roman" w:hAnsi="Times New Roman"/>
          <w:szCs w:val="28"/>
        </w:rPr>
        <w:t>ние в практику государственных закупок первоочередно</w:t>
      </w:r>
      <w:r>
        <w:rPr>
          <w:rFonts w:ascii="Times New Roman" w:hAnsi="Times New Roman"/>
          <w:szCs w:val="28"/>
        </w:rPr>
        <w:t>го</w:t>
      </w:r>
      <w:r w:rsidRPr="00606D68">
        <w:rPr>
          <w:rFonts w:ascii="Times New Roman" w:hAnsi="Times New Roman"/>
          <w:szCs w:val="28"/>
        </w:rPr>
        <w:t xml:space="preserve"> приобре</w:t>
      </w:r>
      <w:r>
        <w:rPr>
          <w:rFonts w:ascii="Times New Roman" w:hAnsi="Times New Roman"/>
          <w:szCs w:val="28"/>
        </w:rPr>
        <w:t>тения</w:t>
      </w:r>
      <w:r w:rsidRPr="00606D68">
        <w:rPr>
          <w:rFonts w:ascii="Times New Roman" w:hAnsi="Times New Roman"/>
          <w:szCs w:val="28"/>
        </w:rPr>
        <w:t xml:space="preserve"> проду</w:t>
      </w:r>
      <w:r w:rsidRPr="00606D68">
        <w:rPr>
          <w:rFonts w:ascii="Times New Roman" w:hAnsi="Times New Roman"/>
          <w:szCs w:val="28"/>
        </w:rPr>
        <w:t>к</w:t>
      </w:r>
      <w:r w:rsidRPr="00606D68">
        <w:rPr>
          <w:rFonts w:ascii="Times New Roman" w:hAnsi="Times New Roman"/>
          <w:szCs w:val="28"/>
        </w:rPr>
        <w:t xml:space="preserve">ции, </w:t>
      </w:r>
      <w:r>
        <w:rPr>
          <w:rFonts w:ascii="Times New Roman" w:hAnsi="Times New Roman"/>
          <w:szCs w:val="28"/>
        </w:rPr>
        <w:t xml:space="preserve">производимой по ресурсосберегающим технологиям и </w:t>
      </w:r>
      <w:r w:rsidRPr="00606D68">
        <w:rPr>
          <w:rFonts w:ascii="Times New Roman" w:hAnsi="Times New Roman"/>
          <w:szCs w:val="28"/>
        </w:rPr>
        <w:t>имеющей экологи</w:t>
      </w:r>
      <w:r>
        <w:rPr>
          <w:rFonts w:ascii="Times New Roman" w:hAnsi="Times New Roman"/>
          <w:szCs w:val="28"/>
        </w:rPr>
        <w:t>ч</w:t>
      </w:r>
      <w:r>
        <w:rPr>
          <w:rFonts w:ascii="Times New Roman" w:hAnsi="Times New Roman"/>
          <w:szCs w:val="28"/>
        </w:rPr>
        <w:t>е</w:t>
      </w:r>
      <w:r>
        <w:rPr>
          <w:rFonts w:ascii="Times New Roman" w:hAnsi="Times New Roman"/>
          <w:szCs w:val="28"/>
        </w:rPr>
        <w:t>ские сертификаты соответствия;</w:t>
      </w:r>
      <w:r w:rsidRPr="006848DC">
        <w:rPr>
          <w:rFonts w:ascii="Times New Roman" w:hAnsi="Times New Roman"/>
          <w:szCs w:val="28"/>
        </w:rPr>
        <w:t xml:space="preserve"> предоставление </w:t>
      </w:r>
      <w:r>
        <w:rPr>
          <w:rFonts w:ascii="Times New Roman" w:hAnsi="Times New Roman"/>
          <w:szCs w:val="28"/>
        </w:rPr>
        <w:t>денежно-кредитных и фискал</w:t>
      </w:r>
      <w:r>
        <w:rPr>
          <w:rFonts w:ascii="Times New Roman" w:hAnsi="Times New Roman"/>
          <w:szCs w:val="28"/>
        </w:rPr>
        <w:t>ь</w:t>
      </w:r>
      <w:r>
        <w:rPr>
          <w:rFonts w:ascii="Times New Roman" w:hAnsi="Times New Roman"/>
          <w:szCs w:val="28"/>
        </w:rPr>
        <w:t>ных преференций</w:t>
      </w:r>
      <w:r w:rsidRPr="006848DC">
        <w:rPr>
          <w:rFonts w:ascii="Times New Roman" w:hAnsi="Times New Roman"/>
          <w:szCs w:val="28"/>
        </w:rPr>
        <w:t xml:space="preserve"> субъектам, занимающимся производством органической пр</w:t>
      </w:r>
      <w:r w:rsidRPr="006848DC">
        <w:rPr>
          <w:rFonts w:ascii="Times New Roman" w:hAnsi="Times New Roman"/>
          <w:szCs w:val="28"/>
        </w:rPr>
        <w:t>о</w:t>
      </w:r>
      <w:r w:rsidRPr="006848DC">
        <w:rPr>
          <w:rFonts w:ascii="Times New Roman" w:hAnsi="Times New Roman"/>
          <w:szCs w:val="28"/>
        </w:rPr>
        <w:t>дукции</w:t>
      </w:r>
      <w:r>
        <w:rPr>
          <w:rFonts w:ascii="Times New Roman" w:hAnsi="Times New Roman"/>
          <w:szCs w:val="28"/>
        </w:rPr>
        <w:t>;</w:t>
      </w:r>
    </w:p>
    <w:p w:rsidR="005B701A" w:rsidRDefault="005B701A" w:rsidP="005B701A">
      <w:pPr>
        <w:spacing w:line="360" w:lineRule="exact"/>
        <w:rPr>
          <w:rFonts w:ascii="Times New Roman" w:hAnsi="Times New Roman"/>
          <w:szCs w:val="28"/>
        </w:rPr>
      </w:pPr>
      <w:r>
        <w:rPr>
          <w:rFonts w:ascii="Times New Roman" w:hAnsi="Times New Roman"/>
          <w:szCs w:val="28"/>
        </w:rPr>
        <w:t xml:space="preserve">в сфере транспорта – </w:t>
      </w:r>
      <w:r w:rsidRPr="00606D68">
        <w:rPr>
          <w:szCs w:val="28"/>
        </w:rPr>
        <w:t xml:space="preserve">использование более </w:t>
      </w:r>
      <w:proofErr w:type="spellStart"/>
      <w:r>
        <w:rPr>
          <w:szCs w:val="28"/>
        </w:rPr>
        <w:t>экологичного</w:t>
      </w:r>
      <w:proofErr w:type="spellEnd"/>
      <w:r w:rsidRPr="00606D68">
        <w:rPr>
          <w:szCs w:val="28"/>
        </w:rPr>
        <w:t xml:space="preserve"> топлива</w:t>
      </w:r>
      <w:r>
        <w:rPr>
          <w:szCs w:val="28"/>
        </w:rPr>
        <w:t xml:space="preserve">; </w:t>
      </w:r>
      <w:r w:rsidRPr="00606D68">
        <w:rPr>
          <w:szCs w:val="28"/>
        </w:rPr>
        <w:t>внедрение механизма дифференциации оплаты парковки в центре крупных городов в зав</w:t>
      </w:r>
      <w:r w:rsidRPr="00606D68">
        <w:rPr>
          <w:szCs w:val="28"/>
        </w:rPr>
        <w:t>и</w:t>
      </w:r>
      <w:r w:rsidRPr="00606D68">
        <w:rPr>
          <w:szCs w:val="28"/>
        </w:rPr>
        <w:t>симости от вида транспортных средств</w:t>
      </w:r>
      <w:r>
        <w:rPr>
          <w:szCs w:val="28"/>
        </w:rPr>
        <w:t xml:space="preserve"> и </w:t>
      </w:r>
      <w:proofErr w:type="spellStart"/>
      <w:r>
        <w:rPr>
          <w:szCs w:val="28"/>
        </w:rPr>
        <w:t>экологичности</w:t>
      </w:r>
      <w:proofErr w:type="spellEnd"/>
      <w:r>
        <w:rPr>
          <w:szCs w:val="28"/>
        </w:rPr>
        <w:t xml:space="preserve"> используемого ими то</w:t>
      </w:r>
      <w:r>
        <w:rPr>
          <w:szCs w:val="28"/>
        </w:rPr>
        <w:t>п</w:t>
      </w:r>
      <w:r>
        <w:rPr>
          <w:szCs w:val="28"/>
        </w:rPr>
        <w:t>лива</w:t>
      </w:r>
      <w:r w:rsidRPr="00606D68">
        <w:rPr>
          <w:szCs w:val="28"/>
        </w:rPr>
        <w:t xml:space="preserve"> с возможным освобождением или установлением минимал</w:t>
      </w:r>
      <w:r>
        <w:rPr>
          <w:szCs w:val="28"/>
        </w:rPr>
        <w:t xml:space="preserve">ьных тарифов для электромобилей; </w:t>
      </w:r>
      <w:r>
        <w:rPr>
          <w:rFonts w:ascii="Times New Roman" w:hAnsi="Times New Roman"/>
          <w:szCs w:val="28"/>
        </w:rPr>
        <w:t xml:space="preserve">развитие </w:t>
      </w:r>
      <w:proofErr w:type="spellStart"/>
      <w:r w:rsidRPr="006848DC">
        <w:rPr>
          <w:rFonts w:ascii="Times New Roman" w:hAnsi="Times New Roman"/>
          <w:szCs w:val="28"/>
        </w:rPr>
        <w:t>электромобилестроения</w:t>
      </w:r>
      <w:proofErr w:type="spellEnd"/>
      <w:r>
        <w:rPr>
          <w:rFonts w:ascii="Times New Roman" w:hAnsi="Times New Roman"/>
          <w:szCs w:val="28"/>
        </w:rPr>
        <w:t xml:space="preserve"> с нарастающей динамикой его </w:t>
      </w:r>
      <w:r w:rsidRPr="009055A1">
        <w:rPr>
          <w:rFonts w:ascii="Times New Roman" w:hAnsi="Times New Roman"/>
          <w:szCs w:val="28"/>
        </w:rPr>
        <w:t>локализации с привлечением ПИИ при скорейшей переориентации уже налаже</w:t>
      </w:r>
      <w:r w:rsidRPr="009055A1">
        <w:rPr>
          <w:rFonts w:ascii="Times New Roman" w:hAnsi="Times New Roman"/>
          <w:szCs w:val="28"/>
        </w:rPr>
        <w:t>н</w:t>
      </w:r>
      <w:r>
        <w:rPr>
          <w:rFonts w:ascii="Times New Roman" w:hAnsi="Times New Roman"/>
          <w:szCs w:val="28"/>
        </w:rPr>
        <w:t xml:space="preserve">ных производств автомобилей на электротягу, а также развитие необходимой для его эксплуатации инфраструктуры; </w:t>
      </w:r>
      <w:r w:rsidRPr="006848DC">
        <w:rPr>
          <w:rFonts w:ascii="Times New Roman" w:hAnsi="Times New Roman"/>
          <w:szCs w:val="28"/>
        </w:rPr>
        <w:t>создание собственных технологических ста</w:t>
      </w:r>
      <w:r w:rsidRPr="006848DC">
        <w:rPr>
          <w:rFonts w:ascii="Times New Roman" w:hAnsi="Times New Roman"/>
          <w:szCs w:val="28"/>
        </w:rPr>
        <w:t>н</w:t>
      </w:r>
      <w:r w:rsidRPr="006848DC">
        <w:rPr>
          <w:rFonts w:ascii="Times New Roman" w:hAnsi="Times New Roman"/>
          <w:szCs w:val="28"/>
        </w:rPr>
        <w:t>дартов</w:t>
      </w:r>
      <w:r>
        <w:rPr>
          <w:rFonts w:ascii="Times New Roman" w:hAnsi="Times New Roman"/>
          <w:szCs w:val="28"/>
        </w:rPr>
        <w:t xml:space="preserve"> экологически ориентированного и ресурсосберегающего транспортного машиностроения с</w:t>
      </w:r>
      <w:r w:rsidRPr="006848DC">
        <w:rPr>
          <w:rFonts w:ascii="Times New Roman" w:hAnsi="Times New Roman"/>
          <w:szCs w:val="28"/>
        </w:rPr>
        <w:t xml:space="preserve"> вовлечение</w:t>
      </w:r>
      <w:r>
        <w:rPr>
          <w:rFonts w:ascii="Times New Roman" w:hAnsi="Times New Roman"/>
          <w:szCs w:val="28"/>
        </w:rPr>
        <w:t>м</w:t>
      </w:r>
      <w:r w:rsidRPr="006848DC">
        <w:rPr>
          <w:rFonts w:ascii="Times New Roman" w:hAnsi="Times New Roman"/>
          <w:szCs w:val="28"/>
        </w:rPr>
        <w:t xml:space="preserve"> крупных научно-исследовательских структур и машиностроительных предприятий</w:t>
      </w:r>
      <w:r>
        <w:rPr>
          <w:rFonts w:ascii="Times New Roman" w:hAnsi="Times New Roman"/>
          <w:szCs w:val="28"/>
        </w:rPr>
        <w:t xml:space="preserve"> страны;</w:t>
      </w:r>
    </w:p>
    <w:p w:rsidR="005B701A" w:rsidRDefault="005B701A" w:rsidP="005B701A">
      <w:pPr>
        <w:spacing w:line="360" w:lineRule="exact"/>
        <w:rPr>
          <w:szCs w:val="28"/>
        </w:rPr>
      </w:pPr>
      <w:r>
        <w:rPr>
          <w:rFonts w:ascii="Times New Roman" w:hAnsi="Times New Roman"/>
          <w:szCs w:val="28"/>
        </w:rPr>
        <w:t>в сфере энергетики –</w:t>
      </w:r>
      <w:r>
        <w:rPr>
          <w:szCs w:val="28"/>
        </w:rPr>
        <w:t xml:space="preserve"> </w:t>
      </w:r>
      <w:proofErr w:type="spellStart"/>
      <w:r>
        <w:rPr>
          <w:szCs w:val="28"/>
        </w:rPr>
        <w:t>диверсифицирование</w:t>
      </w:r>
      <w:proofErr w:type="spellEnd"/>
      <w:r>
        <w:rPr>
          <w:szCs w:val="28"/>
        </w:rPr>
        <w:t xml:space="preserve"> видов топлива</w:t>
      </w:r>
      <w:r w:rsidRPr="00606D68">
        <w:rPr>
          <w:szCs w:val="28"/>
        </w:rPr>
        <w:t xml:space="preserve"> </w:t>
      </w:r>
      <w:r>
        <w:rPr>
          <w:szCs w:val="28"/>
        </w:rPr>
        <w:t xml:space="preserve">и </w:t>
      </w:r>
      <w:r w:rsidRPr="00606D68">
        <w:rPr>
          <w:szCs w:val="28"/>
        </w:rPr>
        <w:t>увеличени</w:t>
      </w:r>
      <w:r>
        <w:rPr>
          <w:szCs w:val="28"/>
        </w:rPr>
        <w:t>е</w:t>
      </w:r>
      <w:r w:rsidRPr="00606D68">
        <w:rPr>
          <w:szCs w:val="28"/>
        </w:rPr>
        <w:t xml:space="preserve"> д</w:t>
      </w:r>
      <w:r w:rsidRPr="00606D68">
        <w:rPr>
          <w:szCs w:val="28"/>
        </w:rPr>
        <w:t>о</w:t>
      </w:r>
      <w:r w:rsidRPr="00606D68">
        <w:rPr>
          <w:szCs w:val="28"/>
        </w:rPr>
        <w:t xml:space="preserve">ли собственных </w:t>
      </w:r>
      <w:r>
        <w:rPr>
          <w:szCs w:val="28"/>
        </w:rPr>
        <w:t xml:space="preserve">возобновляемых </w:t>
      </w:r>
      <w:r w:rsidRPr="00606D68">
        <w:rPr>
          <w:szCs w:val="28"/>
        </w:rPr>
        <w:t>энергоресурсов, таких как биогаз, геотермал</w:t>
      </w:r>
      <w:r w:rsidRPr="00606D68">
        <w:rPr>
          <w:szCs w:val="28"/>
        </w:rPr>
        <w:t>ь</w:t>
      </w:r>
      <w:r w:rsidRPr="00606D68">
        <w:rPr>
          <w:szCs w:val="28"/>
        </w:rPr>
        <w:t xml:space="preserve">ные источники энергии, </w:t>
      </w:r>
      <w:proofErr w:type="spellStart"/>
      <w:r w:rsidRPr="00606D68">
        <w:rPr>
          <w:szCs w:val="28"/>
        </w:rPr>
        <w:t>гидр</w:t>
      </w:r>
      <w:proofErr w:type="gramStart"/>
      <w:r w:rsidRPr="00606D68">
        <w:rPr>
          <w:szCs w:val="28"/>
        </w:rPr>
        <w:t>о</w:t>
      </w:r>
      <w:proofErr w:type="spellEnd"/>
      <w:r w:rsidRPr="00606D68">
        <w:rPr>
          <w:szCs w:val="28"/>
        </w:rPr>
        <w:t>-</w:t>
      </w:r>
      <w:proofErr w:type="gramEnd"/>
      <w:r w:rsidRPr="00606D68">
        <w:rPr>
          <w:szCs w:val="28"/>
        </w:rPr>
        <w:t xml:space="preserve">, </w:t>
      </w:r>
      <w:proofErr w:type="spellStart"/>
      <w:r w:rsidRPr="00606D68">
        <w:rPr>
          <w:szCs w:val="28"/>
        </w:rPr>
        <w:t>ветро</w:t>
      </w:r>
      <w:proofErr w:type="spellEnd"/>
      <w:r w:rsidRPr="00606D68">
        <w:rPr>
          <w:szCs w:val="28"/>
        </w:rPr>
        <w:t xml:space="preserve">- и </w:t>
      </w:r>
      <w:proofErr w:type="spellStart"/>
      <w:r w:rsidRPr="00606D68">
        <w:rPr>
          <w:szCs w:val="28"/>
        </w:rPr>
        <w:t>ге</w:t>
      </w:r>
      <w:r>
        <w:rPr>
          <w:szCs w:val="28"/>
        </w:rPr>
        <w:t>лиоэнергия</w:t>
      </w:r>
      <w:proofErr w:type="spellEnd"/>
      <w:r>
        <w:rPr>
          <w:szCs w:val="28"/>
        </w:rPr>
        <w:t>; совершенствование но</w:t>
      </w:r>
      <w:r>
        <w:rPr>
          <w:szCs w:val="28"/>
        </w:rPr>
        <w:t>р</w:t>
      </w:r>
      <w:r>
        <w:rPr>
          <w:szCs w:val="28"/>
        </w:rPr>
        <w:t xml:space="preserve">мативно-правовой базы в области использования и разработки методики расчета </w:t>
      </w:r>
      <w:r>
        <w:rPr>
          <w:szCs w:val="28"/>
        </w:rPr>
        <w:lastRenderedPageBreak/>
        <w:t xml:space="preserve">запасов </w:t>
      </w:r>
      <w:r w:rsidRPr="009055A1">
        <w:rPr>
          <w:szCs w:val="28"/>
        </w:rPr>
        <w:t>возобновляемых источников энергии</w:t>
      </w:r>
      <w:r>
        <w:rPr>
          <w:szCs w:val="28"/>
        </w:rPr>
        <w:t xml:space="preserve"> (ВИЭ</w:t>
      </w:r>
      <w:r w:rsidRPr="009055A1">
        <w:rPr>
          <w:szCs w:val="28"/>
        </w:rPr>
        <w:t>), экологических норм и пр</w:t>
      </w:r>
      <w:r w:rsidRPr="009055A1">
        <w:rPr>
          <w:szCs w:val="28"/>
        </w:rPr>
        <w:t>а</w:t>
      </w:r>
      <w:r>
        <w:rPr>
          <w:szCs w:val="28"/>
        </w:rPr>
        <w:t xml:space="preserve">вил их эксплуатации; внедрение новых, высоких, </w:t>
      </w:r>
      <w:proofErr w:type="spellStart"/>
      <w:r>
        <w:rPr>
          <w:szCs w:val="28"/>
        </w:rPr>
        <w:t>ресурсоэффективных</w:t>
      </w:r>
      <w:proofErr w:type="spellEnd"/>
      <w:r>
        <w:rPr>
          <w:szCs w:val="28"/>
        </w:rPr>
        <w:t xml:space="preserve"> и </w:t>
      </w:r>
      <w:proofErr w:type="spellStart"/>
      <w:r>
        <w:rPr>
          <w:szCs w:val="28"/>
        </w:rPr>
        <w:t>прир</w:t>
      </w:r>
      <w:r>
        <w:rPr>
          <w:szCs w:val="28"/>
        </w:rPr>
        <w:t>о</w:t>
      </w:r>
      <w:r>
        <w:rPr>
          <w:szCs w:val="28"/>
        </w:rPr>
        <w:t>досберегающих</w:t>
      </w:r>
      <w:proofErr w:type="spellEnd"/>
      <w:r>
        <w:rPr>
          <w:szCs w:val="28"/>
        </w:rPr>
        <w:t xml:space="preserve"> технологий, а также научных разработок в области использования ВИЭ;</w:t>
      </w:r>
    </w:p>
    <w:p w:rsidR="005B701A" w:rsidRDefault="005B701A" w:rsidP="005B701A">
      <w:pPr>
        <w:spacing w:line="360" w:lineRule="exact"/>
        <w:rPr>
          <w:rFonts w:ascii="Times New Roman" w:hAnsi="Times New Roman"/>
          <w:szCs w:val="28"/>
        </w:rPr>
      </w:pPr>
      <w:r>
        <w:rPr>
          <w:szCs w:val="28"/>
        </w:rPr>
        <w:t xml:space="preserve">в сфере туристических услуг – </w:t>
      </w:r>
      <w:r w:rsidRPr="00606D68">
        <w:rPr>
          <w:rFonts w:ascii="Times New Roman" w:hAnsi="Times New Roman"/>
          <w:szCs w:val="28"/>
        </w:rPr>
        <w:t>продвижение на внутренний и внешний р</w:t>
      </w:r>
      <w:r w:rsidRPr="00606D68">
        <w:rPr>
          <w:rFonts w:ascii="Times New Roman" w:hAnsi="Times New Roman"/>
          <w:szCs w:val="28"/>
        </w:rPr>
        <w:t>ы</w:t>
      </w:r>
      <w:r w:rsidRPr="00606D68">
        <w:rPr>
          <w:rFonts w:ascii="Times New Roman" w:hAnsi="Times New Roman"/>
          <w:szCs w:val="28"/>
        </w:rPr>
        <w:t>нок отечественного экологического турпродукт</w:t>
      </w:r>
      <w:r>
        <w:rPr>
          <w:rFonts w:ascii="Times New Roman" w:hAnsi="Times New Roman"/>
          <w:szCs w:val="28"/>
        </w:rPr>
        <w:t xml:space="preserve">а на базе таких видов туризма, как </w:t>
      </w:r>
      <w:proofErr w:type="spellStart"/>
      <w:r>
        <w:rPr>
          <w:rFonts w:ascii="Times New Roman" w:hAnsi="Times New Roman"/>
          <w:szCs w:val="28"/>
        </w:rPr>
        <w:t>агроэк</w:t>
      </w:r>
      <w:proofErr w:type="gramStart"/>
      <w:r>
        <w:rPr>
          <w:rFonts w:ascii="Times New Roman" w:hAnsi="Times New Roman"/>
          <w:szCs w:val="28"/>
        </w:rPr>
        <w:t>о</w:t>
      </w:r>
      <w:proofErr w:type="spellEnd"/>
      <w:r>
        <w:rPr>
          <w:rFonts w:ascii="Times New Roman" w:hAnsi="Times New Roman"/>
          <w:szCs w:val="28"/>
        </w:rPr>
        <w:t>-</w:t>
      </w:r>
      <w:proofErr w:type="gramEnd"/>
      <w:r w:rsidRPr="00606D68">
        <w:rPr>
          <w:rFonts w:ascii="Times New Roman" w:hAnsi="Times New Roman"/>
          <w:szCs w:val="28"/>
        </w:rPr>
        <w:t>, санаторн</w:t>
      </w:r>
      <w:r>
        <w:rPr>
          <w:rFonts w:ascii="Times New Roman" w:hAnsi="Times New Roman"/>
          <w:szCs w:val="28"/>
        </w:rPr>
        <w:t>о-курортный и</w:t>
      </w:r>
      <w:r w:rsidRPr="00606D68">
        <w:rPr>
          <w:rFonts w:ascii="Times New Roman" w:hAnsi="Times New Roman"/>
          <w:szCs w:val="28"/>
        </w:rPr>
        <w:t xml:space="preserve"> охотничий</w:t>
      </w:r>
      <w:r>
        <w:rPr>
          <w:rFonts w:ascii="Times New Roman" w:hAnsi="Times New Roman"/>
          <w:szCs w:val="28"/>
        </w:rPr>
        <w:t xml:space="preserve"> туризм</w:t>
      </w:r>
      <w:r w:rsidRPr="00606D68">
        <w:rPr>
          <w:rFonts w:ascii="Times New Roman" w:hAnsi="Times New Roman"/>
          <w:szCs w:val="28"/>
        </w:rPr>
        <w:t>, формирование на базе бел</w:t>
      </w:r>
      <w:r w:rsidRPr="00606D68">
        <w:rPr>
          <w:rFonts w:ascii="Times New Roman" w:hAnsi="Times New Roman"/>
          <w:szCs w:val="28"/>
        </w:rPr>
        <w:t>о</w:t>
      </w:r>
      <w:r w:rsidRPr="00606D68">
        <w:rPr>
          <w:rFonts w:ascii="Times New Roman" w:hAnsi="Times New Roman"/>
          <w:szCs w:val="28"/>
        </w:rPr>
        <w:t>русских охраняемых природных объектов международных центров экологическ</w:t>
      </w:r>
      <w:r w:rsidRPr="00606D68">
        <w:rPr>
          <w:rFonts w:ascii="Times New Roman" w:hAnsi="Times New Roman"/>
          <w:szCs w:val="28"/>
        </w:rPr>
        <w:t>о</w:t>
      </w:r>
      <w:r w:rsidRPr="00606D68">
        <w:rPr>
          <w:rFonts w:ascii="Times New Roman" w:hAnsi="Times New Roman"/>
          <w:szCs w:val="28"/>
        </w:rPr>
        <w:t>го и научного туризма;</w:t>
      </w:r>
      <w:r>
        <w:rPr>
          <w:rFonts w:ascii="Times New Roman" w:hAnsi="Times New Roman"/>
          <w:szCs w:val="28"/>
        </w:rPr>
        <w:t xml:space="preserve"> расширение использования широкого спектра </w:t>
      </w:r>
      <w:r w:rsidRPr="0071769A">
        <w:rPr>
          <w:rFonts w:ascii="Times New Roman" w:hAnsi="Times New Roman"/>
          <w:szCs w:val="28"/>
        </w:rPr>
        <w:t>месторо</w:t>
      </w:r>
      <w:r w:rsidRPr="0071769A">
        <w:rPr>
          <w:rFonts w:ascii="Times New Roman" w:hAnsi="Times New Roman"/>
          <w:szCs w:val="28"/>
        </w:rPr>
        <w:t>ж</w:t>
      </w:r>
      <w:r w:rsidRPr="0071769A">
        <w:rPr>
          <w:rFonts w:ascii="Times New Roman" w:hAnsi="Times New Roman"/>
          <w:szCs w:val="28"/>
        </w:rPr>
        <w:t xml:space="preserve">дений минеральных лечебных и столовых </w:t>
      </w:r>
      <w:proofErr w:type="gramStart"/>
      <w:r w:rsidRPr="0071769A">
        <w:rPr>
          <w:rFonts w:ascii="Times New Roman" w:hAnsi="Times New Roman"/>
          <w:szCs w:val="28"/>
        </w:rPr>
        <w:t>вод</w:t>
      </w:r>
      <w:proofErr w:type="gramEnd"/>
      <w:r>
        <w:rPr>
          <w:rFonts w:ascii="Times New Roman" w:hAnsi="Times New Roman"/>
          <w:szCs w:val="28"/>
        </w:rPr>
        <w:t xml:space="preserve"> как с целью развития турбизнеса, так и прямых их продаж на внутреннем и внешнем рынке;</w:t>
      </w:r>
    </w:p>
    <w:p w:rsidR="005B701A" w:rsidRPr="00606D68" w:rsidRDefault="005B701A" w:rsidP="005B701A">
      <w:pPr>
        <w:spacing w:line="360" w:lineRule="exact"/>
        <w:rPr>
          <w:rFonts w:ascii="Times New Roman" w:hAnsi="Times New Roman"/>
          <w:szCs w:val="28"/>
        </w:rPr>
      </w:pPr>
      <w:r w:rsidRPr="009055A1">
        <w:rPr>
          <w:szCs w:val="28"/>
        </w:rPr>
        <w:t>в сфере отходов – создание условий по обеспечению необходимыми техн</w:t>
      </w:r>
      <w:r w:rsidRPr="009055A1">
        <w:rPr>
          <w:szCs w:val="28"/>
        </w:rPr>
        <w:t>о</w:t>
      </w:r>
      <w:r w:rsidRPr="009055A1">
        <w:rPr>
          <w:szCs w:val="28"/>
        </w:rPr>
        <w:t>логиями и мощностями для переработки отходов, стимулирование их раздельного сбора, в том числе путем использования компенсационного механизма, повыш</w:t>
      </w:r>
      <w:r w:rsidRPr="009055A1">
        <w:rPr>
          <w:szCs w:val="28"/>
        </w:rPr>
        <w:t>е</w:t>
      </w:r>
      <w:r w:rsidRPr="009055A1">
        <w:rPr>
          <w:szCs w:val="28"/>
        </w:rPr>
        <w:t>ние осведомленности населения в контексте превращения отходов в доходы.</w:t>
      </w:r>
    </w:p>
    <w:p w:rsidR="005B701A" w:rsidRPr="0071769A" w:rsidRDefault="005B701A" w:rsidP="005B701A">
      <w:pPr>
        <w:tabs>
          <w:tab w:val="left" w:pos="0"/>
        </w:tabs>
        <w:spacing w:line="360" w:lineRule="exact"/>
        <w:rPr>
          <w:rFonts w:ascii="Times New Roman" w:hAnsi="Times New Roman"/>
          <w:szCs w:val="28"/>
        </w:rPr>
      </w:pPr>
      <w:r>
        <w:rPr>
          <w:rFonts w:ascii="Times New Roman" w:hAnsi="Times New Roman"/>
          <w:szCs w:val="28"/>
        </w:rPr>
        <w:t xml:space="preserve">Общими </w:t>
      </w:r>
      <w:proofErr w:type="gramStart"/>
      <w:r>
        <w:rPr>
          <w:rFonts w:ascii="Times New Roman" w:hAnsi="Times New Roman"/>
          <w:szCs w:val="28"/>
        </w:rPr>
        <w:t>условиями</w:t>
      </w:r>
      <w:proofErr w:type="gramEnd"/>
      <w:r>
        <w:rPr>
          <w:rFonts w:ascii="Times New Roman" w:hAnsi="Times New Roman"/>
          <w:szCs w:val="28"/>
        </w:rPr>
        <w:t xml:space="preserve"> стимулирующими окна роста «зеленой экономики» в</w:t>
      </w:r>
      <w:r>
        <w:rPr>
          <w:rFonts w:ascii="Times New Roman" w:hAnsi="Times New Roman"/>
          <w:szCs w:val="28"/>
        </w:rPr>
        <w:t>ы</w:t>
      </w:r>
      <w:r>
        <w:rPr>
          <w:rFonts w:ascii="Times New Roman" w:hAnsi="Times New Roman"/>
          <w:szCs w:val="28"/>
        </w:rPr>
        <w:t xml:space="preserve">ступают: </w:t>
      </w:r>
      <w:r w:rsidRPr="0071769A">
        <w:rPr>
          <w:rFonts w:ascii="Times New Roman" w:hAnsi="Times New Roman"/>
          <w:szCs w:val="28"/>
        </w:rPr>
        <w:t xml:space="preserve">расширение перечня предоставляемых Национальным статистическим </w:t>
      </w:r>
      <w:r w:rsidRPr="009055A1">
        <w:rPr>
          <w:rFonts w:ascii="Times New Roman" w:hAnsi="Times New Roman"/>
          <w:szCs w:val="28"/>
        </w:rPr>
        <w:t xml:space="preserve">комитетом данных о состоянии и динамике природного капитала, </w:t>
      </w:r>
      <w:proofErr w:type="spellStart"/>
      <w:r w:rsidRPr="009055A1">
        <w:rPr>
          <w:rFonts w:ascii="Times New Roman" w:hAnsi="Times New Roman"/>
          <w:szCs w:val="28"/>
        </w:rPr>
        <w:t>экологизация</w:t>
      </w:r>
      <w:proofErr w:type="spellEnd"/>
      <w:r>
        <w:rPr>
          <w:rFonts w:ascii="Times New Roman" w:hAnsi="Times New Roman"/>
          <w:szCs w:val="28"/>
        </w:rPr>
        <w:t xml:space="preserve"> бюджетного финансирования</w:t>
      </w:r>
      <w:r w:rsidRPr="0071769A">
        <w:rPr>
          <w:rFonts w:ascii="Times New Roman" w:hAnsi="Times New Roman"/>
          <w:szCs w:val="28"/>
        </w:rPr>
        <w:t>.</w:t>
      </w:r>
    </w:p>
    <w:p w:rsidR="005B701A" w:rsidRPr="0071769A" w:rsidRDefault="005B701A" w:rsidP="005B701A">
      <w:pPr>
        <w:spacing w:line="360" w:lineRule="exact"/>
        <w:rPr>
          <w:rFonts w:ascii="Times New Roman" w:hAnsi="Times New Roman"/>
          <w:szCs w:val="28"/>
        </w:rPr>
      </w:pPr>
      <w:r w:rsidRPr="0071769A">
        <w:rPr>
          <w:rFonts w:ascii="Times New Roman" w:hAnsi="Times New Roman"/>
          <w:szCs w:val="28"/>
        </w:rPr>
        <w:t>Диссертационная работа является самостоятельным, целостным и законче</w:t>
      </w:r>
      <w:r w:rsidRPr="0071769A">
        <w:rPr>
          <w:rFonts w:ascii="Times New Roman" w:hAnsi="Times New Roman"/>
          <w:szCs w:val="28"/>
        </w:rPr>
        <w:t>н</w:t>
      </w:r>
      <w:r w:rsidRPr="0071769A">
        <w:rPr>
          <w:rFonts w:ascii="Times New Roman" w:hAnsi="Times New Roman"/>
          <w:szCs w:val="28"/>
        </w:rPr>
        <w:t>ным исследованием. Содержащиеся в ней и выносимые на защиту основные п</w:t>
      </w:r>
      <w:r w:rsidRPr="0071769A">
        <w:rPr>
          <w:rFonts w:ascii="Times New Roman" w:hAnsi="Times New Roman"/>
          <w:szCs w:val="28"/>
        </w:rPr>
        <w:t>о</w:t>
      </w:r>
      <w:r w:rsidRPr="0071769A">
        <w:rPr>
          <w:rFonts w:ascii="Times New Roman" w:hAnsi="Times New Roman"/>
          <w:szCs w:val="28"/>
        </w:rPr>
        <w:t>ложения имеют определенную научную новизну, практическую, экономическую и социальную значимость и разработаны соискателем лично в рамках выбранной темы.</w:t>
      </w:r>
    </w:p>
    <w:p w:rsidR="005870C4" w:rsidRPr="005870C4" w:rsidRDefault="00A83C32" w:rsidP="005870C4">
      <w:pPr>
        <w:spacing w:line="360" w:lineRule="exact"/>
        <w:jc w:val="center"/>
        <w:rPr>
          <w:rFonts w:ascii="Times New Roman" w:hAnsi="Times New Roman"/>
          <w:b/>
          <w:szCs w:val="28"/>
        </w:rPr>
      </w:pPr>
      <w:r w:rsidRPr="0071769A">
        <w:rPr>
          <w:rFonts w:ascii="Times New Roman" w:hAnsi="Times New Roman"/>
          <w:szCs w:val="28"/>
        </w:rPr>
        <w:br w:type="page"/>
      </w:r>
      <w:r w:rsidR="005870C4" w:rsidRPr="005870C4">
        <w:rPr>
          <w:rFonts w:ascii="Times New Roman" w:hAnsi="Times New Roman"/>
          <w:b/>
          <w:szCs w:val="28"/>
        </w:rPr>
        <w:lastRenderedPageBreak/>
        <w:t>ГЛАВА 1</w:t>
      </w:r>
    </w:p>
    <w:p w:rsidR="00012BA0" w:rsidRPr="005870C4" w:rsidRDefault="00BB276B" w:rsidP="005870C4">
      <w:pPr>
        <w:spacing w:line="360" w:lineRule="exact"/>
        <w:jc w:val="center"/>
        <w:rPr>
          <w:rFonts w:ascii="Times New Roman" w:hAnsi="Times New Roman"/>
          <w:b/>
          <w:szCs w:val="28"/>
        </w:rPr>
      </w:pPr>
      <w:r>
        <w:rPr>
          <w:rFonts w:ascii="Times New Roman" w:hAnsi="Times New Roman"/>
          <w:b/>
          <w:szCs w:val="28"/>
        </w:rPr>
        <w:t>ПРИРОДНЫЙ КАПИТАЛ</w:t>
      </w:r>
      <w:r w:rsidR="005870C4" w:rsidRPr="005870C4">
        <w:rPr>
          <w:rFonts w:ascii="Times New Roman" w:hAnsi="Times New Roman"/>
          <w:b/>
          <w:szCs w:val="28"/>
        </w:rPr>
        <w:t> – КЛЮЧЕВОЙ ФАКТОР «ЗЕЛЕНОЙ ЭК</w:t>
      </w:r>
      <w:r w:rsidR="005870C4" w:rsidRPr="005870C4">
        <w:rPr>
          <w:rFonts w:ascii="Times New Roman" w:hAnsi="Times New Roman"/>
          <w:b/>
          <w:szCs w:val="28"/>
        </w:rPr>
        <w:t>О</w:t>
      </w:r>
      <w:r w:rsidR="005870C4" w:rsidRPr="005870C4">
        <w:rPr>
          <w:rFonts w:ascii="Times New Roman" w:hAnsi="Times New Roman"/>
          <w:b/>
          <w:szCs w:val="28"/>
        </w:rPr>
        <w:t>НОМИКИ»</w:t>
      </w:r>
    </w:p>
    <w:p w:rsidR="00012BA0" w:rsidRDefault="00012BA0" w:rsidP="00A83C32">
      <w:pPr>
        <w:spacing w:line="360" w:lineRule="exact"/>
        <w:rPr>
          <w:rFonts w:ascii="Times New Roman" w:hAnsi="Times New Roman"/>
          <w:b/>
          <w:szCs w:val="28"/>
        </w:rPr>
      </w:pPr>
    </w:p>
    <w:p w:rsidR="00213BA8" w:rsidRDefault="00213BA8" w:rsidP="00A83C32">
      <w:pPr>
        <w:spacing w:line="360" w:lineRule="exact"/>
        <w:rPr>
          <w:rFonts w:ascii="Times New Roman" w:hAnsi="Times New Roman"/>
          <w:b/>
          <w:szCs w:val="28"/>
        </w:rPr>
      </w:pPr>
    </w:p>
    <w:p w:rsidR="00213BA8" w:rsidRPr="0071769A" w:rsidRDefault="00213BA8" w:rsidP="00A83C32">
      <w:pPr>
        <w:spacing w:line="360" w:lineRule="exact"/>
        <w:rPr>
          <w:rFonts w:ascii="Times New Roman" w:hAnsi="Times New Roman"/>
          <w:b/>
          <w:szCs w:val="28"/>
        </w:rPr>
      </w:pPr>
    </w:p>
    <w:p w:rsidR="00012BA0" w:rsidRPr="0071769A" w:rsidRDefault="005870C4" w:rsidP="00213BA8">
      <w:pPr>
        <w:pStyle w:val="a4"/>
        <w:spacing w:line="360" w:lineRule="exact"/>
        <w:ind w:left="0" w:firstLine="709"/>
        <w:jc w:val="center"/>
        <w:rPr>
          <w:rFonts w:ascii="Times New Roman" w:hAnsi="Times New Roman"/>
          <w:b/>
          <w:sz w:val="28"/>
          <w:szCs w:val="28"/>
        </w:rPr>
      </w:pPr>
      <w:r>
        <w:rPr>
          <w:rFonts w:ascii="Times New Roman" w:hAnsi="Times New Roman"/>
          <w:b/>
          <w:sz w:val="28"/>
          <w:szCs w:val="28"/>
        </w:rPr>
        <w:t xml:space="preserve">1.1 </w:t>
      </w:r>
      <w:r w:rsidR="00E54CDD">
        <w:rPr>
          <w:rFonts w:ascii="Times New Roman" w:hAnsi="Times New Roman"/>
          <w:b/>
          <w:sz w:val="28"/>
          <w:szCs w:val="28"/>
        </w:rPr>
        <w:t>Природный капитал как экономический ресурс и фактор произво</w:t>
      </w:r>
      <w:r w:rsidR="00E54CDD">
        <w:rPr>
          <w:rFonts w:ascii="Times New Roman" w:hAnsi="Times New Roman"/>
          <w:b/>
          <w:sz w:val="28"/>
          <w:szCs w:val="28"/>
        </w:rPr>
        <w:t>д</w:t>
      </w:r>
      <w:r w:rsidR="00E54CDD">
        <w:rPr>
          <w:rFonts w:ascii="Times New Roman" w:hAnsi="Times New Roman"/>
          <w:b/>
          <w:sz w:val="28"/>
          <w:szCs w:val="28"/>
        </w:rPr>
        <w:t>ства</w:t>
      </w:r>
    </w:p>
    <w:p w:rsidR="00012BA0" w:rsidRDefault="00012BA0" w:rsidP="00A83C32">
      <w:pPr>
        <w:spacing w:line="360" w:lineRule="exact"/>
        <w:rPr>
          <w:rFonts w:ascii="Times New Roman" w:hAnsi="Times New Roman"/>
          <w:szCs w:val="28"/>
        </w:rPr>
      </w:pPr>
    </w:p>
    <w:p w:rsidR="00213BA8" w:rsidRDefault="00213BA8" w:rsidP="00A83C32">
      <w:pPr>
        <w:spacing w:line="360" w:lineRule="exact"/>
        <w:rPr>
          <w:rFonts w:ascii="Times New Roman" w:hAnsi="Times New Roman"/>
          <w:szCs w:val="28"/>
        </w:rPr>
      </w:pPr>
    </w:p>
    <w:p w:rsidR="00213BA8" w:rsidRPr="0071769A" w:rsidRDefault="00213BA8" w:rsidP="00A83C32">
      <w:pPr>
        <w:spacing w:line="360" w:lineRule="exact"/>
        <w:rPr>
          <w:rFonts w:ascii="Times New Roman" w:hAnsi="Times New Roman"/>
          <w:szCs w:val="28"/>
        </w:rPr>
      </w:pPr>
    </w:p>
    <w:p w:rsidR="00012BA0" w:rsidRPr="00C94DEF" w:rsidRDefault="00012BA0" w:rsidP="00A83C32">
      <w:pPr>
        <w:spacing w:line="360" w:lineRule="exact"/>
        <w:rPr>
          <w:rFonts w:ascii="Times New Roman" w:hAnsi="Times New Roman" w:cs="Times New Roman"/>
          <w:szCs w:val="28"/>
        </w:rPr>
      </w:pPr>
      <w:r w:rsidRPr="0071769A">
        <w:rPr>
          <w:rFonts w:ascii="Times New Roman" w:hAnsi="Times New Roman"/>
          <w:szCs w:val="28"/>
        </w:rPr>
        <w:t xml:space="preserve">Развитие системы социально-экономических отношений на современном этапе характеризуется ускорением темпов научно-технологического прогресса, ростом </w:t>
      </w:r>
      <w:proofErr w:type="spellStart"/>
      <w:r w:rsidRPr="0071769A">
        <w:rPr>
          <w:rFonts w:ascii="Times New Roman" w:hAnsi="Times New Roman"/>
          <w:szCs w:val="28"/>
        </w:rPr>
        <w:t>знаниеемкости</w:t>
      </w:r>
      <w:proofErr w:type="spellEnd"/>
      <w:r w:rsidRPr="0071769A">
        <w:rPr>
          <w:rFonts w:ascii="Times New Roman" w:hAnsi="Times New Roman"/>
          <w:szCs w:val="28"/>
        </w:rPr>
        <w:t>, увеличением нематериальной составляющей результатов труда. В связи с этим происходят изменения в составе факторов экономической динамики, а также в их структуре в сторону возрастания удельного веса человеч</w:t>
      </w:r>
      <w:r w:rsidRPr="0071769A">
        <w:rPr>
          <w:rFonts w:ascii="Times New Roman" w:hAnsi="Times New Roman"/>
          <w:szCs w:val="28"/>
        </w:rPr>
        <w:t>е</w:t>
      </w:r>
      <w:r w:rsidRPr="0071769A">
        <w:rPr>
          <w:rFonts w:ascii="Times New Roman" w:hAnsi="Times New Roman"/>
          <w:szCs w:val="28"/>
        </w:rPr>
        <w:t xml:space="preserve">ского и интеллектуального капитала. Тем не менее, природный капитал, образуя вместе с человеческим базисный капитал, остается одним из фундаментальных факторов экономического развития и в условиях экологического императива определяет возможности будущей устойчивости и динамичности общества. При этом необходимо учитывать нарастающую </w:t>
      </w:r>
      <w:proofErr w:type="spellStart"/>
      <w:r w:rsidRPr="0071769A">
        <w:rPr>
          <w:rFonts w:ascii="Times New Roman" w:hAnsi="Times New Roman"/>
          <w:szCs w:val="28"/>
        </w:rPr>
        <w:t>исчерпаемость</w:t>
      </w:r>
      <w:proofErr w:type="spellEnd"/>
      <w:r w:rsidRPr="0071769A">
        <w:rPr>
          <w:rFonts w:ascii="Times New Roman" w:hAnsi="Times New Roman"/>
          <w:szCs w:val="28"/>
        </w:rPr>
        <w:t xml:space="preserve"> многих природных р</w:t>
      </w:r>
      <w:r w:rsidRPr="0071769A">
        <w:rPr>
          <w:rFonts w:ascii="Times New Roman" w:hAnsi="Times New Roman"/>
          <w:szCs w:val="28"/>
        </w:rPr>
        <w:t>е</w:t>
      </w:r>
      <w:r w:rsidRPr="0071769A">
        <w:rPr>
          <w:rFonts w:ascii="Times New Roman" w:hAnsi="Times New Roman"/>
          <w:szCs w:val="28"/>
        </w:rPr>
        <w:t xml:space="preserve">сурсов, сокращение </w:t>
      </w:r>
      <w:r w:rsidRPr="00C94DEF">
        <w:rPr>
          <w:rFonts w:ascii="Times New Roman" w:hAnsi="Times New Roman" w:cs="Times New Roman"/>
          <w:szCs w:val="28"/>
        </w:rPr>
        <w:t>биологического разнообразия и усиливающуюся антропоге</w:t>
      </w:r>
      <w:r w:rsidRPr="00C94DEF">
        <w:rPr>
          <w:rFonts w:ascii="Times New Roman" w:hAnsi="Times New Roman" w:cs="Times New Roman"/>
          <w:szCs w:val="28"/>
        </w:rPr>
        <w:t>н</w:t>
      </w:r>
      <w:r w:rsidRPr="00C94DEF">
        <w:rPr>
          <w:rFonts w:ascii="Times New Roman" w:hAnsi="Times New Roman" w:cs="Times New Roman"/>
          <w:szCs w:val="28"/>
        </w:rPr>
        <w:t>ную нагрузку, стремящуюся за пределы отведенной человечеству ресурсной базы земли. По экспертным оценкам используемая человечеством доля этой базы не должна превышать 16 %.</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Возникновение и реализация экономических отношений </w:t>
      </w:r>
      <w:r w:rsidR="00EB16F3" w:rsidRPr="00C94DEF">
        <w:rPr>
          <w:rFonts w:ascii="Times New Roman" w:hAnsi="Times New Roman" w:cs="Times New Roman"/>
          <w:szCs w:val="28"/>
        </w:rPr>
        <w:t>по поводу приро</w:t>
      </w:r>
      <w:r w:rsidR="00EB16F3" w:rsidRPr="00C94DEF">
        <w:rPr>
          <w:rFonts w:ascii="Times New Roman" w:hAnsi="Times New Roman" w:cs="Times New Roman"/>
          <w:szCs w:val="28"/>
        </w:rPr>
        <w:t>д</w:t>
      </w:r>
      <w:r w:rsidR="00EB16F3" w:rsidRPr="00C94DEF">
        <w:rPr>
          <w:rFonts w:ascii="Times New Roman" w:hAnsi="Times New Roman" w:cs="Times New Roman"/>
          <w:szCs w:val="28"/>
        </w:rPr>
        <w:t xml:space="preserve">ного капитала </w:t>
      </w:r>
      <w:r w:rsidRPr="00C94DEF">
        <w:rPr>
          <w:rFonts w:ascii="Times New Roman" w:hAnsi="Times New Roman" w:cs="Times New Roman"/>
          <w:szCs w:val="28"/>
        </w:rPr>
        <w:t>непосредственно связаны с преобразованием человеком объектов и сил природы. По мере развития человечества изменяется отношение к природе и научное осознание ее роли как элемента социально-экономической системы. О</w:t>
      </w:r>
      <w:r w:rsidRPr="00C94DEF">
        <w:rPr>
          <w:rFonts w:ascii="Times New Roman" w:hAnsi="Times New Roman" w:cs="Times New Roman"/>
          <w:szCs w:val="28"/>
        </w:rPr>
        <w:t>т</w:t>
      </w:r>
      <w:r w:rsidRPr="00C94DEF">
        <w:rPr>
          <w:rFonts w:ascii="Times New Roman" w:hAnsi="Times New Roman" w:cs="Times New Roman"/>
          <w:szCs w:val="28"/>
        </w:rPr>
        <w:t xml:space="preserve">дельные аспекты теоретического осмысления сущности и содержания природного капитала связаны с такими категориями, как земля, свободные и экономические блага, внешние эффекты, реализующиеся в системе рыночных </w:t>
      </w:r>
      <w:r w:rsidR="005C7A11">
        <w:rPr>
          <w:rFonts w:ascii="Times New Roman" w:hAnsi="Times New Roman" w:cs="Times New Roman"/>
          <w:szCs w:val="28"/>
        </w:rPr>
        <w:t>отношений</w:t>
      </w:r>
      <w:r w:rsidR="00BD67B8" w:rsidRPr="00C94DEF">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Первыми на землю и сельскохозяйственный труд как на источники форм</w:t>
      </w:r>
      <w:r w:rsidRPr="00C94DEF">
        <w:rPr>
          <w:rFonts w:ascii="Times New Roman" w:hAnsi="Times New Roman" w:cs="Times New Roman"/>
          <w:szCs w:val="28"/>
        </w:rPr>
        <w:t>и</w:t>
      </w:r>
      <w:r w:rsidRPr="00C94DEF">
        <w:rPr>
          <w:rFonts w:ascii="Times New Roman" w:hAnsi="Times New Roman" w:cs="Times New Roman"/>
          <w:szCs w:val="28"/>
        </w:rPr>
        <w:t>рования богатства обратили внимание представители школы физиократов. На о</w:t>
      </w:r>
      <w:r w:rsidRPr="00C94DEF">
        <w:rPr>
          <w:rFonts w:ascii="Times New Roman" w:hAnsi="Times New Roman" w:cs="Times New Roman"/>
          <w:szCs w:val="28"/>
        </w:rPr>
        <w:t>с</w:t>
      </w:r>
      <w:r w:rsidRPr="00C94DEF">
        <w:rPr>
          <w:rFonts w:ascii="Times New Roman" w:hAnsi="Times New Roman" w:cs="Times New Roman"/>
          <w:szCs w:val="28"/>
        </w:rPr>
        <w:t xml:space="preserve">нове учения Ф. </w:t>
      </w:r>
      <w:proofErr w:type="spellStart"/>
      <w:r w:rsidRPr="00C94DEF">
        <w:rPr>
          <w:rFonts w:ascii="Times New Roman" w:hAnsi="Times New Roman" w:cs="Times New Roman"/>
          <w:szCs w:val="28"/>
        </w:rPr>
        <w:t>Кенэ</w:t>
      </w:r>
      <w:proofErr w:type="spellEnd"/>
      <w:r w:rsidRPr="00C94DEF">
        <w:rPr>
          <w:rFonts w:ascii="Times New Roman" w:hAnsi="Times New Roman" w:cs="Times New Roman"/>
          <w:szCs w:val="28"/>
        </w:rPr>
        <w:t xml:space="preserve"> о «чистом продукте» они показали особую роль земли в с</w:t>
      </w:r>
      <w:r w:rsidRPr="00C94DEF">
        <w:rPr>
          <w:rFonts w:ascii="Times New Roman" w:hAnsi="Times New Roman" w:cs="Times New Roman"/>
          <w:szCs w:val="28"/>
        </w:rPr>
        <w:t>о</w:t>
      </w:r>
      <w:r w:rsidRPr="00C94DEF">
        <w:rPr>
          <w:rFonts w:ascii="Times New Roman" w:hAnsi="Times New Roman" w:cs="Times New Roman"/>
          <w:szCs w:val="28"/>
        </w:rPr>
        <w:t>здании стоимости: именно она дает избыток продукта сверх затраченных в ходе производства продуктов, и поэтому</w:t>
      </w:r>
      <w:r w:rsidR="005C7A11" w:rsidRPr="005C7A11">
        <w:rPr>
          <w:rFonts w:ascii="Times New Roman" w:hAnsi="Times New Roman" w:cs="Times New Roman"/>
          <w:szCs w:val="28"/>
        </w:rPr>
        <w:t xml:space="preserve"> </w:t>
      </w:r>
      <w:r w:rsidR="005C7A11" w:rsidRPr="00C94DEF">
        <w:rPr>
          <w:rFonts w:ascii="Times New Roman" w:hAnsi="Times New Roman" w:cs="Times New Roman"/>
          <w:szCs w:val="28"/>
        </w:rPr>
        <w:t>производительн</w:t>
      </w:r>
      <w:r w:rsidR="005C7A11">
        <w:rPr>
          <w:rFonts w:ascii="Times New Roman" w:hAnsi="Times New Roman" w:cs="Times New Roman"/>
          <w:szCs w:val="28"/>
        </w:rPr>
        <w:t>ы</w:t>
      </w:r>
      <w:r w:rsidR="00672963">
        <w:rPr>
          <w:rFonts w:ascii="Times New Roman" w:hAnsi="Times New Roman" w:cs="Times New Roman"/>
          <w:szCs w:val="28"/>
        </w:rPr>
        <w:t>м</w:t>
      </w:r>
      <w:r w:rsidR="005C7A11" w:rsidRPr="00C94DEF">
        <w:rPr>
          <w:rFonts w:ascii="Times New Roman" w:hAnsi="Times New Roman" w:cs="Times New Roman"/>
          <w:szCs w:val="28"/>
        </w:rPr>
        <w:t xml:space="preserve"> они считали </w:t>
      </w:r>
      <w:r w:rsidR="005C7A11">
        <w:rPr>
          <w:rFonts w:ascii="Times New Roman" w:hAnsi="Times New Roman" w:cs="Times New Roman"/>
          <w:szCs w:val="28"/>
        </w:rPr>
        <w:t xml:space="preserve">лишь </w:t>
      </w:r>
      <w:r w:rsidR="005C7A11" w:rsidRPr="00C94DEF">
        <w:rPr>
          <w:rFonts w:ascii="Times New Roman" w:hAnsi="Times New Roman" w:cs="Times New Roman"/>
          <w:szCs w:val="28"/>
        </w:rPr>
        <w:t>земл</w:t>
      </w:r>
      <w:r w:rsidR="005C7A11" w:rsidRPr="00C94DEF">
        <w:rPr>
          <w:rFonts w:ascii="Times New Roman" w:hAnsi="Times New Roman" w:cs="Times New Roman"/>
          <w:szCs w:val="28"/>
        </w:rPr>
        <w:t>е</w:t>
      </w:r>
      <w:r w:rsidR="005C7A11" w:rsidRPr="00C94DEF">
        <w:rPr>
          <w:rFonts w:ascii="Times New Roman" w:hAnsi="Times New Roman" w:cs="Times New Roman"/>
          <w:szCs w:val="28"/>
        </w:rPr>
        <w:t xml:space="preserve">дельческий труд </w:t>
      </w:r>
      <w:r w:rsidRPr="00C94DEF">
        <w:rPr>
          <w:rFonts w:ascii="Times New Roman" w:hAnsi="Times New Roman" w:cs="Times New Roman"/>
          <w:szCs w:val="28"/>
        </w:rPr>
        <w:t>[</w:t>
      </w:r>
      <w:r w:rsidR="005F7CA7" w:rsidRPr="00C94DEF">
        <w:rPr>
          <w:rFonts w:ascii="Times New Roman" w:hAnsi="Times New Roman" w:cs="Times New Roman"/>
          <w:szCs w:val="28"/>
        </w:rPr>
        <w:t xml:space="preserve">1, с. 284; </w:t>
      </w:r>
      <w:r w:rsidR="005F7CA7" w:rsidRPr="00C94DEF">
        <w:rPr>
          <w:rFonts w:ascii="Times New Roman" w:hAnsi="Times New Roman" w:cs="Times New Roman"/>
          <w:szCs w:val="28"/>
          <w:lang w:val="be-BY"/>
        </w:rPr>
        <w:t>2, с</w:t>
      </w:r>
      <w:r w:rsidRPr="00C94DEF">
        <w:rPr>
          <w:rFonts w:ascii="Times New Roman" w:hAnsi="Times New Roman" w:cs="Times New Roman"/>
          <w:szCs w:val="28"/>
        </w:rPr>
        <w:t>. 99].</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Научное обоснование значения природных ресурсов как фактора произво</w:t>
      </w:r>
      <w:r w:rsidRPr="00C94DEF">
        <w:rPr>
          <w:rFonts w:ascii="Times New Roman" w:hAnsi="Times New Roman" w:cs="Times New Roman"/>
          <w:szCs w:val="28"/>
        </w:rPr>
        <w:t>д</w:t>
      </w:r>
      <w:r w:rsidRPr="00C94DEF">
        <w:rPr>
          <w:rFonts w:ascii="Times New Roman" w:hAnsi="Times New Roman" w:cs="Times New Roman"/>
          <w:szCs w:val="28"/>
        </w:rPr>
        <w:t>ства начинается в период становления классической школы экономической мы</w:t>
      </w:r>
      <w:r w:rsidRPr="00C94DEF">
        <w:rPr>
          <w:rFonts w:ascii="Times New Roman" w:hAnsi="Times New Roman" w:cs="Times New Roman"/>
          <w:szCs w:val="28"/>
        </w:rPr>
        <w:t>с</w:t>
      </w:r>
      <w:r w:rsidRPr="00C94DEF">
        <w:rPr>
          <w:rFonts w:ascii="Times New Roman" w:hAnsi="Times New Roman" w:cs="Times New Roman"/>
          <w:szCs w:val="28"/>
        </w:rPr>
        <w:lastRenderedPageBreak/>
        <w:t>ли. У. </w:t>
      </w:r>
      <w:proofErr w:type="spellStart"/>
      <w:r w:rsidRPr="00C94DEF">
        <w:rPr>
          <w:rFonts w:ascii="Times New Roman" w:hAnsi="Times New Roman" w:cs="Times New Roman"/>
          <w:szCs w:val="28"/>
        </w:rPr>
        <w:t>Петти</w:t>
      </w:r>
      <w:proofErr w:type="spellEnd"/>
      <w:r w:rsidRPr="00C94DEF">
        <w:rPr>
          <w:rFonts w:ascii="Times New Roman" w:hAnsi="Times New Roman" w:cs="Times New Roman"/>
          <w:szCs w:val="28"/>
        </w:rPr>
        <w:t>, изучая способы измерения и увеличения богатства, выделял землю в качестве его исходного элемента и подчеркивал, что «труд есть отец и активный принцип богатства, а земля его мать» [</w:t>
      </w:r>
      <w:r w:rsidR="005F7CA7" w:rsidRPr="00C94DEF">
        <w:rPr>
          <w:rFonts w:ascii="Times New Roman" w:hAnsi="Times New Roman" w:cs="Times New Roman"/>
          <w:szCs w:val="28"/>
        </w:rPr>
        <w:t>3, с</w:t>
      </w:r>
      <w:r w:rsidRPr="00C94DEF">
        <w:rPr>
          <w:rFonts w:ascii="Times New Roman" w:hAnsi="Times New Roman" w:cs="Times New Roman"/>
          <w:szCs w:val="28"/>
        </w:rPr>
        <w:t>. 99]. П. </w:t>
      </w:r>
      <w:proofErr w:type="spellStart"/>
      <w:r w:rsidRPr="00C94DEF">
        <w:rPr>
          <w:rFonts w:ascii="Times New Roman" w:hAnsi="Times New Roman" w:cs="Times New Roman"/>
          <w:szCs w:val="28"/>
        </w:rPr>
        <w:t>Буагильбер</w:t>
      </w:r>
      <w:proofErr w:type="spellEnd"/>
      <w:r w:rsidRPr="00C94DEF">
        <w:rPr>
          <w:rFonts w:ascii="Times New Roman" w:hAnsi="Times New Roman" w:cs="Times New Roman"/>
          <w:szCs w:val="28"/>
        </w:rPr>
        <w:t xml:space="preserve"> в качестве основы богатства считал продукты земледелия [</w:t>
      </w:r>
      <w:r w:rsidR="005F7CA7" w:rsidRPr="00C94DEF">
        <w:rPr>
          <w:rFonts w:ascii="Times New Roman" w:hAnsi="Times New Roman" w:cs="Times New Roman"/>
          <w:szCs w:val="28"/>
        </w:rPr>
        <w:t>4, с</w:t>
      </w:r>
      <w:r w:rsidRPr="00C94DEF">
        <w:rPr>
          <w:rFonts w:ascii="Times New Roman" w:hAnsi="Times New Roman" w:cs="Times New Roman"/>
          <w:szCs w:val="28"/>
        </w:rPr>
        <w:t>.</w:t>
      </w:r>
      <w:r w:rsidR="005F7CA7" w:rsidRPr="00C94DEF">
        <w:rPr>
          <w:rFonts w:ascii="Times New Roman" w:hAnsi="Times New Roman" w:cs="Times New Roman"/>
          <w:szCs w:val="28"/>
        </w:rPr>
        <w:t xml:space="preserve"> </w:t>
      </w:r>
      <w:r w:rsidRPr="00C94DEF">
        <w:rPr>
          <w:rFonts w:ascii="Times New Roman" w:hAnsi="Times New Roman" w:cs="Times New Roman"/>
          <w:szCs w:val="28"/>
        </w:rPr>
        <w:t>40].</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При анализе процесса распределения доходов А. Смит показал, что продукт природы обладает своей стоимостью </w:t>
      </w:r>
      <w:proofErr w:type="gramStart"/>
      <w:r w:rsidRPr="00C94DEF">
        <w:rPr>
          <w:rFonts w:ascii="Times New Roman" w:hAnsi="Times New Roman" w:cs="Times New Roman"/>
          <w:szCs w:val="28"/>
        </w:rPr>
        <w:t>также, как</w:t>
      </w:r>
      <w:proofErr w:type="gramEnd"/>
      <w:r w:rsidRPr="00C94DEF">
        <w:rPr>
          <w:rFonts w:ascii="Times New Roman" w:hAnsi="Times New Roman" w:cs="Times New Roman"/>
          <w:szCs w:val="28"/>
        </w:rPr>
        <w:t xml:space="preserve"> и продукт труда наемных раб</w:t>
      </w:r>
      <w:r w:rsidRPr="00C94DEF">
        <w:rPr>
          <w:rFonts w:ascii="Times New Roman" w:hAnsi="Times New Roman" w:cs="Times New Roman"/>
          <w:szCs w:val="28"/>
        </w:rPr>
        <w:t>о</w:t>
      </w:r>
      <w:r w:rsidRPr="00C94DEF">
        <w:rPr>
          <w:rFonts w:ascii="Times New Roman" w:hAnsi="Times New Roman" w:cs="Times New Roman"/>
          <w:szCs w:val="28"/>
        </w:rPr>
        <w:t>чих. В отличие от промышленности, продукт сельского хозяйства более проду</w:t>
      </w:r>
      <w:r w:rsidRPr="00C94DEF">
        <w:rPr>
          <w:rFonts w:ascii="Times New Roman" w:hAnsi="Times New Roman" w:cs="Times New Roman"/>
          <w:szCs w:val="28"/>
        </w:rPr>
        <w:t>к</w:t>
      </w:r>
      <w:r w:rsidRPr="00C94DEF">
        <w:rPr>
          <w:rFonts w:ascii="Times New Roman" w:hAnsi="Times New Roman" w:cs="Times New Roman"/>
          <w:szCs w:val="28"/>
        </w:rPr>
        <w:t>тивен, так как сверх заработной платы и амортизации приносит ренту, которая как «плата за пользование землей» представляет собой монопольную цену, размер к</w:t>
      </w:r>
      <w:r w:rsidRPr="00C94DEF">
        <w:rPr>
          <w:rFonts w:ascii="Times New Roman" w:hAnsi="Times New Roman" w:cs="Times New Roman"/>
          <w:szCs w:val="28"/>
        </w:rPr>
        <w:t>о</w:t>
      </w:r>
      <w:r w:rsidRPr="00C94DEF">
        <w:rPr>
          <w:rFonts w:ascii="Times New Roman" w:hAnsi="Times New Roman" w:cs="Times New Roman"/>
          <w:szCs w:val="28"/>
        </w:rPr>
        <w:t>торой зависит от произведенного на ней продукта. Он также выяснил, что в связи с ограниченностью земельных ресурсов сельскохозяйственный спрос на землю менее эластичен, чем не сельскохозяйственный [</w:t>
      </w:r>
      <w:r w:rsidR="005F7CA7" w:rsidRPr="00C94DEF">
        <w:rPr>
          <w:rFonts w:ascii="Times New Roman" w:hAnsi="Times New Roman" w:cs="Times New Roman"/>
          <w:szCs w:val="28"/>
          <w:lang w:val="be-BY"/>
        </w:rPr>
        <w:t>5, с. 188–</w:t>
      </w:r>
      <w:r w:rsidRPr="00C94DEF">
        <w:rPr>
          <w:rFonts w:ascii="Times New Roman" w:hAnsi="Times New Roman" w:cs="Times New Roman"/>
          <w:szCs w:val="28"/>
          <w:lang w:val="be-BY"/>
        </w:rPr>
        <w:t>189</w:t>
      </w:r>
      <w:r w:rsidRPr="00C94DEF">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Развивая теорию ренты, Д. </w:t>
      </w:r>
      <w:proofErr w:type="spellStart"/>
      <w:r w:rsidRPr="00C94DEF">
        <w:rPr>
          <w:rFonts w:ascii="Times New Roman" w:hAnsi="Times New Roman" w:cs="Times New Roman"/>
          <w:szCs w:val="28"/>
        </w:rPr>
        <w:t>Рикардо</w:t>
      </w:r>
      <w:proofErr w:type="spellEnd"/>
      <w:r w:rsidRPr="00C94DEF">
        <w:rPr>
          <w:rFonts w:ascii="Times New Roman" w:hAnsi="Times New Roman" w:cs="Times New Roman"/>
          <w:szCs w:val="28"/>
        </w:rPr>
        <w:t xml:space="preserve"> приходит к выводу, что ее величина з</w:t>
      </w:r>
      <w:r w:rsidRPr="00C94DEF">
        <w:rPr>
          <w:rFonts w:ascii="Times New Roman" w:hAnsi="Times New Roman" w:cs="Times New Roman"/>
          <w:szCs w:val="28"/>
        </w:rPr>
        <w:t>а</w:t>
      </w:r>
      <w:r w:rsidRPr="00C94DEF">
        <w:rPr>
          <w:rFonts w:ascii="Times New Roman" w:hAnsi="Times New Roman" w:cs="Times New Roman"/>
          <w:szCs w:val="28"/>
        </w:rPr>
        <w:t>дается ценами, а не наоборот. Существование ренты – это результат дефицита земли, а не щедрости природы [</w:t>
      </w:r>
      <w:r w:rsidR="005F7CA7" w:rsidRPr="00C94DEF">
        <w:rPr>
          <w:rFonts w:ascii="Times New Roman" w:hAnsi="Times New Roman" w:cs="Times New Roman"/>
          <w:szCs w:val="28"/>
        </w:rPr>
        <w:t>6, с</w:t>
      </w:r>
      <w:r w:rsidRPr="00C94DEF">
        <w:rPr>
          <w:rFonts w:ascii="Times New Roman" w:hAnsi="Times New Roman" w:cs="Times New Roman"/>
          <w:szCs w:val="28"/>
        </w:rPr>
        <w:t>.</w:t>
      </w:r>
      <w:r w:rsidRPr="00C94DEF">
        <w:rPr>
          <w:rFonts w:ascii="Times New Roman" w:hAnsi="Times New Roman" w:cs="Times New Roman"/>
          <w:szCs w:val="28"/>
          <w:lang w:val="en-US"/>
        </w:rPr>
        <w:t> </w:t>
      </w:r>
      <w:r w:rsidRPr="00C94DEF">
        <w:rPr>
          <w:rFonts w:ascii="Times New Roman" w:hAnsi="Times New Roman" w:cs="Times New Roman"/>
          <w:szCs w:val="28"/>
        </w:rPr>
        <w:t>114]. На долю фиксированного фактора пр</w:t>
      </w:r>
      <w:r w:rsidRPr="00C94DEF">
        <w:rPr>
          <w:rFonts w:ascii="Times New Roman" w:hAnsi="Times New Roman" w:cs="Times New Roman"/>
          <w:szCs w:val="28"/>
        </w:rPr>
        <w:t>и</w:t>
      </w:r>
      <w:r w:rsidRPr="00C94DEF">
        <w:rPr>
          <w:rFonts w:ascii="Times New Roman" w:hAnsi="Times New Roman" w:cs="Times New Roman"/>
          <w:szCs w:val="28"/>
        </w:rPr>
        <w:t>ходится доход, определяемый разницей между средним и предельным продуктом переменного фактора. Т.е. цена продукта определяется трудом и капиталом, пр</w:t>
      </w:r>
      <w:r w:rsidRPr="00C94DEF">
        <w:rPr>
          <w:rFonts w:ascii="Times New Roman" w:hAnsi="Times New Roman" w:cs="Times New Roman"/>
          <w:szCs w:val="28"/>
        </w:rPr>
        <w:t>и</w:t>
      </w:r>
      <w:r w:rsidRPr="00C94DEF">
        <w:rPr>
          <w:rFonts w:ascii="Times New Roman" w:hAnsi="Times New Roman" w:cs="Times New Roman"/>
          <w:szCs w:val="28"/>
        </w:rPr>
        <w:t>чем доходность этих факторов производства предполагается в среднем одинак</w:t>
      </w:r>
      <w:r w:rsidRPr="00C94DEF">
        <w:rPr>
          <w:rFonts w:ascii="Times New Roman" w:hAnsi="Times New Roman" w:cs="Times New Roman"/>
          <w:szCs w:val="28"/>
        </w:rPr>
        <w:t>о</w:t>
      </w:r>
      <w:r w:rsidRPr="00C94DEF">
        <w:rPr>
          <w:rFonts w:ascii="Times New Roman" w:hAnsi="Times New Roman" w:cs="Times New Roman"/>
          <w:szCs w:val="28"/>
        </w:rPr>
        <w:t>вой по отрасли. Именно использование лучшего по качеству земельного участка приносит его владельцу дополнительный доход в виде ренты, который невозмо</w:t>
      </w:r>
      <w:r w:rsidRPr="00C94DEF">
        <w:rPr>
          <w:rFonts w:ascii="Times New Roman" w:hAnsi="Times New Roman" w:cs="Times New Roman"/>
          <w:szCs w:val="28"/>
        </w:rPr>
        <w:t>ж</w:t>
      </w:r>
      <w:r w:rsidRPr="00C94DEF">
        <w:rPr>
          <w:rFonts w:ascii="Times New Roman" w:hAnsi="Times New Roman" w:cs="Times New Roman"/>
          <w:szCs w:val="28"/>
        </w:rPr>
        <w:t>но ни увеличить, ни уничтожить при использовании данного фактора произво</w:t>
      </w:r>
      <w:r w:rsidRPr="00C94DEF">
        <w:rPr>
          <w:rFonts w:ascii="Times New Roman" w:hAnsi="Times New Roman" w:cs="Times New Roman"/>
          <w:szCs w:val="28"/>
        </w:rPr>
        <w:t>д</w:t>
      </w:r>
      <w:r w:rsidRPr="00C94DEF">
        <w:rPr>
          <w:rFonts w:ascii="Times New Roman" w:hAnsi="Times New Roman" w:cs="Times New Roman"/>
          <w:szCs w:val="28"/>
        </w:rPr>
        <w:t>ства [</w:t>
      </w:r>
      <w:r w:rsidR="005F7CA7" w:rsidRPr="00C94DEF">
        <w:rPr>
          <w:rFonts w:ascii="Times New Roman" w:hAnsi="Times New Roman" w:cs="Times New Roman"/>
          <w:szCs w:val="28"/>
        </w:rPr>
        <w:t>6</w:t>
      </w:r>
      <w:r w:rsidRPr="00C94DEF">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Как отмечает М. </w:t>
      </w:r>
      <w:proofErr w:type="spellStart"/>
      <w:r w:rsidRPr="00C94DEF">
        <w:rPr>
          <w:rFonts w:ascii="Times New Roman" w:hAnsi="Times New Roman" w:cs="Times New Roman"/>
          <w:szCs w:val="28"/>
        </w:rPr>
        <w:t>Блауг</w:t>
      </w:r>
      <w:proofErr w:type="spellEnd"/>
      <w:r w:rsidRPr="00C94DEF">
        <w:rPr>
          <w:rFonts w:ascii="Times New Roman" w:hAnsi="Times New Roman" w:cs="Times New Roman"/>
          <w:szCs w:val="28"/>
        </w:rPr>
        <w:t>, в классическом понимании земля главным образом рассматривается как физический, а не экономический ресурс. Как свободный дар природы, в отличие от рукотворных сре</w:t>
      </w:r>
      <w:proofErr w:type="gramStart"/>
      <w:r w:rsidRPr="00C94DEF">
        <w:rPr>
          <w:rFonts w:ascii="Times New Roman" w:hAnsi="Times New Roman" w:cs="Times New Roman"/>
          <w:szCs w:val="28"/>
        </w:rPr>
        <w:t>дств пр</w:t>
      </w:r>
      <w:proofErr w:type="gramEnd"/>
      <w:r w:rsidRPr="00C94DEF">
        <w:rPr>
          <w:rFonts w:ascii="Times New Roman" w:hAnsi="Times New Roman" w:cs="Times New Roman"/>
          <w:szCs w:val="28"/>
        </w:rPr>
        <w:t>оизводства и от воспроизводимого трудового ресурса, классики считают ее невоспроизводимым фактором произво</w:t>
      </w:r>
      <w:r w:rsidRPr="00C94DEF">
        <w:rPr>
          <w:rFonts w:ascii="Times New Roman" w:hAnsi="Times New Roman" w:cs="Times New Roman"/>
          <w:szCs w:val="28"/>
        </w:rPr>
        <w:t>д</w:t>
      </w:r>
      <w:r w:rsidRPr="00C94DEF">
        <w:rPr>
          <w:rFonts w:ascii="Times New Roman" w:hAnsi="Times New Roman" w:cs="Times New Roman"/>
          <w:szCs w:val="28"/>
        </w:rPr>
        <w:t>ства. Однако, улучшенная предыдущими поколениями и требующая затрат на поддержание определенного качества, земля представляет собой не что иное, как такой же продукт прошлого труда, как и капитал [</w:t>
      </w:r>
      <w:r w:rsidR="005F7CA7" w:rsidRPr="00C94DEF">
        <w:rPr>
          <w:rFonts w:ascii="Times New Roman" w:hAnsi="Times New Roman" w:cs="Times New Roman"/>
          <w:szCs w:val="28"/>
        </w:rPr>
        <w:t>7,</w:t>
      </w:r>
      <w:r w:rsidRPr="00C94DEF">
        <w:rPr>
          <w:rFonts w:ascii="Times New Roman" w:hAnsi="Times New Roman" w:cs="Times New Roman"/>
          <w:szCs w:val="28"/>
        </w:rPr>
        <w:t xml:space="preserve"> с.76]. При этом следует зам</w:t>
      </w:r>
      <w:r w:rsidRPr="00C94DEF">
        <w:rPr>
          <w:rFonts w:ascii="Times New Roman" w:hAnsi="Times New Roman" w:cs="Times New Roman"/>
          <w:szCs w:val="28"/>
        </w:rPr>
        <w:t>е</w:t>
      </w:r>
      <w:r w:rsidRPr="00C94DEF">
        <w:rPr>
          <w:rFonts w:ascii="Times New Roman" w:hAnsi="Times New Roman" w:cs="Times New Roman"/>
          <w:szCs w:val="28"/>
        </w:rPr>
        <w:t>тить, что при благоприятных условиях она подвержена реновации (как то рекул</w:t>
      </w:r>
      <w:r w:rsidRPr="00C94DEF">
        <w:rPr>
          <w:rFonts w:ascii="Times New Roman" w:hAnsi="Times New Roman" w:cs="Times New Roman"/>
          <w:szCs w:val="28"/>
        </w:rPr>
        <w:t>ь</w:t>
      </w:r>
      <w:r w:rsidRPr="00C94DEF">
        <w:rPr>
          <w:rFonts w:ascii="Times New Roman" w:hAnsi="Times New Roman" w:cs="Times New Roman"/>
          <w:szCs w:val="28"/>
        </w:rPr>
        <w:t xml:space="preserve">тивация, ирригация и т.д.) и выступает в ипостаси воспроизводимого блага, а в контексте прироста ее плодородности и коммуникационной доступности – как расширенно воспроизводящегося ресурса, преимущественно интенсивный тип </w:t>
      </w:r>
      <w:proofErr w:type="gramStart"/>
      <w:r w:rsidR="00EB16F3" w:rsidRPr="00C94DEF">
        <w:rPr>
          <w:rFonts w:ascii="Times New Roman" w:hAnsi="Times New Roman" w:cs="Times New Roman"/>
          <w:szCs w:val="28"/>
        </w:rPr>
        <w:t>воспроизводства</w:t>
      </w:r>
      <w:proofErr w:type="gramEnd"/>
      <w:r w:rsidR="00EB16F3" w:rsidRPr="00C94DEF">
        <w:rPr>
          <w:rFonts w:ascii="Times New Roman" w:hAnsi="Times New Roman" w:cs="Times New Roman"/>
          <w:szCs w:val="28"/>
        </w:rPr>
        <w:t xml:space="preserve"> </w:t>
      </w:r>
      <w:r w:rsidRPr="00C94DEF">
        <w:rPr>
          <w:rFonts w:ascii="Times New Roman" w:hAnsi="Times New Roman" w:cs="Times New Roman"/>
          <w:szCs w:val="28"/>
        </w:rPr>
        <w:t>которого определяется сельскохозяйственной наукой и научно-технологическим прогрессом в области сельского хозяйства.</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В этом плане Ж. Б. </w:t>
      </w:r>
      <w:proofErr w:type="spellStart"/>
      <w:r w:rsidRPr="00C94DEF">
        <w:rPr>
          <w:rFonts w:ascii="Times New Roman" w:hAnsi="Times New Roman" w:cs="Times New Roman"/>
          <w:szCs w:val="28"/>
        </w:rPr>
        <w:t>Сэй</w:t>
      </w:r>
      <w:proofErr w:type="spellEnd"/>
      <w:r w:rsidRPr="00C94DEF">
        <w:rPr>
          <w:rFonts w:ascii="Times New Roman" w:hAnsi="Times New Roman" w:cs="Times New Roman"/>
          <w:szCs w:val="28"/>
        </w:rPr>
        <w:t xml:space="preserve"> в теории факторов производства достаточно обосн</w:t>
      </w:r>
      <w:r w:rsidRPr="00C94DEF">
        <w:rPr>
          <w:rFonts w:ascii="Times New Roman" w:hAnsi="Times New Roman" w:cs="Times New Roman"/>
          <w:szCs w:val="28"/>
        </w:rPr>
        <w:t>о</w:t>
      </w:r>
      <w:r w:rsidRPr="00C94DEF">
        <w:rPr>
          <w:rFonts w:ascii="Times New Roman" w:hAnsi="Times New Roman" w:cs="Times New Roman"/>
          <w:szCs w:val="28"/>
        </w:rPr>
        <w:t>ванно показал, что земля, также как труд и капитал в равной степени участвует (оказывают услуги) в формировании стоимости, а, следовательно, и цены [</w:t>
      </w:r>
      <w:r w:rsidR="005F7CA7" w:rsidRPr="00C94DEF">
        <w:rPr>
          <w:rFonts w:ascii="Times New Roman" w:hAnsi="Times New Roman" w:cs="Times New Roman"/>
          <w:szCs w:val="28"/>
        </w:rPr>
        <w:t>8</w:t>
      </w:r>
      <w:r w:rsidRPr="00C94DEF">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Впервые в экономической мысли оценка влияния экономического развития на состояние природной среды была изложена Дж. С. Миллем. Основываясь на </w:t>
      </w:r>
      <w:r w:rsidRPr="00C94DEF">
        <w:rPr>
          <w:rFonts w:ascii="Times New Roman" w:hAnsi="Times New Roman" w:cs="Times New Roman"/>
          <w:szCs w:val="28"/>
        </w:rPr>
        <w:lastRenderedPageBreak/>
        <w:t>тезисе о тенденции нормы прибыли к понижению, он показал, что расширение объемов производства за счет увеличения количества капитала на определенной территории имеет границы прибыльного использования и ведет к экономическ</w:t>
      </w:r>
      <w:r w:rsidRPr="00C94DEF">
        <w:rPr>
          <w:rFonts w:ascii="Times New Roman" w:hAnsi="Times New Roman" w:cs="Times New Roman"/>
          <w:szCs w:val="28"/>
        </w:rPr>
        <w:t>о</w:t>
      </w:r>
      <w:r w:rsidRPr="00C94DEF">
        <w:rPr>
          <w:rFonts w:ascii="Times New Roman" w:hAnsi="Times New Roman" w:cs="Times New Roman"/>
          <w:szCs w:val="28"/>
        </w:rPr>
        <w:t>му застою. Кроме этого, экономический ро</w:t>
      </w:r>
      <w:proofErr w:type="gramStart"/>
      <w:r w:rsidRPr="00C94DEF">
        <w:rPr>
          <w:rFonts w:ascii="Times New Roman" w:hAnsi="Times New Roman" w:cs="Times New Roman"/>
          <w:szCs w:val="28"/>
        </w:rPr>
        <w:t>ст всл</w:t>
      </w:r>
      <w:proofErr w:type="gramEnd"/>
      <w:r w:rsidRPr="00C94DEF">
        <w:rPr>
          <w:rFonts w:ascii="Times New Roman" w:hAnsi="Times New Roman" w:cs="Times New Roman"/>
          <w:szCs w:val="28"/>
        </w:rPr>
        <w:t>едствие увеличения богатства и возрастания численности населения может иметь разрушительные последствия для окружающей среды [</w:t>
      </w:r>
      <w:r w:rsidR="005F7CA7" w:rsidRPr="00C94DEF">
        <w:rPr>
          <w:rFonts w:ascii="Times New Roman" w:hAnsi="Times New Roman" w:cs="Times New Roman"/>
          <w:szCs w:val="28"/>
        </w:rPr>
        <w:t>9, с.</w:t>
      </w:r>
      <w:r w:rsidRPr="00C94DEF">
        <w:rPr>
          <w:rFonts w:ascii="Times New Roman" w:hAnsi="Times New Roman" w:cs="Times New Roman"/>
          <w:szCs w:val="28"/>
          <w:lang w:val="be-BY"/>
        </w:rPr>
        <w:t>76, 82</w:t>
      </w:r>
      <w:r w:rsidRPr="00C94DEF">
        <w:rPr>
          <w:rFonts w:ascii="Times New Roman" w:hAnsi="Times New Roman" w:cs="Times New Roman"/>
          <w:szCs w:val="28"/>
        </w:rPr>
        <w:t>]. Очевидно, что уже в те далекие времена и</w:t>
      </w:r>
      <w:r w:rsidRPr="00C94DEF">
        <w:rPr>
          <w:rFonts w:ascii="Times New Roman" w:hAnsi="Times New Roman" w:cs="Times New Roman"/>
          <w:szCs w:val="28"/>
        </w:rPr>
        <w:t>с</w:t>
      </w:r>
      <w:r w:rsidRPr="00C94DEF">
        <w:rPr>
          <w:rFonts w:ascii="Times New Roman" w:hAnsi="Times New Roman" w:cs="Times New Roman"/>
          <w:szCs w:val="28"/>
        </w:rPr>
        <w:t>следователи начинали интуитивно чувствовать проблему устойчивого развития, хотя ее научная постановка произошла намного позже.</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Как известно, в теории К. Маркса в системе общественного воспроизво</w:t>
      </w:r>
      <w:r w:rsidRPr="00C94DEF">
        <w:rPr>
          <w:rFonts w:ascii="Times New Roman" w:hAnsi="Times New Roman" w:cs="Times New Roman"/>
          <w:szCs w:val="28"/>
        </w:rPr>
        <w:t>д</w:t>
      </w:r>
      <w:r w:rsidRPr="00C94DEF">
        <w:rPr>
          <w:rFonts w:ascii="Times New Roman" w:hAnsi="Times New Roman" w:cs="Times New Roman"/>
          <w:szCs w:val="28"/>
        </w:rPr>
        <w:t>ства главным фактором формирования прибавочной стоимости выступает рабочая сила, представляющая собой совокупность физических и духовных способностей человека, необходимых для осуществления производственной деятельности. Пр</w:t>
      </w:r>
      <w:r w:rsidRPr="00C94DEF">
        <w:rPr>
          <w:rFonts w:ascii="Times New Roman" w:hAnsi="Times New Roman" w:cs="Times New Roman"/>
          <w:szCs w:val="28"/>
        </w:rPr>
        <w:t>и</w:t>
      </w:r>
      <w:r w:rsidRPr="00C94DEF">
        <w:rPr>
          <w:rFonts w:ascii="Times New Roman" w:hAnsi="Times New Roman" w:cs="Times New Roman"/>
          <w:szCs w:val="28"/>
        </w:rPr>
        <w:t>родные условия определяют особенности и характер развития общества, что оп</w:t>
      </w:r>
      <w:r w:rsidRPr="00C94DEF">
        <w:rPr>
          <w:rFonts w:ascii="Times New Roman" w:hAnsi="Times New Roman" w:cs="Times New Roman"/>
          <w:szCs w:val="28"/>
        </w:rPr>
        <w:t>о</w:t>
      </w:r>
      <w:r w:rsidRPr="00C94DEF">
        <w:rPr>
          <w:rFonts w:ascii="Times New Roman" w:hAnsi="Times New Roman" w:cs="Times New Roman"/>
          <w:szCs w:val="28"/>
        </w:rPr>
        <w:t>средованно проявляется в средствах и способах труда. Земля, в том числе и пр</w:t>
      </w:r>
      <w:r w:rsidRPr="00C94DEF">
        <w:rPr>
          <w:rFonts w:ascii="Times New Roman" w:hAnsi="Times New Roman" w:cs="Times New Roman"/>
          <w:szCs w:val="28"/>
        </w:rPr>
        <w:t>и</w:t>
      </w:r>
      <w:r w:rsidRPr="00C94DEF">
        <w:rPr>
          <w:rFonts w:ascii="Times New Roman" w:hAnsi="Times New Roman" w:cs="Times New Roman"/>
          <w:szCs w:val="28"/>
        </w:rPr>
        <w:t>родные ресурсы, представляют собой «всеобщий предмет труда» [</w:t>
      </w:r>
      <w:r w:rsidR="005F7CA7" w:rsidRPr="00C94DEF">
        <w:rPr>
          <w:rFonts w:ascii="Times New Roman" w:hAnsi="Times New Roman" w:cs="Times New Roman"/>
          <w:szCs w:val="28"/>
          <w:lang w:val="be-BY"/>
        </w:rPr>
        <w:t>10, с</w:t>
      </w:r>
      <w:r w:rsidRPr="00C94DEF">
        <w:rPr>
          <w:rFonts w:ascii="Times New Roman" w:hAnsi="Times New Roman" w:cs="Times New Roman"/>
          <w:szCs w:val="28"/>
        </w:rPr>
        <w:t>.</w:t>
      </w:r>
      <w:r w:rsidR="005F7CA7" w:rsidRPr="00C94DEF">
        <w:rPr>
          <w:rFonts w:ascii="Times New Roman" w:hAnsi="Times New Roman" w:cs="Times New Roman"/>
          <w:szCs w:val="28"/>
        </w:rPr>
        <w:t xml:space="preserve"> </w:t>
      </w:r>
      <w:r w:rsidRPr="00C94DEF">
        <w:rPr>
          <w:rFonts w:ascii="Times New Roman" w:hAnsi="Times New Roman" w:cs="Times New Roman"/>
          <w:szCs w:val="28"/>
        </w:rPr>
        <w:t xml:space="preserve">185]. В этой связи средства труда как капитал выявляются только в их физической форме, причем постулируется, что в сущностном выражении они становятся капиталом лишь при возникновении экономических отношений между их владельцами и владельцами рабочей силы. </w:t>
      </w:r>
      <w:proofErr w:type="gramStart"/>
      <w:r w:rsidRPr="00C94DEF">
        <w:rPr>
          <w:rFonts w:ascii="Times New Roman" w:hAnsi="Times New Roman" w:cs="Times New Roman"/>
          <w:szCs w:val="28"/>
        </w:rPr>
        <w:t>Тем не менее, при характеристике предметов труда К. Маркс указывает на то, что некоторая часть предметов труда для использов</w:t>
      </w:r>
      <w:r w:rsidRPr="00C94DEF">
        <w:rPr>
          <w:rFonts w:ascii="Times New Roman" w:hAnsi="Times New Roman" w:cs="Times New Roman"/>
          <w:szCs w:val="28"/>
        </w:rPr>
        <w:t>а</w:t>
      </w:r>
      <w:r w:rsidRPr="00C94DEF">
        <w:rPr>
          <w:rFonts w:ascii="Times New Roman" w:hAnsi="Times New Roman" w:cs="Times New Roman"/>
          <w:szCs w:val="28"/>
        </w:rPr>
        <w:t>ния в производственном процессе предполагает осуществление предварительных трудовых затрат и называет такие предметы труда «сырым материалом»: «все о</w:t>
      </w:r>
      <w:r w:rsidRPr="00C94DEF">
        <w:rPr>
          <w:rFonts w:ascii="Times New Roman" w:hAnsi="Times New Roman" w:cs="Times New Roman"/>
          <w:szCs w:val="28"/>
        </w:rPr>
        <w:t>т</w:t>
      </w:r>
      <w:r w:rsidRPr="00C94DEF">
        <w:rPr>
          <w:rFonts w:ascii="Times New Roman" w:hAnsi="Times New Roman" w:cs="Times New Roman"/>
          <w:szCs w:val="28"/>
        </w:rPr>
        <w:t>расли промышленности имеют дело с таким предметом, который представляет собою сырой материал, т.е. предмет уже, профильтрованный процессом труда, и который сам уже является продуктом</w:t>
      </w:r>
      <w:proofErr w:type="gramEnd"/>
      <w:r w:rsidRPr="00C94DEF">
        <w:rPr>
          <w:rFonts w:ascii="Times New Roman" w:hAnsi="Times New Roman" w:cs="Times New Roman"/>
          <w:szCs w:val="28"/>
        </w:rPr>
        <w:t xml:space="preserve"> труда» [</w:t>
      </w:r>
      <w:r w:rsidR="005F7CA7" w:rsidRPr="00C94DEF">
        <w:rPr>
          <w:rFonts w:ascii="Times New Roman" w:hAnsi="Times New Roman" w:cs="Times New Roman"/>
          <w:szCs w:val="28"/>
          <w:lang w:val="be-BY"/>
        </w:rPr>
        <w:t>10, с</w:t>
      </w:r>
      <w:r w:rsidRPr="00C94DEF">
        <w:rPr>
          <w:rFonts w:ascii="Times New Roman" w:hAnsi="Times New Roman" w:cs="Times New Roman"/>
          <w:szCs w:val="28"/>
        </w:rPr>
        <w:t>.</w:t>
      </w:r>
      <w:r w:rsidR="005F7CA7" w:rsidRPr="00C94DEF">
        <w:rPr>
          <w:rFonts w:ascii="Times New Roman" w:hAnsi="Times New Roman" w:cs="Times New Roman"/>
          <w:szCs w:val="28"/>
        </w:rPr>
        <w:t xml:space="preserve"> </w:t>
      </w:r>
      <w:r w:rsidRPr="00C94DEF">
        <w:rPr>
          <w:rFonts w:ascii="Times New Roman" w:hAnsi="Times New Roman" w:cs="Times New Roman"/>
          <w:szCs w:val="28"/>
        </w:rPr>
        <w:t>188]. Исключение составляют добывающая промышленность (горное дело, охота, рыболовство) и земледелие при условии обработки земельных участков впервые. Хотя в современных усл</w:t>
      </w:r>
      <w:r w:rsidRPr="00C94DEF">
        <w:rPr>
          <w:rFonts w:ascii="Times New Roman" w:hAnsi="Times New Roman" w:cs="Times New Roman"/>
          <w:szCs w:val="28"/>
        </w:rPr>
        <w:t>о</w:t>
      </w:r>
      <w:r w:rsidRPr="00C94DEF">
        <w:rPr>
          <w:rFonts w:ascii="Times New Roman" w:hAnsi="Times New Roman" w:cs="Times New Roman"/>
          <w:szCs w:val="28"/>
        </w:rPr>
        <w:t xml:space="preserve">виях уже и охота переплетается, агломерируется с ведением охотничьих хозяйств, а рыболовство с рыбоводством, соответственно и рыбу, и дичь, </w:t>
      </w:r>
      <w:proofErr w:type="gramStart"/>
      <w:r w:rsidRPr="00C94DEF">
        <w:rPr>
          <w:rFonts w:ascii="Times New Roman" w:hAnsi="Times New Roman" w:cs="Times New Roman"/>
          <w:szCs w:val="28"/>
        </w:rPr>
        <w:t>полученные</w:t>
      </w:r>
      <w:proofErr w:type="gramEnd"/>
      <w:r w:rsidRPr="00C94DEF">
        <w:rPr>
          <w:rFonts w:ascii="Times New Roman" w:hAnsi="Times New Roman" w:cs="Times New Roman"/>
          <w:szCs w:val="28"/>
        </w:rPr>
        <w:t xml:space="preserve"> в т</w:t>
      </w:r>
      <w:r w:rsidRPr="00C94DEF">
        <w:rPr>
          <w:rFonts w:ascii="Times New Roman" w:hAnsi="Times New Roman" w:cs="Times New Roman"/>
          <w:szCs w:val="28"/>
        </w:rPr>
        <w:t>а</w:t>
      </w:r>
      <w:r w:rsidRPr="00C94DEF">
        <w:rPr>
          <w:rFonts w:ascii="Times New Roman" w:hAnsi="Times New Roman" w:cs="Times New Roman"/>
          <w:szCs w:val="28"/>
        </w:rPr>
        <w:t>кой воспроизводственной цепочке, правомерно отнести к «сырому материалу», характеризуемому К. Марксом как оплодотворенному живым трудом.</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lang w:val="be-BY"/>
        </w:rPr>
        <w:t xml:space="preserve">Не оставили без внимания роль природы как источника богатства и неоклассики. Так, </w:t>
      </w:r>
      <w:r w:rsidRPr="00C94DEF">
        <w:rPr>
          <w:rFonts w:ascii="Times New Roman" w:hAnsi="Times New Roman" w:cs="Times New Roman"/>
          <w:szCs w:val="28"/>
        </w:rPr>
        <w:t>Л. Вальрас при анализе отличительных особенностей основного и оборотного капитала сформулировал фундаментальное различие между запас</w:t>
      </w:r>
      <w:r w:rsidRPr="00C94DEF">
        <w:rPr>
          <w:rFonts w:ascii="Times New Roman" w:hAnsi="Times New Roman" w:cs="Times New Roman"/>
          <w:szCs w:val="28"/>
        </w:rPr>
        <w:t>а</w:t>
      </w:r>
      <w:r w:rsidRPr="00C94DEF">
        <w:rPr>
          <w:rFonts w:ascii="Times New Roman" w:hAnsi="Times New Roman" w:cs="Times New Roman"/>
          <w:szCs w:val="28"/>
        </w:rPr>
        <w:t>ми ресурсов и производимыми с их помощью потоками услуг и доходов. «Любое длительно существующее благо, любой вид общественного богатства, который не расходуется совсем или расходуется лишь со временем» он включал в состав о</w:t>
      </w:r>
      <w:r w:rsidRPr="00C94DEF">
        <w:rPr>
          <w:rFonts w:ascii="Times New Roman" w:hAnsi="Times New Roman" w:cs="Times New Roman"/>
          <w:szCs w:val="28"/>
        </w:rPr>
        <w:t>с</w:t>
      </w:r>
      <w:r w:rsidRPr="00C94DEF">
        <w:rPr>
          <w:rFonts w:ascii="Times New Roman" w:hAnsi="Times New Roman" w:cs="Times New Roman"/>
          <w:szCs w:val="28"/>
        </w:rPr>
        <w:t>новного капитала, определяя его как «капитал как таковой». Оборотным капит</w:t>
      </w:r>
      <w:r w:rsidRPr="00C94DEF">
        <w:rPr>
          <w:rFonts w:ascii="Times New Roman" w:hAnsi="Times New Roman" w:cs="Times New Roman"/>
          <w:szCs w:val="28"/>
        </w:rPr>
        <w:t>а</w:t>
      </w:r>
      <w:r w:rsidRPr="00C94DEF">
        <w:rPr>
          <w:rFonts w:ascii="Times New Roman" w:hAnsi="Times New Roman" w:cs="Times New Roman"/>
          <w:szCs w:val="28"/>
        </w:rPr>
        <w:t>лом он называл «доход» или «все формы общественного богатства, которые ра</w:t>
      </w:r>
      <w:r w:rsidRPr="00C94DEF">
        <w:rPr>
          <w:rFonts w:ascii="Times New Roman" w:hAnsi="Times New Roman" w:cs="Times New Roman"/>
          <w:szCs w:val="28"/>
        </w:rPr>
        <w:t>с</w:t>
      </w:r>
      <w:r w:rsidRPr="00C94DEF">
        <w:rPr>
          <w:rFonts w:ascii="Times New Roman" w:hAnsi="Times New Roman" w:cs="Times New Roman"/>
          <w:szCs w:val="28"/>
        </w:rPr>
        <w:t>ходуются сразу же» [</w:t>
      </w:r>
      <w:r w:rsidR="005F7CA7" w:rsidRPr="00C94DEF">
        <w:rPr>
          <w:rFonts w:ascii="Times New Roman" w:hAnsi="Times New Roman" w:cs="Times New Roman"/>
          <w:szCs w:val="28"/>
        </w:rPr>
        <w:t>11, с</w:t>
      </w:r>
      <w:r w:rsidRPr="00C94DEF">
        <w:rPr>
          <w:rFonts w:ascii="Times New Roman" w:hAnsi="Times New Roman" w:cs="Times New Roman"/>
          <w:szCs w:val="28"/>
        </w:rPr>
        <w:t>.</w:t>
      </w:r>
      <w:r w:rsidR="005F7CA7" w:rsidRPr="00C94DEF">
        <w:rPr>
          <w:rFonts w:ascii="Times New Roman" w:hAnsi="Times New Roman" w:cs="Times New Roman"/>
          <w:szCs w:val="28"/>
        </w:rPr>
        <w:t xml:space="preserve"> </w:t>
      </w:r>
      <w:r w:rsidRPr="00C94DEF">
        <w:rPr>
          <w:rFonts w:ascii="Times New Roman" w:hAnsi="Times New Roman" w:cs="Times New Roman"/>
          <w:szCs w:val="28"/>
        </w:rPr>
        <w:t xml:space="preserve">150]. Теория капитала у Л. Вальраса касается только </w:t>
      </w:r>
      <w:r w:rsidRPr="00C94DEF">
        <w:rPr>
          <w:rFonts w:ascii="Times New Roman" w:hAnsi="Times New Roman" w:cs="Times New Roman"/>
          <w:szCs w:val="28"/>
        </w:rPr>
        <w:lastRenderedPageBreak/>
        <w:t>производительных благ длительного пользования, ввиду того, что сырье и другие блага, участвующие в процессе производства, целиком потребляются в течение одного периода производства тех товаров, в состав которых они входят.</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Развивая теорию капитальных благ, </w:t>
      </w:r>
      <w:r w:rsidRPr="00C94DEF">
        <w:rPr>
          <w:rFonts w:ascii="Times New Roman" w:hAnsi="Times New Roman" w:cs="Times New Roman"/>
          <w:szCs w:val="28"/>
          <w:lang w:val="be-BY"/>
        </w:rPr>
        <w:t>Д</w:t>
      </w:r>
      <w:r w:rsidRPr="00C94DEF">
        <w:rPr>
          <w:rFonts w:ascii="Times New Roman" w:hAnsi="Times New Roman" w:cs="Times New Roman"/>
          <w:szCs w:val="28"/>
        </w:rPr>
        <w:t>ж. Б. Кларк показал, что в произво</w:t>
      </w:r>
      <w:r w:rsidRPr="00C94DEF">
        <w:rPr>
          <w:rFonts w:ascii="Times New Roman" w:hAnsi="Times New Roman" w:cs="Times New Roman"/>
          <w:szCs w:val="28"/>
        </w:rPr>
        <w:t>д</w:t>
      </w:r>
      <w:r w:rsidRPr="00C94DEF">
        <w:rPr>
          <w:rFonts w:ascii="Times New Roman" w:hAnsi="Times New Roman" w:cs="Times New Roman"/>
          <w:szCs w:val="28"/>
        </w:rPr>
        <w:t>ственном процессе участвуют такие факторы, как капитал, капитальные блага, труд, деятельность предпринимателя. Причем капитальные блага (средства пр</w:t>
      </w:r>
      <w:r w:rsidRPr="00C94DEF">
        <w:rPr>
          <w:rFonts w:ascii="Times New Roman" w:hAnsi="Times New Roman" w:cs="Times New Roman"/>
          <w:szCs w:val="28"/>
        </w:rPr>
        <w:t>о</w:t>
      </w:r>
      <w:r w:rsidRPr="00C94DEF">
        <w:rPr>
          <w:rFonts w:ascii="Times New Roman" w:hAnsi="Times New Roman" w:cs="Times New Roman"/>
          <w:szCs w:val="28"/>
        </w:rPr>
        <w:t>изводства и земля) являются временным воплощением абстрактного капитала и подвержены изменению своей формы: «Капиталу, вложенному в землю, не пр</w:t>
      </w:r>
      <w:r w:rsidRPr="00C94DEF">
        <w:rPr>
          <w:rFonts w:ascii="Times New Roman" w:hAnsi="Times New Roman" w:cs="Times New Roman"/>
          <w:szCs w:val="28"/>
        </w:rPr>
        <w:t>и</w:t>
      </w:r>
      <w:r w:rsidRPr="00C94DEF">
        <w:rPr>
          <w:rFonts w:ascii="Times New Roman" w:hAnsi="Times New Roman" w:cs="Times New Roman"/>
          <w:szCs w:val="28"/>
        </w:rPr>
        <w:t>ходится отбрасывать свое настоящее тело и принимать новое воплощение. Эта часть общего производительного фонда может существовать, как мы видели, без переселения, но это единственная часть, которая может обладать таким сво</w:t>
      </w:r>
      <w:r w:rsidRPr="00C94DEF">
        <w:rPr>
          <w:rFonts w:ascii="Times New Roman" w:hAnsi="Times New Roman" w:cs="Times New Roman"/>
          <w:szCs w:val="28"/>
        </w:rPr>
        <w:t>й</w:t>
      </w:r>
      <w:r w:rsidRPr="00C94DEF">
        <w:rPr>
          <w:rFonts w:ascii="Times New Roman" w:hAnsi="Times New Roman" w:cs="Times New Roman"/>
          <w:szCs w:val="28"/>
        </w:rPr>
        <w:t>ством» [</w:t>
      </w:r>
      <w:r w:rsidR="005F7CA7" w:rsidRPr="00C94DEF">
        <w:rPr>
          <w:rFonts w:ascii="Times New Roman" w:hAnsi="Times New Roman" w:cs="Times New Roman"/>
          <w:szCs w:val="28"/>
        </w:rPr>
        <w:t>12,</w:t>
      </w:r>
      <w:r w:rsidRPr="00C94DEF">
        <w:rPr>
          <w:rFonts w:ascii="Times New Roman" w:hAnsi="Times New Roman" w:cs="Times New Roman"/>
          <w:szCs w:val="28"/>
        </w:rPr>
        <w:t xml:space="preserve"> с. 130].</w:t>
      </w:r>
    </w:p>
    <w:p w:rsidR="00012BA0" w:rsidRPr="00C94DEF" w:rsidRDefault="00012BA0" w:rsidP="00A83C32">
      <w:pPr>
        <w:spacing w:line="360" w:lineRule="exact"/>
        <w:rPr>
          <w:rFonts w:ascii="Times New Roman" w:hAnsi="Times New Roman" w:cs="Times New Roman"/>
          <w:szCs w:val="28"/>
        </w:rPr>
      </w:pPr>
      <w:r w:rsidRPr="001179F4">
        <w:rPr>
          <w:rFonts w:ascii="Times New Roman" w:hAnsi="Times New Roman" w:cs="Times New Roman"/>
          <w:szCs w:val="28"/>
        </w:rPr>
        <w:t>Рассматривая различные формы проявления капитала, И. Фишер предложил считать им все, что позволяет генерировать поток доходов в течение определе</w:t>
      </w:r>
      <w:r w:rsidRPr="001179F4">
        <w:rPr>
          <w:rFonts w:ascii="Times New Roman" w:hAnsi="Times New Roman" w:cs="Times New Roman"/>
          <w:szCs w:val="28"/>
        </w:rPr>
        <w:t>н</w:t>
      </w:r>
      <w:r w:rsidRPr="001179F4">
        <w:rPr>
          <w:rFonts w:ascii="Times New Roman" w:hAnsi="Times New Roman" w:cs="Times New Roman"/>
          <w:szCs w:val="28"/>
        </w:rPr>
        <w:t>ного времени; при этом любой доход всегда есть продукт какой-либо разновидн</w:t>
      </w:r>
      <w:r w:rsidRPr="001179F4">
        <w:rPr>
          <w:rFonts w:ascii="Times New Roman" w:hAnsi="Times New Roman" w:cs="Times New Roman"/>
          <w:szCs w:val="28"/>
        </w:rPr>
        <w:t>о</w:t>
      </w:r>
      <w:r w:rsidRPr="001179F4">
        <w:rPr>
          <w:rFonts w:ascii="Times New Roman" w:hAnsi="Times New Roman" w:cs="Times New Roman"/>
          <w:szCs w:val="28"/>
        </w:rPr>
        <w:t>сти капитала. Он определял капитал как любой запас, который через какое-то время приносит поток услуг – землю, машины, сырье, природные ресурсы и тр</w:t>
      </w:r>
      <w:r w:rsidRPr="001179F4">
        <w:rPr>
          <w:rFonts w:ascii="Times New Roman" w:hAnsi="Times New Roman" w:cs="Times New Roman"/>
          <w:szCs w:val="28"/>
        </w:rPr>
        <w:t>у</w:t>
      </w:r>
      <w:r w:rsidRPr="001179F4">
        <w:rPr>
          <w:rFonts w:ascii="Times New Roman" w:hAnsi="Times New Roman" w:cs="Times New Roman"/>
          <w:szCs w:val="28"/>
        </w:rPr>
        <w:t>довые навыки людей, а «доход» – как излишек этих услуг над теми затратами, к</w:t>
      </w:r>
      <w:r w:rsidRPr="001179F4">
        <w:rPr>
          <w:rFonts w:ascii="Times New Roman" w:hAnsi="Times New Roman" w:cs="Times New Roman"/>
          <w:szCs w:val="28"/>
        </w:rPr>
        <w:t>о</w:t>
      </w:r>
      <w:r w:rsidRPr="001179F4">
        <w:rPr>
          <w:rFonts w:ascii="Times New Roman" w:hAnsi="Times New Roman" w:cs="Times New Roman"/>
          <w:szCs w:val="28"/>
        </w:rPr>
        <w:t>торые необходимы для поддержания и замещения запаса богатства. Таким обр</w:t>
      </w:r>
      <w:r w:rsidRPr="001179F4">
        <w:rPr>
          <w:rFonts w:ascii="Times New Roman" w:hAnsi="Times New Roman" w:cs="Times New Roman"/>
          <w:szCs w:val="28"/>
        </w:rPr>
        <w:t>а</w:t>
      </w:r>
      <w:r w:rsidRPr="001179F4">
        <w:rPr>
          <w:rFonts w:ascii="Times New Roman" w:hAnsi="Times New Roman" w:cs="Times New Roman"/>
          <w:szCs w:val="28"/>
        </w:rPr>
        <w:t xml:space="preserve">зом, капиталом становится </w:t>
      </w:r>
      <w:r w:rsidRPr="001179F4">
        <w:rPr>
          <w:rFonts w:ascii="Times New Roman" w:hAnsi="Times New Roman" w:cs="Times New Roman"/>
          <w:iCs/>
          <w:szCs w:val="28"/>
        </w:rPr>
        <w:t>любой запас благ, который может накапливаться</w:t>
      </w:r>
      <w:r w:rsidRPr="001179F4">
        <w:rPr>
          <w:rFonts w:ascii="Times New Roman" w:hAnsi="Times New Roman" w:cs="Times New Roman"/>
          <w:bCs/>
          <w:szCs w:val="28"/>
        </w:rPr>
        <w:t xml:space="preserve"> </w:t>
      </w:r>
      <w:r w:rsidRPr="001179F4">
        <w:rPr>
          <w:rFonts w:ascii="Times New Roman" w:hAnsi="Times New Roman" w:cs="Times New Roman"/>
          <w:szCs w:val="28"/>
        </w:rPr>
        <w:t>и и</w:t>
      </w:r>
      <w:r w:rsidRPr="001179F4">
        <w:rPr>
          <w:rFonts w:ascii="Times New Roman" w:hAnsi="Times New Roman" w:cs="Times New Roman"/>
          <w:szCs w:val="28"/>
        </w:rPr>
        <w:t>с</w:t>
      </w:r>
      <w:r w:rsidRPr="001179F4">
        <w:rPr>
          <w:rFonts w:ascii="Times New Roman" w:hAnsi="Times New Roman" w:cs="Times New Roman"/>
          <w:szCs w:val="28"/>
        </w:rPr>
        <w:t>пользоваться в течение достаточно длительного периода времени, принося доход</w:t>
      </w:r>
      <w:r w:rsidRPr="001179F4">
        <w:rPr>
          <w:rFonts w:ascii="Times New Roman" w:hAnsi="Times New Roman" w:cs="Times New Roman"/>
          <w:b/>
          <w:szCs w:val="28"/>
        </w:rPr>
        <w:t xml:space="preserve"> </w:t>
      </w:r>
      <w:r w:rsidRPr="001179F4">
        <w:rPr>
          <w:rFonts w:ascii="Times New Roman" w:hAnsi="Times New Roman" w:cs="Times New Roman"/>
          <w:szCs w:val="28"/>
        </w:rPr>
        <w:t>[</w:t>
      </w:r>
      <w:r w:rsidR="005F7CA7" w:rsidRPr="001179F4">
        <w:rPr>
          <w:rFonts w:ascii="Times New Roman" w:hAnsi="Times New Roman" w:cs="Times New Roman"/>
          <w:szCs w:val="28"/>
        </w:rPr>
        <w:t>13, с</w:t>
      </w:r>
      <w:r w:rsidRPr="001179F4">
        <w:rPr>
          <w:rFonts w:ascii="Times New Roman" w:hAnsi="Times New Roman" w:cs="Times New Roman"/>
          <w:szCs w:val="28"/>
        </w:rPr>
        <w:t>.</w:t>
      </w:r>
      <w:r w:rsidR="005F7CA7" w:rsidRPr="001179F4">
        <w:rPr>
          <w:rFonts w:ascii="Times New Roman" w:hAnsi="Times New Roman" w:cs="Times New Roman"/>
          <w:szCs w:val="28"/>
        </w:rPr>
        <w:t xml:space="preserve"> </w:t>
      </w:r>
      <w:r w:rsidRPr="001179F4">
        <w:rPr>
          <w:rFonts w:ascii="Times New Roman" w:hAnsi="Times New Roman" w:cs="Times New Roman"/>
          <w:szCs w:val="28"/>
        </w:rPr>
        <w:t>52]. В данном подходе заслуживающим особого внимания является утве</w:t>
      </w:r>
      <w:r w:rsidRPr="001179F4">
        <w:rPr>
          <w:rFonts w:ascii="Times New Roman" w:hAnsi="Times New Roman" w:cs="Times New Roman"/>
          <w:szCs w:val="28"/>
        </w:rPr>
        <w:t>р</w:t>
      </w:r>
      <w:r w:rsidRPr="001179F4">
        <w:rPr>
          <w:rFonts w:ascii="Times New Roman" w:hAnsi="Times New Roman" w:cs="Times New Roman"/>
          <w:szCs w:val="28"/>
        </w:rPr>
        <w:t xml:space="preserve">ждение и </w:t>
      </w:r>
      <w:r w:rsidR="00BD67B8" w:rsidRPr="001179F4">
        <w:rPr>
          <w:rFonts w:ascii="Times New Roman" w:hAnsi="Times New Roman" w:cs="Times New Roman"/>
          <w:szCs w:val="28"/>
        </w:rPr>
        <w:t xml:space="preserve">о </w:t>
      </w:r>
      <w:r w:rsidRPr="001179F4">
        <w:rPr>
          <w:rFonts w:ascii="Times New Roman" w:hAnsi="Times New Roman" w:cs="Times New Roman"/>
          <w:szCs w:val="28"/>
        </w:rPr>
        <w:t>том, что для капитала характерно превышение потока доходов, прин</w:t>
      </w:r>
      <w:r w:rsidRPr="001179F4">
        <w:rPr>
          <w:rFonts w:ascii="Times New Roman" w:hAnsi="Times New Roman" w:cs="Times New Roman"/>
          <w:szCs w:val="28"/>
        </w:rPr>
        <w:t>о</w:t>
      </w:r>
      <w:r w:rsidRPr="001179F4">
        <w:rPr>
          <w:rFonts w:ascii="Times New Roman" w:hAnsi="Times New Roman" w:cs="Times New Roman"/>
          <w:szCs w:val="28"/>
        </w:rPr>
        <w:t>симых им от услуг, над потоком затрат на его воспроизводство.</w:t>
      </w:r>
      <w:r w:rsidRPr="00C94DEF">
        <w:rPr>
          <w:rFonts w:ascii="Times New Roman" w:hAnsi="Times New Roman" w:cs="Times New Roman"/>
          <w:szCs w:val="28"/>
        </w:rPr>
        <w:t xml:space="preserve"> В данном аспекте земля как воплощение капитала является его продуктивным запасом и чем бол</w:t>
      </w:r>
      <w:r w:rsidRPr="00C94DEF">
        <w:rPr>
          <w:rFonts w:ascii="Times New Roman" w:hAnsi="Times New Roman" w:cs="Times New Roman"/>
          <w:szCs w:val="28"/>
        </w:rPr>
        <w:t>ь</w:t>
      </w:r>
      <w:r w:rsidRPr="00C94DEF">
        <w:rPr>
          <w:rFonts w:ascii="Times New Roman" w:hAnsi="Times New Roman" w:cs="Times New Roman"/>
          <w:szCs w:val="28"/>
        </w:rPr>
        <w:t xml:space="preserve">ше этот запас </w:t>
      </w:r>
      <w:proofErr w:type="gramStart"/>
      <w:r w:rsidRPr="00C94DEF">
        <w:rPr>
          <w:rFonts w:ascii="Times New Roman" w:hAnsi="Times New Roman" w:cs="Times New Roman"/>
          <w:szCs w:val="28"/>
        </w:rPr>
        <w:t>в</w:t>
      </w:r>
      <w:proofErr w:type="gramEnd"/>
      <w:r w:rsidRPr="00C94DEF">
        <w:rPr>
          <w:rFonts w:ascii="Times New Roman" w:hAnsi="Times New Roman" w:cs="Times New Roman"/>
          <w:szCs w:val="28"/>
        </w:rPr>
        <w:t xml:space="preserve"> </w:t>
      </w:r>
      <w:proofErr w:type="gramStart"/>
      <w:r w:rsidRPr="00C94DEF">
        <w:rPr>
          <w:rFonts w:ascii="Times New Roman" w:hAnsi="Times New Roman" w:cs="Times New Roman"/>
          <w:szCs w:val="28"/>
        </w:rPr>
        <w:t>количественной</w:t>
      </w:r>
      <w:proofErr w:type="gramEnd"/>
      <w:r w:rsidRPr="00C94DEF">
        <w:rPr>
          <w:rFonts w:ascii="Times New Roman" w:hAnsi="Times New Roman" w:cs="Times New Roman"/>
          <w:szCs w:val="28"/>
        </w:rPr>
        <w:t xml:space="preserve"> и качественной ипостасях, тем на больший доход ее собственники могут рассчитывать в перспективе. Понимание этих закономе</w:t>
      </w:r>
      <w:r w:rsidRPr="00C94DEF">
        <w:rPr>
          <w:rFonts w:ascii="Times New Roman" w:hAnsi="Times New Roman" w:cs="Times New Roman"/>
          <w:szCs w:val="28"/>
        </w:rPr>
        <w:t>р</w:t>
      </w:r>
      <w:r w:rsidRPr="00C94DEF">
        <w:rPr>
          <w:rFonts w:ascii="Times New Roman" w:hAnsi="Times New Roman" w:cs="Times New Roman"/>
          <w:szCs w:val="28"/>
        </w:rPr>
        <w:t>ностей в условиях ограниченности земельных ресурсов является сдерживающим фактором хищнического их использования с целью получения сиюминутной в</w:t>
      </w:r>
      <w:r w:rsidRPr="00C94DEF">
        <w:rPr>
          <w:rFonts w:ascii="Times New Roman" w:hAnsi="Times New Roman" w:cs="Times New Roman"/>
          <w:szCs w:val="28"/>
        </w:rPr>
        <w:t>ы</w:t>
      </w:r>
      <w:r w:rsidRPr="00C94DEF">
        <w:rPr>
          <w:rFonts w:ascii="Times New Roman" w:hAnsi="Times New Roman" w:cs="Times New Roman"/>
          <w:szCs w:val="28"/>
        </w:rPr>
        <w:t>годы в виде разницы между приносимым доходом от услуг земли и затратами на ее воспроизводство.</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При анализе благосостояния А. </w:t>
      </w:r>
      <w:proofErr w:type="spellStart"/>
      <w:r w:rsidRPr="00C94DEF">
        <w:rPr>
          <w:rFonts w:ascii="Times New Roman" w:hAnsi="Times New Roman" w:cs="Times New Roman"/>
          <w:szCs w:val="28"/>
        </w:rPr>
        <w:t>Пигу</w:t>
      </w:r>
      <w:proofErr w:type="spellEnd"/>
      <w:r w:rsidRPr="00C94DEF">
        <w:rPr>
          <w:rFonts w:ascii="Times New Roman" w:hAnsi="Times New Roman" w:cs="Times New Roman"/>
          <w:szCs w:val="28"/>
        </w:rPr>
        <w:t xml:space="preserve"> подчеркивал, что на уровень общего благосостояния оказывают влияние и такие неучтенные в итоговых показателях факторы, как характер труда, степень безопасности в обществе, состояние окр</w:t>
      </w:r>
      <w:r w:rsidRPr="00C94DEF">
        <w:rPr>
          <w:rFonts w:ascii="Times New Roman" w:hAnsi="Times New Roman" w:cs="Times New Roman"/>
          <w:szCs w:val="28"/>
        </w:rPr>
        <w:t>у</w:t>
      </w:r>
      <w:r w:rsidRPr="00C94DEF">
        <w:rPr>
          <w:rFonts w:ascii="Times New Roman" w:hAnsi="Times New Roman" w:cs="Times New Roman"/>
          <w:szCs w:val="28"/>
        </w:rPr>
        <w:t>жающей среды и др. Зачастую производство сопровождается загрязнением окр</w:t>
      </w:r>
      <w:r w:rsidRPr="00C94DEF">
        <w:rPr>
          <w:rFonts w:ascii="Times New Roman" w:hAnsi="Times New Roman" w:cs="Times New Roman"/>
          <w:szCs w:val="28"/>
        </w:rPr>
        <w:t>у</w:t>
      </w:r>
      <w:r w:rsidRPr="00C94DEF">
        <w:rPr>
          <w:rFonts w:ascii="Times New Roman" w:hAnsi="Times New Roman" w:cs="Times New Roman"/>
          <w:szCs w:val="28"/>
        </w:rPr>
        <w:t xml:space="preserve">жающей среды, поэтому необходим механизм </w:t>
      </w:r>
      <w:proofErr w:type="spellStart"/>
      <w:r w:rsidRPr="00C94DEF">
        <w:rPr>
          <w:rFonts w:ascii="Times New Roman" w:hAnsi="Times New Roman" w:cs="Times New Roman"/>
          <w:szCs w:val="28"/>
        </w:rPr>
        <w:t>интернализации</w:t>
      </w:r>
      <w:proofErr w:type="spellEnd"/>
      <w:r w:rsidRPr="00C94DEF">
        <w:rPr>
          <w:rFonts w:ascii="Times New Roman" w:hAnsi="Times New Roman" w:cs="Times New Roman"/>
          <w:szCs w:val="28"/>
        </w:rPr>
        <w:t xml:space="preserve"> – перенесения внешних издержек </w:t>
      </w:r>
      <w:proofErr w:type="gramStart"/>
      <w:r w:rsidRPr="00C94DEF">
        <w:rPr>
          <w:rFonts w:ascii="Times New Roman" w:hAnsi="Times New Roman" w:cs="Times New Roman"/>
          <w:szCs w:val="28"/>
        </w:rPr>
        <w:t>во</w:t>
      </w:r>
      <w:proofErr w:type="gramEnd"/>
      <w:r w:rsidRPr="00C94DEF">
        <w:rPr>
          <w:rFonts w:ascii="Times New Roman" w:hAnsi="Times New Roman" w:cs="Times New Roman"/>
          <w:szCs w:val="28"/>
        </w:rPr>
        <w:t xml:space="preserve"> внутренние. Для этого он предложил систему налогообл</w:t>
      </w:r>
      <w:r w:rsidRPr="00C94DEF">
        <w:rPr>
          <w:rFonts w:ascii="Times New Roman" w:hAnsi="Times New Roman" w:cs="Times New Roman"/>
          <w:szCs w:val="28"/>
        </w:rPr>
        <w:t>о</w:t>
      </w:r>
      <w:r w:rsidRPr="00C94DEF">
        <w:rPr>
          <w:rFonts w:ascii="Times New Roman" w:hAnsi="Times New Roman" w:cs="Times New Roman"/>
          <w:szCs w:val="28"/>
        </w:rPr>
        <w:t>жения, которая облагает налогом деятельность, являющуюся источником отриц</w:t>
      </w:r>
      <w:r w:rsidRPr="00C94DEF">
        <w:rPr>
          <w:rFonts w:ascii="Times New Roman" w:hAnsi="Times New Roman" w:cs="Times New Roman"/>
          <w:szCs w:val="28"/>
        </w:rPr>
        <w:t>а</w:t>
      </w:r>
      <w:r w:rsidRPr="00C94DEF">
        <w:rPr>
          <w:rFonts w:ascii="Times New Roman" w:hAnsi="Times New Roman" w:cs="Times New Roman"/>
          <w:szCs w:val="28"/>
        </w:rPr>
        <w:t xml:space="preserve">тельных внешних эффектов, в том числе и связанных с загрязнением окружающей </w:t>
      </w:r>
      <w:r w:rsidRPr="00C94DEF">
        <w:rPr>
          <w:rFonts w:ascii="Times New Roman" w:hAnsi="Times New Roman" w:cs="Times New Roman"/>
          <w:szCs w:val="28"/>
        </w:rPr>
        <w:lastRenderedPageBreak/>
        <w:t>среды, и стимулирует в виде субсидий положительные внешние эффекты их пр</w:t>
      </w:r>
      <w:r w:rsidRPr="00C94DEF">
        <w:rPr>
          <w:rFonts w:ascii="Times New Roman" w:hAnsi="Times New Roman" w:cs="Times New Roman"/>
          <w:szCs w:val="28"/>
        </w:rPr>
        <w:t>о</w:t>
      </w:r>
      <w:r w:rsidRPr="00C94DEF">
        <w:rPr>
          <w:rFonts w:ascii="Times New Roman" w:hAnsi="Times New Roman" w:cs="Times New Roman"/>
          <w:szCs w:val="28"/>
        </w:rPr>
        <w:t>изводителям [</w:t>
      </w:r>
      <w:r w:rsidR="005F7CA7" w:rsidRPr="00C94DEF">
        <w:rPr>
          <w:rFonts w:ascii="Times New Roman" w:hAnsi="Times New Roman" w:cs="Times New Roman"/>
          <w:szCs w:val="28"/>
        </w:rPr>
        <w:t>14</w:t>
      </w:r>
      <w:r w:rsidRPr="00C94DEF">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Р. </w:t>
      </w:r>
      <w:proofErr w:type="spellStart"/>
      <w:r w:rsidRPr="00C94DEF">
        <w:rPr>
          <w:rFonts w:ascii="Times New Roman" w:hAnsi="Times New Roman" w:cs="Times New Roman"/>
          <w:szCs w:val="28"/>
        </w:rPr>
        <w:t>Коуз</w:t>
      </w:r>
      <w:proofErr w:type="spellEnd"/>
      <w:r w:rsidRPr="00C94DEF">
        <w:rPr>
          <w:rFonts w:ascii="Times New Roman" w:hAnsi="Times New Roman" w:cs="Times New Roman"/>
          <w:szCs w:val="28"/>
        </w:rPr>
        <w:t xml:space="preserve"> замечал, что оптимальное использование факторов производства, в том числе и земли, связано с тем, что при наличии потенциала для взаимовыго</w:t>
      </w:r>
      <w:r w:rsidRPr="00C94DEF">
        <w:rPr>
          <w:rFonts w:ascii="Times New Roman" w:hAnsi="Times New Roman" w:cs="Times New Roman"/>
          <w:szCs w:val="28"/>
        </w:rPr>
        <w:t>д</w:t>
      </w:r>
      <w:r w:rsidRPr="00C94DEF">
        <w:rPr>
          <w:rFonts w:ascii="Times New Roman" w:hAnsi="Times New Roman" w:cs="Times New Roman"/>
          <w:szCs w:val="28"/>
        </w:rPr>
        <w:t>ного обмена правами собственности стороны могут достичь эффективного ра</w:t>
      </w:r>
      <w:r w:rsidRPr="00C94DEF">
        <w:rPr>
          <w:rFonts w:ascii="Times New Roman" w:hAnsi="Times New Roman" w:cs="Times New Roman"/>
          <w:szCs w:val="28"/>
        </w:rPr>
        <w:t>с</w:t>
      </w:r>
      <w:r w:rsidRPr="00C94DEF">
        <w:rPr>
          <w:rFonts w:ascii="Times New Roman" w:hAnsi="Times New Roman" w:cs="Times New Roman"/>
          <w:szCs w:val="28"/>
        </w:rPr>
        <w:t>пределения этих прав, и во внешнем вмешательстве не будет необходимости [</w:t>
      </w:r>
      <w:r w:rsidR="005F7CA7" w:rsidRPr="00C94DEF">
        <w:rPr>
          <w:rFonts w:ascii="Times New Roman" w:hAnsi="Times New Roman" w:cs="Times New Roman"/>
          <w:szCs w:val="28"/>
          <w:lang w:val="be-BY"/>
        </w:rPr>
        <w:t>15,</w:t>
      </w:r>
      <w:r w:rsidRPr="00C94DEF">
        <w:rPr>
          <w:rFonts w:ascii="Times New Roman" w:hAnsi="Times New Roman" w:cs="Times New Roman"/>
          <w:szCs w:val="28"/>
          <w:lang w:val="be-BY"/>
        </w:rPr>
        <w:t xml:space="preserve"> с.</w:t>
      </w:r>
      <w:r w:rsidR="005F7CA7" w:rsidRPr="00C94DEF">
        <w:rPr>
          <w:rFonts w:ascii="Times New Roman" w:hAnsi="Times New Roman" w:cs="Times New Roman"/>
          <w:szCs w:val="28"/>
          <w:lang w:val="be-BY"/>
        </w:rPr>
        <w:t> </w:t>
      </w:r>
      <w:r w:rsidRPr="00C94DEF">
        <w:rPr>
          <w:rFonts w:ascii="Times New Roman" w:hAnsi="Times New Roman" w:cs="Times New Roman"/>
          <w:szCs w:val="28"/>
          <w:lang w:val="be-BY"/>
        </w:rPr>
        <w:t>142</w:t>
      </w:r>
      <w:r w:rsidR="005F7CA7" w:rsidRPr="00C94DEF">
        <w:rPr>
          <w:rFonts w:ascii="Times New Roman" w:hAnsi="Times New Roman" w:cs="Times New Roman"/>
          <w:szCs w:val="28"/>
          <w:lang w:val="be-BY"/>
        </w:rPr>
        <w:t>–</w:t>
      </w:r>
      <w:r w:rsidRPr="00C94DEF">
        <w:rPr>
          <w:rFonts w:ascii="Times New Roman" w:hAnsi="Times New Roman" w:cs="Times New Roman"/>
          <w:szCs w:val="28"/>
          <w:lang w:val="be-BY"/>
        </w:rPr>
        <w:t>143</w:t>
      </w:r>
      <w:r w:rsidRPr="00C94DEF">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Очевидно, что земля не утрачивает роли одного из ключевых экономич</w:t>
      </w:r>
      <w:r w:rsidRPr="00C94DEF">
        <w:rPr>
          <w:rFonts w:ascii="Times New Roman" w:hAnsi="Times New Roman" w:cs="Times New Roman"/>
          <w:szCs w:val="28"/>
        </w:rPr>
        <w:t>е</w:t>
      </w:r>
      <w:r w:rsidRPr="00C94DEF">
        <w:rPr>
          <w:rFonts w:ascii="Times New Roman" w:hAnsi="Times New Roman" w:cs="Times New Roman"/>
          <w:szCs w:val="28"/>
        </w:rPr>
        <w:t>ских ресурсов, а ее ограниченность и незаменимость в производственных проце</w:t>
      </w:r>
      <w:r w:rsidRPr="00C94DEF">
        <w:rPr>
          <w:rFonts w:ascii="Times New Roman" w:hAnsi="Times New Roman" w:cs="Times New Roman"/>
          <w:szCs w:val="28"/>
        </w:rPr>
        <w:t>с</w:t>
      </w:r>
      <w:r w:rsidRPr="00C94DEF">
        <w:rPr>
          <w:rFonts w:ascii="Times New Roman" w:hAnsi="Times New Roman" w:cs="Times New Roman"/>
          <w:szCs w:val="28"/>
        </w:rPr>
        <w:t xml:space="preserve">сах обусловливает ее бытие в качестве базисного фактора производства. </w:t>
      </w:r>
      <w:r w:rsidR="005C7A11" w:rsidRPr="00F85CF3">
        <w:rPr>
          <w:rFonts w:ascii="Times New Roman" w:hAnsi="Times New Roman" w:cs="Times New Roman"/>
          <w:szCs w:val="28"/>
        </w:rPr>
        <w:t xml:space="preserve">При этом нарастающая численность населения земли, при росте объемов, номенклатуры и усложнения структуры человеческих потребностей, обусловленных законом их возвышения, требует все большей отдачи от данного фактора производства. </w:t>
      </w:r>
      <w:proofErr w:type="gramStart"/>
      <w:r w:rsidRPr="00F85CF3">
        <w:rPr>
          <w:rFonts w:ascii="Times New Roman" w:hAnsi="Times New Roman" w:cs="Times New Roman"/>
          <w:szCs w:val="28"/>
        </w:rPr>
        <w:t>П</w:t>
      </w:r>
      <w:r w:rsidRPr="00F85CF3">
        <w:rPr>
          <w:rFonts w:ascii="Times New Roman" w:hAnsi="Times New Roman" w:cs="Times New Roman"/>
          <w:szCs w:val="28"/>
        </w:rPr>
        <w:t>о</w:t>
      </w:r>
      <w:r w:rsidRPr="00F85CF3">
        <w:rPr>
          <w:rFonts w:ascii="Times New Roman" w:hAnsi="Times New Roman" w:cs="Times New Roman"/>
          <w:szCs w:val="28"/>
        </w:rPr>
        <w:t xml:space="preserve">этому неслучайно современная система </w:t>
      </w:r>
      <w:r w:rsidR="00BD67B8" w:rsidRPr="00F85CF3">
        <w:rPr>
          <w:rFonts w:ascii="Times New Roman" w:hAnsi="Times New Roman" w:cs="Times New Roman"/>
          <w:szCs w:val="28"/>
        </w:rPr>
        <w:t>технико-технологических взаимодействий</w:t>
      </w:r>
      <w:r w:rsidR="00BD67B8" w:rsidRPr="00C94DEF">
        <w:rPr>
          <w:rFonts w:ascii="Times New Roman" w:hAnsi="Times New Roman" w:cs="Times New Roman"/>
          <w:szCs w:val="28"/>
        </w:rPr>
        <w:t xml:space="preserve"> и связанных с ними </w:t>
      </w:r>
      <w:r w:rsidRPr="00C94DEF">
        <w:rPr>
          <w:rFonts w:ascii="Times New Roman" w:hAnsi="Times New Roman" w:cs="Times New Roman"/>
          <w:szCs w:val="28"/>
        </w:rPr>
        <w:t>социально-экономических отношений характеризуется во</w:t>
      </w:r>
      <w:r w:rsidRPr="00C94DEF">
        <w:rPr>
          <w:rFonts w:ascii="Times New Roman" w:hAnsi="Times New Roman" w:cs="Times New Roman"/>
          <w:szCs w:val="28"/>
        </w:rPr>
        <w:t>з</w:t>
      </w:r>
      <w:r w:rsidRPr="00C94DEF">
        <w:rPr>
          <w:rFonts w:ascii="Times New Roman" w:hAnsi="Times New Roman" w:cs="Times New Roman"/>
          <w:szCs w:val="28"/>
        </w:rPr>
        <w:t>растанием антропогенного воздействия на окружающую среду, усилением экол</w:t>
      </w:r>
      <w:r w:rsidRPr="00C94DEF">
        <w:rPr>
          <w:rFonts w:ascii="Times New Roman" w:hAnsi="Times New Roman" w:cs="Times New Roman"/>
          <w:szCs w:val="28"/>
        </w:rPr>
        <w:t>о</w:t>
      </w:r>
      <w:r w:rsidRPr="00C94DEF">
        <w:rPr>
          <w:rFonts w:ascii="Times New Roman" w:hAnsi="Times New Roman" w:cs="Times New Roman"/>
          <w:szCs w:val="28"/>
        </w:rPr>
        <w:t>гических диспропорций и истощением природных ресурсов, что инспирирует п</w:t>
      </w:r>
      <w:r w:rsidRPr="00C94DEF">
        <w:rPr>
          <w:rFonts w:ascii="Times New Roman" w:hAnsi="Times New Roman" w:cs="Times New Roman"/>
          <w:szCs w:val="28"/>
        </w:rPr>
        <w:t>е</w:t>
      </w:r>
      <w:r w:rsidRPr="00C94DEF">
        <w:rPr>
          <w:rFonts w:ascii="Times New Roman" w:hAnsi="Times New Roman" w:cs="Times New Roman"/>
          <w:szCs w:val="28"/>
        </w:rPr>
        <w:t>реход экологических потребностей в экономическую плоскость и рассмотрение земли как совокупности экономических ресурсов приобретающих специфич</w:t>
      </w:r>
      <w:r w:rsidR="00BD67B8" w:rsidRPr="00C94DEF">
        <w:rPr>
          <w:rFonts w:ascii="Times New Roman" w:hAnsi="Times New Roman" w:cs="Times New Roman"/>
          <w:szCs w:val="28"/>
        </w:rPr>
        <w:t>ескую форму природного капитала, который по своей природе выступает в качестве во</w:t>
      </w:r>
      <w:r w:rsidR="00BD67B8" w:rsidRPr="00C94DEF">
        <w:rPr>
          <w:rFonts w:ascii="Times New Roman" w:hAnsi="Times New Roman" w:cs="Times New Roman"/>
          <w:szCs w:val="28"/>
        </w:rPr>
        <w:t>з</w:t>
      </w:r>
      <w:r w:rsidR="00BD67B8" w:rsidRPr="00C94DEF">
        <w:rPr>
          <w:rFonts w:ascii="Times New Roman" w:hAnsi="Times New Roman" w:cs="Times New Roman"/>
          <w:szCs w:val="28"/>
        </w:rPr>
        <w:t>растающей стоимости.</w:t>
      </w:r>
      <w:proofErr w:type="gramEnd"/>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Введение в научный оборот категории «природного капитала» основано на признании </w:t>
      </w:r>
      <w:r w:rsidR="005C7A11">
        <w:rPr>
          <w:rFonts w:ascii="Times New Roman" w:hAnsi="Times New Roman" w:cs="Times New Roman"/>
          <w:szCs w:val="28"/>
        </w:rPr>
        <w:t xml:space="preserve">ограниченности </w:t>
      </w:r>
      <w:r w:rsidRPr="00C94DEF">
        <w:rPr>
          <w:rFonts w:ascii="Times New Roman" w:hAnsi="Times New Roman" w:cs="Times New Roman"/>
          <w:szCs w:val="28"/>
        </w:rPr>
        <w:t>ранее существовавшего понимания роли природного фактора производства только как дарованного нам природой ресурса. Природные ресурсы являются базовыми ресурсами любого общества, выступают первоосн</w:t>
      </w:r>
      <w:r w:rsidRPr="00C94DEF">
        <w:rPr>
          <w:rFonts w:ascii="Times New Roman" w:hAnsi="Times New Roman" w:cs="Times New Roman"/>
          <w:szCs w:val="28"/>
        </w:rPr>
        <w:t>о</w:t>
      </w:r>
      <w:r w:rsidRPr="00C94DEF">
        <w:rPr>
          <w:rFonts w:ascii="Times New Roman" w:hAnsi="Times New Roman" w:cs="Times New Roman"/>
          <w:szCs w:val="28"/>
        </w:rPr>
        <w:t xml:space="preserve">вой производственного процесса. Учитывая их ограниченность, </w:t>
      </w:r>
      <w:proofErr w:type="spellStart"/>
      <w:r w:rsidRPr="00C94DEF">
        <w:rPr>
          <w:rFonts w:ascii="Times New Roman" w:hAnsi="Times New Roman" w:cs="Times New Roman"/>
          <w:szCs w:val="28"/>
        </w:rPr>
        <w:t>убываемость</w:t>
      </w:r>
      <w:proofErr w:type="spellEnd"/>
      <w:r w:rsidRPr="00C94DEF">
        <w:rPr>
          <w:rFonts w:ascii="Times New Roman" w:hAnsi="Times New Roman" w:cs="Times New Roman"/>
          <w:szCs w:val="28"/>
        </w:rPr>
        <w:t xml:space="preserve"> и </w:t>
      </w:r>
      <w:proofErr w:type="spellStart"/>
      <w:r w:rsidRPr="00C94DEF">
        <w:rPr>
          <w:rFonts w:ascii="Times New Roman" w:hAnsi="Times New Roman" w:cs="Times New Roman"/>
          <w:szCs w:val="28"/>
        </w:rPr>
        <w:t>исчерпаемость</w:t>
      </w:r>
      <w:proofErr w:type="spellEnd"/>
      <w:r w:rsidRPr="00C94DEF">
        <w:rPr>
          <w:rFonts w:ascii="Times New Roman" w:hAnsi="Times New Roman" w:cs="Times New Roman"/>
          <w:szCs w:val="28"/>
        </w:rPr>
        <w:t>, значимость для экономики и системы жизнеобеспечения, необх</w:t>
      </w:r>
      <w:r w:rsidRPr="00C94DEF">
        <w:rPr>
          <w:rFonts w:ascii="Times New Roman" w:hAnsi="Times New Roman" w:cs="Times New Roman"/>
          <w:szCs w:val="28"/>
        </w:rPr>
        <w:t>о</w:t>
      </w:r>
      <w:r w:rsidRPr="00C94DEF">
        <w:rPr>
          <w:rFonts w:ascii="Times New Roman" w:hAnsi="Times New Roman" w:cs="Times New Roman"/>
          <w:szCs w:val="28"/>
        </w:rPr>
        <w:t>димость вложения инвестиций в их воспроизводство, а также получение потока дохода от их использования, правомерно считать, что природные ресурсы прио</w:t>
      </w:r>
      <w:r w:rsidRPr="00C94DEF">
        <w:rPr>
          <w:rFonts w:ascii="Times New Roman" w:hAnsi="Times New Roman" w:cs="Times New Roman"/>
          <w:szCs w:val="28"/>
        </w:rPr>
        <w:t>б</w:t>
      </w:r>
      <w:r w:rsidRPr="00C94DEF">
        <w:rPr>
          <w:rFonts w:ascii="Times New Roman" w:hAnsi="Times New Roman" w:cs="Times New Roman"/>
          <w:szCs w:val="28"/>
        </w:rPr>
        <w:t xml:space="preserve">ретают свойства капитала, но не подаренного нам </w:t>
      </w:r>
      <w:r w:rsidR="005C7A11">
        <w:rPr>
          <w:rFonts w:ascii="Times New Roman" w:hAnsi="Times New Roman" w:cs="Times New Roman"/>
          <w:szCs w:val="28"/>
        </w:rPr>
        <w:t xml:space="preserve">в его первозданности </w:t>
      </w:r>
      <w:r w:rsidRPr="00C94DEF">
        <w:rPr>
          <w:rFonts w:ascii="Times New Roman" w:hAnsi="Times New Roman" w:cs="Times New Roman"/>
          <w:szCs w:val="28"/>
        </w:rPr>
        <w:t>природой фактора производства. При этом необходимо учитывать, что с приростом насел</w:t>
      </w:r>
      <w:r w:rsidRPr="00C94DEF">
        <w:rPr>
          <w:rFonts w:ascii="Times New Roman" w:hAnsi="Times New Roman" w:cs="Times New Roman"/>
          <w:szCs w:val="28"/>
        </w:rPr>
        <w:t>е</w:t>
      </w:r>
      <w:r w:rsidRPr="00C94DEF">
        <w:rPr>
          <w:rFonts w:ascii="Times New Roman" w:hAnsi="Times New Roman" w:cs="Times New Roman"/>
          <w:szCs w:val="28"/>
        </w:rPr>
        <w:t>ния планеты свободных ресурсов в среднем на человека становится все меньше и бытие природных ресурсов в форме капитальных благ становится все более во</w:t>
      </w:r>
      <w:r w:rsidRPr="00C94DEF">
        <w:rPr>
          <w:rFonts w:ascii="Times New Roman" w:hAnsi="Times New Roman" w:cs="Times New Roman"/>
          <w:szCs w:val="28"/>
        </w:rPr>
        <w:t>с</w:t>
      </w:r>
      <w:r w:rsidRPr="00C94DEF">
        <w:rPr>
          <w:rFonts w:ascii="Times New Roman" w:hAnsi="Times New Roman" w:cs="Times New Roman"/>
          <w:szCs w:val="28"/>
        </w:rPr>
        <w:t>требованным в обществе.</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Ключевым понятием в теории природного капитала является земля, которая представляет собой особый вид ресурса, первичный по отношению ко всем др</w:t>
      </w:r>
      <w:r w:rsidRPr="00C94DEF">
        <w:rPr>
          <w:rFonts w:ascii="Times New Roman" w:hAnsi="Times New Roman" w:cs="Times New Roman"/>
          <w:szCs w:val="28"/>
        </w:rPr>
        <w:t>у</w:t>
      </w:r>
      <w:r w:rsidRPr="00C94DEF">
        <w:rPr>
          <w:rFonts w:ascii="Times New Roman" w:hAnsi="Times New Roman" w:cs="Times New Roman"/>
          <w:szCs w:val="28"/>
        </w:rPr>
        <w:t>гим видам сре</w:t>
      </w:r>
      <w:proofErr w:type="gramStart"/>
      <w:r w:rsidRPr="00C94DEF">
        <w:rPr>
          <w:rFonts w:ascii="Times New Roman" w:hAnsi="Times New Roman" w:cs="Times New Roman"/>
          <w:szCs w:val="28"/>
        </w:rPr>
        <w:t>дств пр</w:t>
      </w:r>
      <w:proofErr w:type="gramEnd"/>
      <w:r w:rsidRPr="00C94DEF">
        <w:rPr>
          <w:rFonts w:ascii="Times New Roman" w:hAnsi="Times New Roman" w:cs="Times New Roman"/>
          <w:szCs w:val="28"/>
        </w:rPr>
        <w:t>оизводства в воспроизводственном цикле. Она характериз</w:t>
      </w:r>
      <w:r w:rsidRPr="00C94DEF">
        <w:rPr>
          <w:rFonts w:ascii="Times New Roman" w:hAnsi="Times New Roman" w:cs="Times New Roman"/>
          <w:szCs w:val="28"/>
        </w:rPr>
        <w:t>у</w:t>
      </w:r>
      <w:r w:rsidRPr="00C94DEF">
        <w:rPr>
          <w:rFonts w:ascii="Times New Roman" w:hAnsi="Times New Roman" w:cs="Times New Roman"/>
          <w:szCs w:val="28"/>
        </w:rPr>
        <w:t xml:space="preserve">ется определенным плодородием, географическим </w:t>
      </w:r>
      <w:r w:rsidR="005C7A11">
        <w:rPr>
          <w:rFonts w:ascii="Times New Roman" w:hAnsi="Times New Roman" w:cs="Times New Roman"/>
          <w:szCs w:val="28"/>
        </w:rPr>
        <w:t>место</w:t>
      </w:r>
      <w:r w:rsidRPr="00C94DEF">
        <w:rPr>
          <w:rFonts w:ascii="Times New Roman" w:hAnsi="Times New Roman" w:cs="Times New Roman"/>
          <w:szCs w:val="28"/>
        </w:rPr>
        <w:t>положением, служит объектом для лесного и сельского хозяйства, включает запасы полезных ископа</w:t>
      </w:r>
      <w:r w:rsidRPr="00C94DEF">
        <w:rPr>
          <w:rFonts w:ascii="Times New Roman" w:hAnsi="Times New Roman" w:cs="Times New Roman"/>
          <w:szCs w:val="28"/>
        </w:rPr>
        <w:t>е</w:t>
      </w:r>
      <w:r w:rsidRPr="00C94DEF">
        <w:rPr>
          <w:rFonts w:ascii="Times New Roman" w:hAnsi="Times New Roman" w:cs="Times New Roman"/>
          <w:szCs w:val="28"/>
        </w:rPr>
        <w:t xml:space="preserve">мых, а также на ней фиксируется производственная структура, инфраструктура и </w:t>
      </w:r>
      <w:r w:rsidRPr="00C94DEF">
        <w:rPr>
          <w:rFonts w:ascii="Times New Roman" w:hAnsi="Times New Roman" w:cs="Times New Roman"/>
          <w:szCs w:val="28"/>
        </w:rPr>
        <w:lastRenderedPageBreak/>
        <w:t xml:space="preserve">жизненное пространство людей. Количественными свойствами земли являются ее </w:t>
      </w:r>
      <w:proofErr w:type="spellStart"/>
      <w:r w:rsidRPr="00C94DEF">
        <w:rPr>
          <w:rFonts w:ascii="Times New Roman" w:hAnsi="Times New Roman" w:cs="Times New Roman"/>
          <w:szCs w:val="28"/>
        </w:rPr>
        <w:t>ненакапливаемость</w:t>
      </w:r>
      <w:proofErr w:type="spellEnd"/>
      <w:r w:rsidRPr="00C94DEF">
        <w:rPr>
          <w:rFonts w:ascii="Times New Roman" w:hAnsi="Times New Roman" w:cs="Times New Roman"/>
          <w:szCs w:val="28"/>
        </w:rPr>
        <w:t xml:space="preserve">, </w:t>
      </w:r>
      <w:proofErr w:type="gramStart"/>
      <w:r w:rsidRPr="00C94DEF">
        <w:rPr>
          <w:rFonts w:ascii="Times New Roman" w:hAnsi="Times New Roman" w:cs="Times New Roman"/>
          <w:szCs w:val="28"/>
        </w:rPr>
        <w:t>физическая</w:t>
      </w:r>
      <w:proofErr w:type="gramEnd"/>
      <w:r w:rsidRPr="00C94DEF">
        <w:rPr>
          <w:rFonts w:ascii="Times New Roman" w:hAnsi="Times New Roman" w:cs="Times New Roman"/>
          <w:szCs w:val="28"/>
        </w:rPr>
        <w:t xml:space="preserve"> </w:t>
      </w:r>
      <w:proofErr w:type="spellStart"/>
      <w:r w:rsidRPr="00C94DEF">
        <w:rPr>
          <w:rFonts w:ascii="Times New Roman" w:hAnsi="Times New Roman" w:cs="Times New Roman"/>
          <w:szCs w:val="28"/>
        </w:rPr>
        <w:t>иммобильность</w:t>
      </w:r>
      <w:proofErr w:type="spellEnd"/>
      <w:r w:rsidRPr="00C94DEF">
        <w:rPr>
          <w:rFonts w:ascii="Times New Roman" w:hAnsi="Times New Roman" w:cs="Times New Roman"/>
          <w:szCs w:val="28"/>
        </w:rPr>
        <w:t xml:space="preserve"> и неограниченный срок испол</w:t>
      </w:r>
      <w:r w:rsidRPr="00C94DEF">
        <w:rPr>
          <w:rFonts w:ascii="Times New Roman" w:hAnsi="Times New Roman" w:cs="Times New Roman"/>
          <w:szCs w:val="28"/>
        </w:rPr>
        <w:t>ь</w:t>
      </w:r>
      <w:r w:rsidRPr="00C94DEF">
        <w:rPr>
          <w:rFonts w:ascii="Times New Roman" w:hAnsi="Times New Roman" w:cs="Times New Roman"/>
          <w:szCs w:val="28"/>
        </w:rPr>
        <w:t>зования. По своей природе она не является продуктом человеческой деятельн</w:t>
      </w:r>
      <w:r w:rsidRPr="00C94DEF">
        <w:rPr>
          <w:rFonts w:ascii="Times New Roman" w:hAnsi="Times New Roman" w:cs="Times New Roman"/>
          <w:szCs w:val="28"/>
        </w:rPr>
        <w:t>о</w:t>
      </w:r>
      <w:r w:rsidRPr="00C94DEF">
        <w:rPr>
          <w:rFonts w:ascii="Times New Roman" w:hAnsi="Times New Roman" w:cs="Times New Roman"/>
          <w:szCs w:val="28"/>
        </w:rPr>
        <w:t>сти. Однако с учетом вложений сре</w:t>
      </w:r>
      <w:proofErr w:type="gramStart"/>
      <w:r w:rsidRPr="00C94DEF">
        <w:rPr>
          <w:rFonts w:ascii="Times New Roman" w:hAnsi="Times New Roman" w:cs="Times New Roman"/>
          <w:szCs w:val="28"/>
        </w:rPr>
        <w:t>дств в п</w:t>
      </w:r>
      <w:proofErr w:type="gramEnd"/>
      <w:r w:rsidRPr="00C94DEF">
        <w:rPr>
          <w:rFonts w:ascii="Times New Roman" w:hAnsi="Times New Roman" w:cs="Times New Roman"/>
          <w:szCs w:val="28"/>
        </w:rPr>
        <w:t>одготовку земельных ресурсов к и</w:t>
      </w:r>
      <w:r w:rsidRPr="00C94DEF">
        <w:rPr>
          <w:rFonts w:ascii="Times New Roman" w:hAnsi="Times New Roman" w:cs="Times New Roman"/>
          <w:szCs w:val="28"/>
        </w:rPr>
        <w:t>с</w:t>
      </w:r>
      <w:r w:rsidRPr="00C94DEF">
        <w:rPr>
          <w:rFonts w:ascii="Times New Roman" w:hAnsi="Times New Roman" w:cs="Times New Roman"/>
          <w:szCs w:val="28"/>
        </w:rPr>
        <w:t>пользованию, она приобретает дополнительные качества, включает накопленный труд предыдущих поколений и представляет собой приведенную стоимость пр</w:t>
      </w:r>
      <w:r w:rsidRPr="00C94DEF">
        <w:rPr>
          <w:rFonts w:ascii="Times New Roman" w:hAnsi="Times New Roman" w:cs="Times New Roman"/>
          <w:szCs w:val="28"/>
        </w:rPr>
        <w:t>о</w:t>
      </w:r>
      <w:r w:rsidRPr="00C94DEF">
        <w:rPr>
          <w:rFonts w:ascii="Times New Roman" w:hAnsi="Times New Roman" w:cs="Times New Roman"/>
          <w:szCs w:val="28"/>
        </w:rPr>
        <w:t>шлых инвестиций.</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Продукт земли может образоваться как в результате человеческой деятел</w:t>
      </w:r>
      <w:r w:rsidRPr="00C94DEF">
        <w:rPr>
          <w:rFonts w:ascii="Times New Roman" w:hAnsi="Times New Roman" w:cs="Times New Roman"/>
          <w:szCs w:val="28"/>
        </w:rPr>
        <w:t>ь</w:t>
      </w:r>
      <w:r w:rsidRPr="00C94DEF">
        <w:rPr>
          <w:rFonts w:ascii="Times New Roman" w:hAnsi="Times New Roman" w:cs="Times New Roman"/>
          <w:szCs w:val="28"/>
        </w:rPr>
        <w:t>ности, так и независимо от нее и в большинстве случаев требует последующей обработки или оставляет возможность для нее, таким образом, содержит потенц</w:t>
      </w:r>
      <w:r w:rsidRPr="00C94DEF">
        <w:rPr>
          <w:rFonts w:ascii="Times New Roman" w:hAnsi="Times New Roman" w:cs="Times New Roman"/>
          <w:szCs w:val="28"/>
        </w:rPr>
        <w:t>и</w:t>
      </w:r>
      <w:r w:rsidRPr="00C94DEF">
        <w:rPr>
          <w:rFonts w:ascii="Times New Roman" w:hAnsi="Times New Roman" w:cs="Times New Roman"/>
          <w:szCs w:val="28"/>
        </w:rPr>
        <w:t>ал для создания новой добавленной стоимости.</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С учетом пространственной определенности и количественной ограниче</w:t>
      </w:r>
      <w:r w:rsidRPr="00C94DEF">
        <w:rPr>
          <w:rFonts w:ascii="Times New Roman" w:hAnsi="Times New Roman" w:cs="Times New Roman"/>
          <w:szCs w:val="28"/>
        </w:rPr>
        <w:t>н</w:t>
      </w:r>
      <w:r w:rsidRPr="00C94DEF">
        <w:rPr>
          <w:rFonts w:ascii="Times New Roman" w:hAnsi="Times New Roman" w:cs="Times New Roman"/>
          <w:szCs w:val="28"/>
        </w:rPr>
        <w:t>ности, а также постоянного спроса на ее продукт, предложение земли менее эл</w:t>
      </w:r>
      <w:r w:rsidRPr="00C94DEF">
        <w:rPr>
          <w:rFonts w:ascii="Times New Roman" w:hAnsi="Times New Roman" w:cs="Times New Roman"/>
          <w:szCs w:val="28"/>
        </w:rPr>
        <w:t>а</w:t>
      </w:r>
      <w:r w:rsidRPr="00C94DEF">
        <w:rPr>
          <w:rFonts w:ascii="Times New Roman" w:hAnsi="Times New Roman" w:cs="Times New Roman"/>
          <w:szCs w:val="28"/>
        </w:rPr>
        <w:t>стично, чем других факторов производства. В широком смысле слова к земле о</w:t>
      </w:r>
      <w:r w:rsidRPr="00C94DEF">
        <w:rPr>
          <w:rFonts w:ascii="Times New Roman" w:hAnsi="Times New Roman" w:cs="Times New Roman"/>
          <w:szCs w:val="28"/>
        </w:rPr>
        <w:t>т</w:t>
      </w:r>
      <w:r w:rsidRPr="00C94DEF">
        <w:rPr>
          <w:rFonts w:ascii="Times New Roman" w:hAnsi="Times New Roman" w:cs="Times New Roman"/>
          <w:szCs w:val="28"/>
        </w:rPr>
        <w:t>носится не только ее поверхность, но и ее недра. По мнению Р. М. </w:t>
      </w:r>
      <w:proofErr w:type="spellStart"/>
      <w:r w:rsidRPr="00C94DEF">
        <w:rPr>
          <w:rFonts w:ascii="Times New Roman" w:hAnsi="Times New Roman" w:cs="Times New Roman"/>
          <w:szCs w:val="28"/>
        </w:rPr>
        <w:t>Солоу</w:t>
      </w:r>
      <w:proofErr w:type="spellEnd"/>
      <w:r w:rsidRPr="00C94DEF">
        <w:rPr>
          <w:rFonts w:ascii="Times New Roman" w:hAnsi="Times New Roman" w:cs="Times New Roman"/>
          <w:szCs w:val="28"/>
        </w:rPr>
        <w:t xml:space="preserve"> поле</w:t>
      </w:r>
      <w:r w:rsidRPr="00C94DEF">
        <w:rPr>
          <w:rFonts w:ascii="Times New Roman" w:hAnsi="Times New Roman" w:cs="Times New Roman"/>
          <w:szCs w:val="28"/>
        </w:rPr>
        <w:t>з</w:t>
      </w:r>
      <w:r w:rsidRPr="00C94DEF">
        <w:rPr>
          <w:rFonts w:ascii="Times New Roman" w:hAnsi="Times New Roman" w:cs="Times New Roman"/>
          <w:szCs w:val="28"/>
        </w:rPr>
        <w:t>ные ископаемые представляют собой капитальный актив для общества и для их собственников точно так же, как и другое воспроизв</w:t>
      </w:r>
      <w:r w:rsidR="001434FF">
        <w:rPr>
          <w:rFonts w:ascii="Times New Roman" w:hAnsi="Times New Roman" w:cs="Times New Roman"/>
          <w:szCs w:val="28"/>
        </w:rPr>
        <w:t>одимое капитальное благо</w:t>
      </w:r>
      <w:r w:rsidRPr="00C94DEF">
        <w:rPr>
          <w:rFonts w:ascii="Times New Roman" w:hAnsi="Times New Roman" w:cs="Times New Roman"/>
          <w:szCs w:val="28"/>
        </w:rPr>
        <w:t xml:space="preserve"> [</w:t>
      </w:r>
      <w:r w:rsidR="005F7CA7" w:rsidRPr="00C94DEF">
        <w:rPr>
          <w:rFonts w:ascii="Times New Roman" w:hAnsi="Times New Roman" w:cs="Times New Roman"/>
          <w:szCs w:val="28"/>
        </w:rPr>
        <w:t>16,</w:t>
      </w:r>
      <w:r w:rsidRPr="00C94DEF">
        <w:rPr>
          <w:rFonts w:ascii="Times New Roman" w:hAnsi="Times New Roman" w:cs="Times New Roman"/>
          <w:szCs w:val="28"/>
        </w:rPr>
        <w:t xml:space="preserve"> с. 306].</w:t>
      </w:r>
    </w:p>
    <w:p w:rsidR="00012BA0" w:rsidRPr="00C94DEF" w:rsidRDefault="00012BA0" w:rsidP="00A83C32">
      <w:pPr>
        <w:pStyle w:val="a4"/>
        <w:tabs>
          <w:tab w:val="left" w:pos="0"/>
          <w:tab w:val="left" w:pos="142"/>
          <w:tab w:val="left" w:pos="426"/>
          <w:tab w:val="left" w:pos="540"/>
          <w:tab w:val="left" w:pos="993"/>
        </w:tabs>
        <w:spacing w:line="360" w:lineRule="exact"/>
        <w:ind w:left="0" w:right="-143" w:firstLine="720"/>
        <w:rPr>
          <w:rFonts w:ascii="Times New Roman" w:hAnsi="Times New Roman"/>
          <w:sz w:val="28"/>
          <w:szCs w:val="28"/>
        </w:rPr>
      </w:pPr>
      <w:r w:rsidRPr="00C94DEF">
        <w:rPr>
          <w:rFonts w:ascii="Times New Roman" w:hAnsi="Times New Roman"/>
          <w:sz w:val="28"/>
          <w:szCs w:val="28"/>
        </w:rPr>
        <w:t>Понимание не только земли, но и совокупности других природных благ как капитальных ресурсов поставило на повестку дня необходимость разработки те</w:t>
      </w:r>
      <w:r w:rsidRPr="00C94DEF">
        <w:rPr>
          <w:rFonts w:ascii="Times New Roman" w:hAnsi="Times New Roman"/>
          <w:sz w:val="28"/>
          <w:szCs w:val="28"/>
        </w:rPr>
        <w:t>о</w:t>
      </w:r>
      <w:r w:rsidRPr="00C94DEF">
        <w:rPr>
          <w:rFonts w:ascii="Times New Roman" w:hAnsi="Times New Roman"/>
          <w:sz w:val="28"/>
          <w:szCs w:val="28"/>
        </w:rPr>
        <w:t>рии природного капитала.</w:t>
      </w:r>
    </w:p>
    <w:p w:rsidR="00012BA0" w:rsidRPr="00C94DEF" w:rsidRDefault="00012BA0" w:rsidP="00A83C32">
      <w:pPr>
        <w:pStyle w:val="a4"/>
        <w:tabs>
          <w:tab w:val="left" w:pos="0"/>
          <w:tab w:val="left" w:pos="142"/>
          <w:tab w:val="left" w:pos="426"/>
          <w:tab w:val="left" w:pos="540"/>
          <w:tab w:val="left" w:pos="993"/>
        </w:tabs>
        <w:spacing w:line="360" w:lineRule="exact"/>
        <w:ind w:left="0" w:right="-143" w:firstLine="720"/>
        <w:rPr>
          <w:rFonts w:ascii="Times New Roman" w:hAnsi="Times New Roman"/>
          <w:sz w:val="28"/>
          <w:szCs w:val="28"/>
        </w:rPr>
      </w:pPr>
      <w:r w:rsidRPr="00C94DEF">
        <w:rPr>
          <w:rFonts w:ascii="Times New Roman" w:hAnsi="Times New Roman"/>
          <w:sz w:val="28"/>
          <w:szCs w:val="28"/>
        </w:rPr>
        <w:t xml:space="preserve">Данная теория начала формироваться в конце 80-х годов </w:t>
      </w:r>
      <w:r w:rsidRPr="00C94DEF">
        <w:rPr>
          <w:rFonts w:ascii="Times New Roman" w:hAnsi="Times New Roman"/>
          <w:sz w:val="28"/>
          <w:szCs w:val="28"/>
          <w:lang w:val="en-US"/>
        </w:rPr>
        <w:t>XX</w:t>
      </w:r>
      <w:r w:rsidRPr="00C94DEF">
        <w:rPr>
          <w:rFonts w:ascii="Times New Roman" w:hAnsi="Times New Roman"/>
          <w:sz w:val="28"/>
          <w:szCs w:val="28"/>
        </w:rPr>
        <w:t> в., основопол</w:t>
      </w:r>
      <w:r w:rsidRPr="00C94DEF">
        <w:rPr>
          <w:rFonts w:ascii="Times New Roman" w:hAnsi="Times New Roman"/>
          <w:sz w:val="28"/>
          <w:szCs w:val="28"/>
        </w:rPr>
        <w:t>а</w:t>
      </w:r>
      <w:r w:rsidRPr="00C94DEF">
        <w:rPr>
          <w:rFonts w:ascii="Times New Roman" w:hAnsi="Times New Roman"/>
          <w:sz w:val="28"/>
          <w:szCs w:val="28"/>
        </w:rPr>
        <w:t xml:space="preserve">гающие положения </w:t>
      </w:r>
      <w:proofErr w:type="gramStart"/>
      <w:r w:rsidRPr="00C94DEF">
        <w:rPr>
          <w:rFonts w:ascii="Times New Roman" w:hAnsi="Times New Roman"/>
          <w:sz w:val="28"/>
          <w:szCs w:val="28"/>
        </w:rPr>
        <w:t>которой</w:t>
      </w:r>
      <w:proofErr w:type="gramEnd"/>
      <w:r w:rsidRPr="00C94DEF">
        <w:rPr>
          <w:rFonts w:ascii="Times New Roman" w:hAnsi="Times New Roman"/>
          <w:sz w:val="28"/>
          <w:szCs w:val="28"/>
        </w:rPr>
        <w:t xml:space="preserve"> содержатся в трудах Г. </w:t>
      </w:r>
      <w:proofErr w:type="spellStart"/>
      <w:r w:rsidRPr="00C94DEF">
        <w:rPr>
          <w:rFonts w:ascii="Times New Roman" w:hAnsi="Times New Roman"/>
          <w:sz w:val="28"/>
          <w:szCs w:val="28"/>
        </w:rPr>
        <w:t>Дейли</w:t>
      </w:r>
      <w:proofErr w:type="spellEnd"/>
      <w:r w:rsidRPr="00C94DEF">
        <w:rPr>
          <w:rFonts w:ascii="Times New Roman" w:hAnsi="Times New Roman"/>
          <w:sz w:val="28"/>
          <w:szCs w:val="28"/>
        </w:rPr>
        <w:t xml:space="preserve"> и Р. </w:t>
      </w:r>
      <w:proofErr w:type="spellStart"/>
      <w:r w:rsidRPr="00C94DEF">
        <w:rPr>
          <w:rFonts w:ascii="Times New Roman" w:hAnsi="Times New Roman"/>
          <w:sz w:val="28"/>
          <w:szCs w:val="28"/>
        </w:rPr>
        <w:t>Костанца</w:t>
      </w:r>
      <w:proofErr w:type="spellEnd"/>
      <w:r w:rsidRPr="00C94DEF">
        <w:rPr>
          <w:rFonts w:ascii="Times New Roman" w:hAnsi="Times New Roman"/>
          <w:sz w:val="28"/>
          <w:szCs w:val="28"/>
        </w:rPr>
        <w:t xml:space="preserve"> [</w:t>
      </w:r>
      <w:r w:rsidR="005F7CA7" w:rsidRPr="00C94DEF">
        <w:rPr>
          <w:rFonts w:ascii="Times New Roman" w:hAnsi="Times New Roman"/>
          <w:sz w:val="28"/>
          <w:szCs w:val="28"/>
        </w:rPr>
        <w:t>17</w:t>
      </w:r>
      <w:r w:rsidRPr="00C94DEF">
        <w:rPr>
          <w:rFonts w:ascii="Times New Roman" w:hAnsi="Times New Roman"/>
          <w:sz w:val="28"/>
          <w:szCs w:val="28"/>
        </w:rPr>
        <w:t>]. Ан</w:t>
      </w:r>
      <w:r w:rsidRPr="00C94DEF">
        <w:rPr>
          <w:rFonts w:ascii="Times New Roman" w:hAnsi="Times New Roman"/>
          <w:sz w:val="28"/>
          <w:szCs w:val="28"/>
        </w:rPr>
        <w:t>а</w:t>
      </w:r>
      <w:r w:rsidRPr="00C94DEF">
        <w:rPr>
          <w:rFonts w:ascii="Times New Roman" w:hAnsi="Times New Roman"/>
          <w:sz w:val="28"/>
          <w:szCs w:val="28"/>
        </w:rPr>
        <w:t>лиз природного капитала авторы осуществляют с позиции функционального опр</w:t>
      </w:r>
      <w:r w:rsidRPr="00C94DEF">
        <w:rPr>
          <w:rFonts w:ascii="Times New Roman" w:hAnsi="Times New Roman"/>
          <w:sz w:val="28"/>
          <w:szCs w:val="28"/>
        </w:rPr>
        <w:t>е</w:t>
      </w:r>
      <w:r w:rsidRPr="00C94DEF">
        <w:rPr>
          <w:rFonts w:ascii="Times New Roman" w:hAnsi="Times New Roman"/>
          <w:sz w:val="28"/>
          <w:szCs w:val="28"/>
        </w:rPr>
        <w:t>деления капитала, характеризующего взаимодействие и взаимосвязь между зап</w:t>
      </w:r>
      <w:r w:rsidRPr="00C94DEF">
        <w:rPr>
          <w:rFonts w:ascii="Times New Roman" w:hAnsi="Times New Roman"/>
          <w:sz w:val="28"/>
          <w:szCs w:val="28"/>
        </w:rPr>
        <w:t>а</w:t>
      </w:r>
      <w:r w:rsidRPr="00C94DEF">
        <w:rPr>
          <w:rFonts w:ascii="Times New Roman" w:hAnsi="Times New Roman"/>
          <w:sz w:val="28"/>
          <w:szCs w:val="28"/>
        </w:rPr>
        <w:t>сами и потоками. В этом плане под природным капиталом они понимают запас, к</w:t>
      </w:r>
      <w:r w:rsidRPr="00C94DEF">
        <w:rPr>
          <w:rFonts w:ascii="Times New Roman" w:hAnsi="Times New Roman"/>
          <w:sz w:val="28"/>
          <w:szCs w:val="28"/>
        </w:rPr>
        <w:t>о</w:t>
      </w:r>
      <w:r w:rsidRPr="00C94DEF">
        <w:rPr>
          <w:rFonts w:ascii="Times New Roman" w:hAnsi="Times New Roman"/>
          <w:sz w:val="28"/>
          <w:szCs w:val="28"/>
        </w:rPr>
        <w:t>торый является источником потоков ценных товаров и услуг в будущем [</w:t>
      </w:r>
      <w:r w:rsidR="005F7CA7" w:rsidRPr="00C94DEF">
        <w:rPr>
          <w:rFonts w:ascii="Times New Roman" w:hAnsi="Times New Roman"/>
          <w:sz w:val="28"/>
          <w:szCs w:val="28"/>
        </w:rPr>
        <w:t>17,</w:t>
      </w:r>
      <w:r w:rsidRPr="00C94DEF">
        <w:rPr>
          <w:rFonts w:ascii="Times New Roman" w:hAnsi="Times New Roman"/>
          <w:sz w:val="28"/>
          <w:szCs w:val="28"/>
        </w:rPr>
        <w:t xml:space="preserve"> с. 38]. При этом не следует упускать из вида, что, как мы уже ранее подчеркивали выск</w:t>
      </w:r>
      <w:r w:rsidRPr="00C94DEF">
        <w:rPr>
          <w:rFonts w:ascii="Times New Roman" w:hAnsi="Times New Roman"/>
          <w:sz w:val="28"/>
          <w:szCs w:val="28"/>
        </w:rPr>
        <w:t>а</w:t>
      </w:r>
      <w:r w:rsidRPr="00C94DEF">
        <w:rPr>
          <w:rFonts w:ascii="Times New Roman" w:hAnsi="Times New Roman"/>
          <w:sz w:val="28"/>
          <w:szCs w:val="28"/>
        </w:rPr>
        <w:t xml:space="preserve">зывания Дж. Б. Кларка и </w:t>
      </w:r>
      <w:proofErr w:type="spellStart"/>
      <w:r w:rsidRPr="00C94DEF">
        <w:rPr>
          <w:rFonts w:ascii="Times New Roman" w:hAnsi="Times New Roman"/>
          <w:sz w:val="28"/>
          <w:szCs w:val="28"/>
        </w:rPr>
        <w:t>И</w:t>
      </w:r>
      <w:proofErr w:type="spellEnd"/>
      <w:r w:rsidRPr="00C94DEF">
        <w:rPr>
          <w:rFonts w:ascii="Times New Roman" w:hAnsi="Times New Roman"/>
          <w:sz w:val="28"/>
          <w:szCs w:val="28"/>
        </w:rPr>
        <w:t>. Фишера, существование данного запаса в капитальной форме предполагает обязательное получение дохода.</w:t>
      </w:r>
    </w:p>
    <w:p w:rsidR="00012BA0" w:rsidRPr="00C94DEF" w:rsidRDefault="00012BA0" w:rsidP="00A83C32">
      <w:pPr>
        <w:pStyle w:val="a4"/>
        <w:tabs>
          <w:tab w:val="left" w:pos="0"/>
          <w:tab w:val="left" w:pos="142"/>
          <w:tab w:val="left" w:pos="426"/>
          <w:tab w:val="left" w:pos="540"/>
          <w:tab w:val="left" w:pos="993"/>
        </w:tabs>
        <w:spacing w:line="360" w:lineRule="exact"/>
        <w:ind w:left="0" w:right="-143" w:firstLine="720"/>
        <w:rPr>
          <w:rFonts w:ascii="Times New Roman" w:hAnsi="Times New Roman"/>
          <w:sz w:val="28"/>
          <w:szCs w:val="28"/>
        </w:rPr>
      </w:pPr>
      <w:r w:rsidRPr="00C94DEF">
        <w:rPr>
          <w:rFonts w:ascii="Times New Roman" w:hAnsi="Times New Roman"/>
          <w:sz w:val="28"/>
          <w:szCs w:val="28"/>
        </w:rPr>
        <w:t>Однако очевидно, что определение природного капитала буде</w:t>
      </w:r>
      <w:r w:rsidR="00EB16F3" w:rsidRPr="00C94DEF">
        <w:rPr>
          <w:rFonts w:ascii="Times New Roman" w:hAnsi="Times New Roman"/>
          <w:sz w:val="28"/>
          <w:szCs w:val="28"/>
        </w:rPr>
        <w:t xml:space="preserve">т не полным без осуществления </w:t>
      </w:r>
      <w:r w:rsidRPr="00C94DEF">
        <w:rPr>
          <w:rFonts w:ascii="Times New Roman" w:hAnsi="Times New Roman"/>
          <w:sz w:val="28"/>
          <w:szCs w:val="28"/>
        </w:rPr>
        <w:t>сущностного анализа данной категории, и неслучайно</w:t>
      </w:r>
      <w:r w:rsidRPr="00C94DEF">
        <w:rPr>
          <w:rFonts w:ascii="Times New Roman" w:eastAsia="MyriadPro-Regular" w:hAnsi="Times New Roman"/>
          <w:sz w:val="28"/>
          <w:szCs w:val="28"/>
        </w:rPr>
        <w:t xml:space="preserve"> т</w:t>
      </w:r>
      <w:r w:rsidRPr="00C94DEF">
        <w:rPr>
          <w:rFonts w:ascii="Times New Roman" w:hAnsi="Times New Roman"/>
          <w:sz w:val="28"/>
          <w:szCs w:val="28"/>
        </w:rPr>
        <w:t>еория природного капитала еще находится на этапе разработки. В научной литературе выработано множество подходов к определению категории «природный капитал», среди которых можно выделить две основные группы.</w:t>
      </w:r>
    </w:p>
    <w:p w:rsidR="00012BA0" w:rsidRPr="00C94DEF" w:rsidRDefault="00012BA0" w:rsidP="00A83C32">
      <w:pPr>
        <w:pStyle w:val="a4"/>
        <w:tabs>
          <w:tab w:val="left" w:pos="0"/>
          <w:tab w:val="left" w:pos="142"/>
          <w:tab w:val="left" w:pos="426"/>
          <w:tab w:val="left" w:pos="540"/>
          <w:tab w:val="left" w:pos="993"/>
        </w:tabs>
        <w:spacing w:line="360" w:lineRule="exact"/>
        <w:ind w:left="0" w:right="-143" w:firstLine="720"/>
        <w:rPr>
          <w:rFonts w:ascii="Times New Roman" w:hAnsi="Times New Roman"/>
          <w:sz w:val="28"/>
          <w:szCs w:val="28"/>
        </w:rPr>
      </w:pPr>
      <w:r w:rsidRPr="00C94DEF">
        <w:rPr>
          <w:rFonts w:ascii="Times New Roman" w:hAnsi="Times New Roman"/>
          <w:sz w:val="28"/>
          <w:szCs w:val="28"/>
        </w:rPr>
        <w:t>К первой группе относятся подходы, которые рассматривают природный к</w:t>
      </w:r>
      <w:r w:rsidRPr="00C94DEF">
        <w:rPr>
          <w:rFonts w:ascii="Times New Roman" w:hAnsi="Times New Roman"/>
          <w:sz w:val="28"/>
          <w:szCs w:val="28"/>
        </w:rPr>
        <w:t>а</w:t>
      </w:r>
      <w:r w:rsidRPr="00C94DEF">
        <w:rPr>
          <w:rFonts w:ascii="Times New Roman" w:hAnsi="Times New Roman"/>
          <w:sz w:val="28"/>
          <w:szCs w:val="28"/>
        </w:rPr>
        <w:t>питал как совокупность природных ресурсов. С этой точки зрения В. А. </w:t>
      </w:r>
      <w:proofErr w:type="spellStart"/>
      <w:r w:rsidRPr="00C94DEF">
        <w:rPr>
          <w:rFonts w:ascii="Times New Roman" w:hAnsi="Times New Roman"/>
          <w:sz w:val="28"/>
          <w:szCs w:val="28"/>
        </w:rPr>
        <w:t>Каменецкий</w:t>
      </w:r>
      <w:proofErr w:type="spellEnd"/>
      <w:r w:rsidRPr="00C94DEF">
        <w:rPr>
          <w:rFonts w:ascii="Times New Roman" w:hAnsi="Times New Roman"/>
          <w:sz w:val="28"/>
          <w:szCs w:val="28"/>
        </w:rPr>
        <w:t xml:space="preserve"> относит к природному капиталу природные ресурсы энергетич</w:t>
      </w:r>
      <w:r w:rsidRPr="00C94DEF">
        <w:rPr>
          <w:rFonts w:ascii="Times New Roman" w:hAnsi="Times New Roman"/>
          <w:sz w:val="28"/>
          <w:szCs w:val="28"/>
        </w:rPr>
        <w:t>е</w:t>
      </w:r>
      <w:r w:rsidRPr="00C94DEF">
        <w:rPr>
          <w:rFonts w:ascii="Times New Roman" w:hAnsi="Times New Roman"/>
          <w:sz w:val="28"/>
          <w:szCs w:val="28"/>
        </w:rPr>
        <w:t>ского характера, в том числе солнечную и другие виды энергии, землю, воду, и а</w:t>
      </w:r>
      <w:r w:rsidRPr="00C94DEF">
        <w:rPr>
          <w:rFonts w:ascii="Times New Roman" w:hAnsi="Times New Roman"/>
          <w:sz w:val="28"/>
          <w:szCs w:val="28"/>
        </w:rPr>
        <w:t>т</w:t>
      </w:r>
      <w:r w:rsidRPr="00C94DEF">
        <w:rPr>
          <w:rFonts w:ascii="Times New Roman" w:hAnsi="Times New Roman"/>
          <w:sz w:val="28"/>
          <w:szCs w:val="28"/>
        </w:rPr>
        <w:t>мосферу, как факторы жизнеобеспечения существующего животного и растител</w:t>
      </w:r>
      <w:r w:rsidRPr="00C94DEF">
        <w:rPr>
          <w:rFonts w:ascii="Times New Roman" w:hAnsi="Times New Roman"/>
          <w:sz w:val="28"/>
          <w:szCs w:val="28"/>
        </w:rPr>
        <w:t>ь</w:t>
      </w:r>
      <w:r w:rsidRPr="00C94DEF">
        <w:rPr>
          <w:rFonts w:ascii="Times New Roman" w:hAnsi="Times New Roman"/>
          <w:sz w:val="28"/>
          <w:szCs w:val="28"/>
        </w:rPr>
        <w:lastRenderedPageBreak/>
        <w:t>ного мира [</w:t>
      </w:r>
      <w:r w:rsidR="005F7CA7" w:rsidRPr="00C94DEF">
        <w:rPr>
          <w:rFonts w:ascii="Times New Roman" w:hAnsi="Times New Roman"/>
          <w:sz w:val="28"/>
          <w:szCs w:val="28"/>
        </w:rPr>
        <w:t>18,</w:t>
      </w:r>
      <w:r w:rsidRPr="00C94DEF">
        <w:rPr>
          <w:rFonts w:ascii="Times New Roman" w:hAnsi="Times New Roman"/>
          <w:sz w:val="28"/>
          <w:szCs w:val="28"/>
        </w:rPr>
        <w:t xml:space="preserve"> с</w:t>
      </w:r>
      <w:r w:rsidRPr="00C94DEF">
        <w:rPr>
          <w:rFonts w:ascii="Times New Roman" w:hAnsi="Times New Roman"/>
          <w:sz w:val="28"/>
          <w:szCs w:val="28"/>
          <w:lang w:val="be-BY"/>
        </w:rPr>
        <w:t>. 29</w:t>
      </w:r>
      <w:r w:rsidRPr="00C94DEF">
        <w:rPr>
          <w:rFonts w:ascii="Times New Roman" w:hAnsi="Times New Roman"/>
          <w:sz w:val="28"/>
          <w:szCs w:val="28"/>
        </w:rPr>
        <w:t>]. Вместе с тем, хотелось бы отметить, что и животный, и ра</w:t>
      </w:r>
      <w:r w:rsidRPr="00C94DEF">
        <w:rPr>
          <w:rFonts w:ascii="Times New Roman" w:hAnsi="Times New Roman"/>
          <w:sz w:val="28"/>
          <w:szCs w:val="28"/>
        </w:rPr>
        <w:t>с</w:t>
      </w:r>
      <w:r w:rsidRPr="00C94DEF">
        <w:rPr>
          <w:rFonts w:ascii="Times New Roman" w:hAnsi="Times New Roman"/>
          <w:sz w:val="28"/>
          <w:szCs w:val="28"/>
        </w:rPr>
        <w:t>тительный мир неправомерно исключать из структуры природного капитала.</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Т. А. Акимова определяет природный капитал как совокупность природных активов, дающих человечеству ресурсы и экологические услуги [</w:t>
      </w:r>
      <w:r w:rsidR="005F7CA7" w:rsidRPr="00C94DEF">
        <w:rPr>
          <w:rFonts w:ascii="Times New Roman" w:hAnsi="Times New Roman" w:cs="Times New Roman"/>
          <w:szCs w:val="28"/>
        </w:rPr>
        <w:t>19</w:t>
      </w:r>
      <w:r w:rsidRPr="00C94DEF">
        <w:rPr>
          <w:rFonts w:ascii="Times New Roman" w:hAnsi="Times New Roman" w:cs="Times New Roman"/>
          <w:szCs w:val="28"/>
        </w:rPr>
        <w:t>, с. 12]. Пре</w:t>
      </w:r>
      <w:r w:rsidRPr="00C94DEF">
        <w:rPr>
          <w:rFonts w:ascii="Times New Roman" w:hAnsi="Times New Roman" w:cs="Times New Roman"/>
          <w:szCs w:val="28"/>
        </w:rPr>
        <w:t>д</w:t>
      </w:r>
      <w:r w:rsidRPr="00C94DEF">
        <w:rPr>
          <w:rFonts w:ascii="Times New Roman" w:hAnsi="Times New Roman" w:cs="Times New Roman"/>
          <w:szCs w:val="28"/>
        </w:rPr>
        <w:t>ставляется, что указанные автором ресурсы и экологические услуги в воспрои</w:t>
      </w:r>
      <w:r w:rsidRPr="00C94DEF">
        <w:rPr>
          <w:rFonts w:ascii="Times New Roman" w:hAnsi="Times New Roman" w:cs="Times New Roman"/>
          <w:szCs w:val="28"/>
        </w:rPr>
        <w:t>з</w:t>
      </w:r>
      <w:r w:rsidRPr="00C94DEF">
        <w:rPr>
          <w:rFonts w:ascii="Times New Roman" w:hAnsi="Times New Roman" w:cs="Times New Roman"/>
          <w:szCs w:val="28"/>
        </w:rPr>
        <w:t>водственном процессе выступают в качестве приносящих доход факторов прои</w:t>
      </w:r>
      <w:r w:rsidRPr="00C94DEF">
        <w:rPr>
          <w:rFonts w:ascii="Times New Roman" w:hAnsi="Times New Roman" w:cs="Times New Roman"/>
          <w:szCs w:val="28"/>
        </w:rPr>
        <w:t>з</w:t>
      </w:r>
      <w:r w:rsidRPr="00C94DEF">
        <w:rPr>
          <w:rFonts w:ascii="Times New Roman" w:hAnsi="Times New Roman" w:cs="Times New Roman"/>
          <w:szCs w:val="28"/>
        </w:rPr>
        <w:t>водства.</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В докладе «Природный капитал: определение последствий для экономики» под природным капиталом понимаются запасы природных ресурсов и обеспеч</w:t>
      </w:r>
      <w:r w:rsidRPr="00C94DEF">
        <w:rPr>
          <w:rFonts w:ascii="Times New Roman" w:hAnsi="Times New Roman" w:cs="Times New Roman"/>
          <w:szCs w:val="28"/>
        </w:rPr>
        <w:t>е</w:t>
      </w:r>
      <w:r w:rsidRPr="00C94DEF">
        <w:rPr>
          <w:rFonts w:ascii="Times New Roman" w:hAnsi="Times New Roman" w:cs="Times New Roman"/>
          <w:szCs w:val="28"/>
        </w:rPr>
        <w:t>ние ими экологических функций. В составе природного капитала выделяются ч</w:t>
      </w:r>
      <w:r w:rsidRPr="00C94DEF">
        <w:rPr>
          <w:rFonts w:ascii="Times New Roman" w:hAnsi="Times New Roman" w:cs="Times New Roman"/>
          <w:szCs w:val="28"/>
        </w:rPr>
        <w:t>е</w:t>
      </w:r>
      <w:r w:rsidRPr="00C94DEF">
        <w:rPr>
          <w:rFonts w:ascii="Times New Roman" w:hAnsi="Times New Roman" w:cs="Times New Roman"/>
          <w:szCs w:val="28"/>
        </w:rPr>
        <w:t>тыре категории ресурсов: вода (пресная и морская), воздух, земля (включая п</w:t>
      </w:r>
      <w:r w:rsidRPr="00C94DEF">
        <w:rPr>
          <w:rFonts w:ascii="Times New Roman" w:hAnsi="Times New Roman" w:cs="Times New Roman"/>
          <w:szCs w:val="28"/>
        </w:rPr>
        <w:t>о</w:t>
      </w:r>
      <w:r w:rsidRPr="00C94DEF">
        <w:rPr>
          <w:rFonts w:ascii="Times New Roman" w:hAnsi="Times New Roman" w:cs="Times New Roman"/>
          <w:szCs w:val="28"/>
        </w:rPr>
        <w:t>лезные ископаемые и ландшафт) и естественная среда обитания (совокупность водных ресурсов, земли и воздуха, в том числе экосистем, видов растений и ж</w:t>
      </w:r>
      <w:r w:rsidRPr="00C94DEF">
        <w:rPr>
          <w:rFonts w:ascii="Times New Roman" w:hAnsi="Times New Roman" w:cs="Times New Roman"/>
          <w:szCs w:val="28"/>
        </w:rPr>
        <w:t>и</w:t>
      </w:r>
      <w:r w:rsidRPr="00C94DEF">
        <w:rPr>
          <w:rFonts w:ascii="Times New Roman" w:hAnsi="Times New Roman" w:cs="Times New Roman"/>
          <w:szCs w:val="28"/>
        </w:rPr>
        <w:t>вотных) [</w:t>
      </w:r>
      <w:r w:rsidR="005F7CA7" w:rsidRPr="00C94DEF">
        <w:rPr>
          <w:rFonts w:ascii="Times New Roman" w:hAnsi="Times New Roman" w:cs="Times New Roman"/>
          <w:szCs w:val="28"/>
        </w:rPr>
        <w:t>20,</w:t>
      </w:r>
      <w:r w:rsidRPr="00C94DEF">
        <w:rPr>
          <w:rFonts w:ascii="Times New Roman" w:hAnsi="Times New Roman" w:cs="Times New Roman"/>
          <w:szCs w:val="28"/>
        </w:rPr>
        <w:t xml:space="preserve"> с.</w:t>
      </w:r>
      <w:r w:rsidRPr="00C94DEF">
        <w:rPr>
          <w:rFonts w:ascii="Times New Roman" w:hAnsi="Times New Roman" w:cs="Times New Roman"/>
          <w:szCs w:val="28"/>
          <w:lang w:val="en-US"/>
        </w:rPr>
        <w:t> </w:t>
      </w:r>
      <w:r w:rsidRPr="00C94DEF">
        <w:rPr>
          <w:rFonts w:ascii="Times New Roman" w:hAnsi="Times New Roman" w:cs="Times New Roman"/>
          <w:szCs w:val="28"/>
        </w:rPr>
        <w:t>7]. Видимо сюда следует добавить еще и солнечную энергию</w:t>
      </w:r>
      <w:r w:rsidR="00EB16F3" w:rsidRPr="00C94DEF">
        <w:rPr>
          <w:rFonts w:ascii="Times New Roman" w:hAnsi="Times New Roman" w:cs="Times New Roman"/>
          <w:szCs w:val="28"/>
        </w:rPr>
        <w:t>, и тепловую энергию недр земли, аккумулирование и последующие использование которых в потоке запасов и доходов определяет их бытие в форме природного к</w:t>
      </w:r>
      <w:r w:rsidR="00EB16F3" w:rsidRPr="00C94DEF">
        <w:rPr>
          <w:rFonts w:ascii="Times New Roman" w:hAnsi="Times New Roman" w:cs="Times New Roman"/>
          <w:szCs w:val="28"/>
        </w:rPr>
        <w:t>а</w:t>
      </w:r>
      <w:r w:rsidR="00EB16F3" w:rsidRPr="00C94DEF">
        <w:rPr>
          <w:rFonts w:ascii="Times New Roman" w:hAnsi="Times New Roman" w:cs="Times New Roman"/>
          <w:szCs w:val="28"/>
        </w:rPr>
        <w:t>питала.</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Аналогичный подход к определению природного капитала как к запасу природных экосистем на Земле, включая воздух, землю, почву, биологическое разнообразие и геологические ресурсы, который подкрепляет экономику и общ</w:t>
      </w:r>
      <w:r w:rsidRPr="00C94DEF">
        <w:rPr>
          <w:rFonts w:ascii="Times New Roman" w:hAnsi="Times New Roman" w:cs="Times New Roman"/>
          <w:szCs w:val="28"/>
        </w:rPr>
        <w:t>е</w:t>
      </w:r>
      <w:r w:rsidRPr="00C94DEF">
        <w:rPr>
          <w:rFonts w:ascii="Times New Roman" w:hAnsi="Times New Roman" w:cs="Times New Roman"/>
          <w:szCs w:val="28"/>
        </w:rPr>
        <w:t>ство как непосредственно, так и косвенно, представлен организацией «Объедин</w:t>
      </w:r>
      <w:r w:rsidRPr="00C94DEF">
        <w:rPr>
          <w:rFonts w:ascii="Times New Roman" w:hAnsi="Times New Roman" w:cs="Times New Roman"/>
          <w:szCs w:val="28"/>
        </w:rPr>
        <w:t>е</w:t>
      </w:r>
      <w:r w:rsidRPr="00C94DEF">
        <w:rPr>
          <w:rFonts w:ascii="Times New Roman" w:hAnsi="Times New Roman" w:cs="Times New Roman"/>
          <w:szCs w:val="28"/>
        </w:rPr>
        <w:t>ние по проблемам природного капитала» [</w:t>
      </w:r>
      <w:r w:rsidR="005F7CA7" w:rsidRPr="00C94DEF">
        <w:rPr>
          <w:rFonts w:ascii="Times New Roman" w:hAnsi="Times New Roman" w:cs="Times New Roman"/>
          <w:szCs w:val="28"/>
        </w:rPr>
        <w:t>21</w:t>
      </w:r>
      <w:r w:rsidRPr="00C94DEF">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П. </w:t>
      </w:r>
      <w:proofErr w:type="spellStart"/>
      <w:r w:rsidRPr="00C94DEF">
        <w:rPr>
          <w:rFonts w:ascii="Times New Roman" w:hAnsi="Times New Roman" w:cs="Times New Roman"/>
          <w:szCs w:val="28"/>
        </w:rPr>
        <w:t>Хоукен</w:t>
      </w:r>
      <w:proofErr w:type="spellEnd"/>
      <w:r w:rsidRPr="00C94DEF">
        <w:rPr>
          <w:rFonts w:ascii="Times New Roman" w:hAnsi="Times New Roman" w:cs="Times New Roman"/>
          <w:szCs w:val="28"/>
        </w:rPr>
        <w:t>, Э. </w:t>
      </w:r>
      <w:proofErr w:type="spellStart"/>
      <w:r w:rsidRPr="00C94DEF">
        <w:rPr>
          <w:rFonts w:ascii="Times New Roman" w:hAnsi="Times New Roman" w:cs="Times New Roman"/>
          <w:szCs w:val="28"/>
        </w:rPr>
        <w:t>Ловинс</w:t>
      </w:r>
      <w:proofErr w:type="spellEnd"/>
      <w:r w:rsidRPr="00C94DEF">
        <w:rPr>
          <w:rFonts w:ascii="Times New Roman" w:hAnsi="Times New Roman" w:cs="Times New Roman"/>
          <w:szCs w:val="28"/>
        </w:rPr>
        <w:t>, Х. </w:t>
      </w:r>
      <w:proofErr w:type="spellStart"/>
      <w:r w:rsidRPr="00C94DEF">
        <w:rPr>
          <w:rFonts w:ascii="Times New Roman" w:hAnsi="Times New Roman" w:cs="Times New Roman"/>
          <w:szCs w:val="28"/>
        </w:rPr>
        <w:t>Ловинс</w:t>
      </w:r>
      <w:proofErr w:type="spellEnd"/>
      <w:r w:rsidRPr="00C94DEF">
        <w:rPr>
          <w:rFonts w:ascii="Times New Roman" w:hAnsi="Times New Roman" w:cs="Times New Roman"/>
          <w:szCs w:val="28"/>
        </w:rPr>
        <w:t xml:space="preserve"> в состав природного капитала включают все используемые ресурсы, а также экосистемы. Авторы указывают на особую важность природного капитала как лимитирующего фактора в условиях эколог</w:t>
      </w:r>
      <w:r w:rsidRPr="00C94DEF">
        <w:rPr>
          <w:rFonts w:ascii="Times New Roman" w:hAnsi="Times New Roman" w:cs="Times New Roman"/>
          <w:szCs w:val="28"/>
        </w:rPr>
        <w:t>и</w:t>
      </w:r>
      <w:r w:rsidRPr="00C94DEF">
        <w:rPr>
          <w:rFonts w:ascii="Times New Roman" w:hAnsi="Times New Roman" w:cs="Times New Roman"/>
          <w:szCs w:val="28"/>
        </w:rPr>
        <w:t>ческого кризиса. Здоровые экосистемы обеспечивают не только реализацию о</w:t>
      </w:r>
      <w:r w:rsidRPr="00C94DEF">
        <w:rPr>
          <w:rFonts w:ascii="Times New Roman" w:hAnsi="Times New Roman" w:cs="Times New Roman"/>
          <w:szCs w:val="28"/>
        </w:rPr>
        <w:t>б</w:t>
      </w:r>
      <w:r w:rsidRPr="00C94DEF">
        <w:rPr>
          <w:rFonts w:ascii="Times New Roman" w:hAnsi="Times New Roman" w:cs="Times New Roman"/>
          <w:szCs w:val="28"/>
        </w:rPr>
        <w:t>щих функций окружающей среды (чистый воздух, чистая вода, плодородие почвы и т.д.), но и оказывают влияние на смягчение резких климатических колебаний, выполняют ассимиляционные функции [</w:t>
      </w:r>
      <w:r w:rsidR="005F7CA7" w:rsidRPr="00C94DEF">
        <w:rPr>
          <w:rFonts w:ascii="Times New Roman" w:hAnsi="Times New Roman" w:cs="Times New Roman"/>
          <w:szCs w:val="28"/>
        </w:rPr>
        <w:t>22</w:t>
      </w:r>
      <w:r w:rsidRPr="00C94DEF">
        <w:rPr>
          <w:rFonts w:ascii="Times New Roman" w:hAnsi="Times New Roman" w:cs="Times New Roman"/>
          <w:szCs w:val="28"/>
        </w:rPr>
        <w:t>, с. 11-12]. В данной связи нельзя не заметить, что посредством природного капитала производятся не только чистые рыночные блага, но и общественные блага, хотя последние зачастую реализуются посредством рыночного механизма.</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Несомненно, что природный капитал является частью окружающей среды, однако, как экономическую категорию его целесообразно рассматривать в сист</w:t>
      </w:r>
      <w:r w:rsidRPr="00C94DEF">
        <w:rPr>
          <w:rFonts w:ascii="Times New Roman" w:hAnsi="Times New Roman" w:cs="Times New Roman"/>
          <w:szCs w:val="28"/>
        </w:rPr>
        <w:t>е</w:t>
      </w:r>
      <w:r w:rsidRPr="00C94DEF">
        <w:rPr>
          <w:rFonts w:ascii="Times New Roman" w:hAnsi="Times New Roman" w:cs="Times New Roman"/>
          <w:szCs w:val="28"/>
        </w:rPr>
        <w:t>ме общественных отношений. В связи с этим можно выделить вторую группу подходов к определению природного капитала как фактора общественного прои</w:t>
      </w:r>
      <w:r w:rsidRPr="00C94DEF">
        <w:rPr>
          <w:rFonts w:ascii="Times New Roman" w:hAnsi="Times New Roman" w:cs="Times New Roman"/>
          <w:szCs w:val="28"/>
        </w:rPr>
        <w:t>з</w:t>
      </w:r>
      <w:r w:rsidRPr="00C94DEF">
        <w:rPr>
          <w:rFonts w:ascii="Times New Roman" w:hAnsi="Times New Roman" w:cs="Times New Roman"/>
          <w:szCs w:val="28"/>
        </w:rPr>
        <w:t>водства.</w:t>
      </w:r>
    </w:p>
    <w:p w:rsidR="00012BA0" w:rsidRPr="00C94DEF" w:rsidRDefault="00012BA0" w:rsidP="00A83C32">
      <w:pPr>
        <w:spacing w:line="360" w:lineRule="exact"/>
        <w:rPr>
          <w:rFonts w:ascii="Times New Roman" w:eastAsia="Times-Italic" w:hAnsi="Times New Roman" w:cs="Times New Roman"/>
          <w:iCs/>
          <w:szCs w:val="28"/>
        </w:rPr>
      </w:pPr>
      <w:r w:rsidRPr="00C94DEF">
        <w:rPr>
          <w:rFonts w:ascii="Times New Roman" w:hAnsi="Times New Roman" w:cs="Times New Roman"/>
          <w:szCs w:val="28"/>
        </w:rPr>
        <w:t xml:space="preserve">По мнению А. В. Неверова и </w:t>
      </w:r>
      <w:proofErr w:type="spellStart"/>
      <w:r w:rsidRPr="00C94DEF">
        <w:rPr>
          <w:rFonts w:ascii="Times New Roman" w:hAnsi="Times New Roman" w:cs="Times New Roman"/>
          <w:szCs w:val="28"/>
        </w:rPr>
        <w:t>И</w:t>
      </w:r>
      <w:proofErr w:type="spellEnd"/>
      <w:r w:rsidRPr="00C94DEF">
        <w:rPr>
          <w:rFonts w:ascii="Times New Roman" w:hAnsi="Times New Roman" w:cs="Times New Roman"/>
          <w:szCs w:val="28"/>
        </w:rPr>
        <w:t>. П. </w:t>
      </w:r>
      <w:proofErr w:type="spellStart"/>
      <w:r w:rsidRPr="00C94DEF">
        <w:rPr>
          <w:rFonts w:ascii="Times New Roman" w:hAnsi="Times New Roman" w:cs="Times New Roman"/>
          <w:szCs w:val="28"/>
        </w:rPr>
        <w:t>Деревяго</w:t>
      </w:r>
      <w:proofErr w:type="spellEnd"/>
      <w:r w:rsidR="00650330">
        <w:rPr>
          <w:rFonts w:ascii="Times New Roman" w:hAnsi="Times New Roman" w:cs="Times New Roman"/>
          <w:szCs w:val="28"/>
        </w:rPr>
        <w:t>,</w:t>
      </w:r>
      <w:r w:rsidRPr="00C94DEF">
        <w:rPr>
          <w:rFonts w:ascii="Times New Roman" w:hAnsi="Times New Roman" w:cs="Times New Roman"/>
          <w:szCs w:val="28"/>
        </w:rPr>
        <w:t xml:space="preserve"> природный капитал предста</w:t>
      </w:r>
      <w:r w:rsidRPr="00C94DEF">
        <w:rPr>
          <w:rFonts w:ascii="Times New Roman" w:hAnsi="Times New Roman" w:cs="Times New Roman"/>
          <w:szCs w:val="28"/>
        </w:rPr>
        <w:t>в</w:t>
      </w:r>
      <w:r w:rsidRPr="00C94DEF">
        <w:rPr>
          <w:rFonts w:ascii="Times New Roman" w:hAnsi="Times New Roman" w:cs="Times New Roman"/>
          <w:szCs w:val="28"/>
        </w:rPr>
        <w:t>ляет собой все элементы природно-ресурсного потенциала (в воспроизводстве к</w:t>
      </w:r>
      <w:r w:rsidRPr="00C94DEF">
        <w:rPr>
          <w:rFonts w:ascii="Times New Roman" w:hAnsi="Times New Roman" w:cs="Times New Roman"/>
          <w:szCs w:val="28"/>
        </w:rPr>
        <w:t>о</w:t>
      </w:r>
      <w:r w:rsidRPr="00C94DEF">
        <w:rPr>
          <w:rFonts w:ascii="Times New Roman" w:hAnsi="Times New Roman" w:cs="Times New Roman"/>
          <w:szCs w:val="28"/>
        </w:rPr>
        <w:t>торого существует объективная потребность общества), приносящие эколого-</w:t>
      </w:r>
      <w:r w:rsidRPr="00C94DEF">
        <w:rPr>
          <w:rFonts w:ascii="Times New Roman" w:hAnsi="Times New Roman" w:cs="Times New Roman"/>
          <w:szCs w:val="28"/>
        </w:rPr>
        <w:lastRenderedPageBreak/>
        <w:t>экономический эффект и осуществляющие вклад в приращение национального богатства в течение длительного периода [</w:t>
      </w:r>
      <w:r w:rsidR="005F7CA7" w:rsidRPr="00C94DEF">
        <w:rPr>
          <w:rFonts w:ascii="Times New Roman" w:hAnsi="Times New Roman" w:cs="Times New Roman"/>
          <w:szCs w:val="28"/>
        </w:rPr>
        <w:t xml:space="preserve">23, </w:t>
      </w:r>
      <w:r w:rsidR="00146C0B" w:rsidRPr="00C94DEF">
        <w:rPr>
          <w:rFonts w:ascii="Times New Roman" w:hAnsi="Times New Roman" w:cs="Times New Roman"/>
          <w:szCs w:val="28"/>
        </w:rPr>
        <w:t>с.124</w:t>
      </w:r>
      <w:r w:rsidRPr="00C94DEF">
        <w:rPr>
          <w:rFonts w:ascii="Times New Roman" w:hAnsi="Times New Roman" w:cs="Times New Roman"/>
          <w:szCs w:val="28"/>
        </w:rPr>
        <w:t>]. Понятно, что в данном сл</w:t>
      </w:r>
      <w:r w:rsidRPr="00C94DEF">
        <w:rPr>
          <w:rFonts w:ascii="Times New Roman" w:hAnsi="Times New Roman" w:cs="Times New Roman"/>
          <w:szCs w:val="28"/>
        </w:rPr>
        <w:t>у</w:t>
      </w:r>
      <w:r w:rsidRPr="00C94DEF">
        <w:rPr>
          <w:rFonts w:ascii="Times New Roman" w:hAnsi="Times New Roman" w:cs="Times New Roman"/>
          <w:szCs w:val="28"/>
        </w:rPr>
        <w:t xml:space="preserve">чае авторы, хотя и не акцентируют внимание, но предполагают получение дохода за счет природного капитала, а иначе как же накапливать национальное богатство. При этом </w:t>
      </w:r>
      <w:proofErr w:type="gramStart"/>
      <w:r w:rsidRPr="00C94DEF">
        <w:rPr>
          <w:rFonts w:ascii="Times New Roman" w:hAnsi="Times New Roman" w:cs="Times New Roman"/>
          <w:szCs w:val="28"/>
        </w:rPr>
        <w:t>вне</w:t>
      </w:r>
      <w:proofErr w:type="gramEnd"/>
      <w:r w:rsidRPr="00C94DEF">
        <w:rPr>
          <w:rFonts w:ascii="Times New Roman" w:hAnsi="Times New Roman" w:cs="Times New Roman"/>
          <w:szCs w:val="28"/>
        </w:rPr>
        <w:t xml:space="preserve"> </w:t>
      </w:r>
      <w:proofErr w:type="gramStart"/>
      <w:r w:rsidRPr="00C94DEF">
        <w:rPr>
          <w:rFonts w:ascii="Times New Roman" w:hAnsi="Times New Roman" w:cs="Times New Roman"/>
          <w:szCs w:val="28"/>
        </w:rPr>
        <w:t>поле</w:t>
      </w:r>
      <w:proofErr w:type="gramEnd"/>
      <w:r w:rsidRPr="00C94DEF">
        <w:rPr>
          <w:rFonts w:ascii="Times New Roman" w:hAnsi="Times New Roman" w:cs="Times New Roman"/>
          <w:szCs w:val="28"/>
        </w:rPr>
        <w:t xml:space="preserve"> зрения остается социальный эффект, приносимый природным капиталом.</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В Экологической энциклопедии под редакцией В. И. Данилова-</w:t>
      </w:r>
      <w:proofErr w:type="spellStart"/>
      <w:r w:rsidRPr="00C94DEF">
        <w:rPr>
          <w:rFonts w:ascii="Times New Roman" w:hAnsi="Times New Roman" w:cs="Times New Roman"/>
          <w:szCs w:val="28"/>
        </w:rPr>
        <w:t>Данильяна</w:t>
      </w:r>
      <w:proofErr w:type="spellEnd"/>
      <w:r w:rsidRPr="00C94DEF">
        <w:rPr>
          <w:rFonts w:ascii="Times New Roman" w:hAnsi="Times New Roman" w:cs="Times New Roman"/>
          <w:szCs w:val="28"/>
        </w:rPr>
        <w:t xml:space="preserve"> и К. С. Лосева природный капитал трактуется в качестве экономического актива, обладающего потенциалом увеличения производительности и благополучия л</w:t>
      </w:r>
      <w:r w:rsidRPr="00C94DEF">
        <w:rPr>
          <w:rFonts w:ascii="Times New Roman" w:hAnsi="Times New Roman" w:cs="Times New Roman"/>
          <w:szCs w:val="28"/>
        </w:rPr>
        <w:t>ю</w:t>
      </w:r>
      <w:r w:rsidRPr="00C94DEF">
        <w:rPr>
          <w:rFonts w:ascii="Times New Roman" w:hAnsi="Times New Roman" w:cs="Times New Roman"/>
          <w:szCs w:val="28"/>
        </w:rPr>
        <w:t>дей, и характеризуется как запасы природных ресурсов, используемых человеком или представляющих для него интерес (хотя бы потенциальный) [</w:t>
      </w:r>
      <w:r w:rsidR="005F7CA7" w:rsidRPr="00C94DEF">
        <w:rPr>
          <w:rFonts w:ascii="Times New Roman" w:hAnsi="Times New Roman" w:cs="Times New Roman"/>
          <w:szCs w:val="28"/>
        </w:rPr>
        <w:t>24, с</w:t>
      </w:r>
      <w:r w:rsidR="00146C0B" w:rsidRPr="00C94DEF">
        <w:rPr>
          <w:rFonts w:ascii="Times New Roman" w:hAnsi="Times New Roman" w:cs="Times New Roman"/>
          <w:szCs w:val="28"/>
        </w:rPr>
        <w:t>. 172</w:t>
      </w:r>
      <w:r w:rsidRPr="00C94DEF">
        <w:rPr>
          <w:rFonts w:ascii="Times New Roman" w:hAnsi="Times New Roman" w:cs="Times New Roman"/>
          <w:szCs w:val="28"/>
        </w:rPr>
        <w:t>]. Об</w:t>
      </w:r>
      <w:r w:rsidRPr="00C94DEF">
        <w:rPr>
          <w:rFonts w:ascii="Times New Roman" w:hAnsi="Times New Roman" w:cs="Times New Roman"/>
          <w:szCs w:val="28"/>
        </w:rPr>
        <w:t>ъ</w:t>
      </w:r>
      <w:r w:rsidRPr="00C94DEF">
        <w:rPr>
          <w:rFonts w:ascii="Times New Roman" w:hAnsi="Times New Roman" w:cs="Times New Roman"/>
          <w:szCs w:val="28"/>
        </w:rPr>
        <w:t>ективно возникает вопрос, а за счет чего же в рыночной экономике прирастает благополучие людей? Ответ очевиден – за счет доходов! Соответственно, пр</w:t>
      </w:r>
      <w:r w:rsidRPr="00C94DEF">
        <w:rPr>
          <w:rFonts w:ascii="Times New Roman" w:hAnsi="Times New Roman" w:cs="Times New Roman"/>
          <w:szCs w:val="28"/>
        </w:rPr>
        <w:t>и</w:t>
      </w:r>
      <w:r w:rsidRPr="00C94DEF">
        <w:rPr>
          <w:rFonts w:ascii="Times New Roman" w:hAnsi="Times New Roman" w:cs="Times New Roman"/>
          <w:szCs w:val="28"/>
        </w:rPr>
        <w:t>родный капитал как экономический актив нацелен на приращение дохода.</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Н. И. Базылев и Д. С. </w:t>
      </w:r>
      <w:proofErr w:type="spellStart"/>
      <w:r w:rsidRPr="00C94DEF">
        <w:rPr>
          <w:rFonts w:ascii="Times New Roman" w:hAnsi="Times New Roman" w:cs="Times New Roman"/>
          <w:szCs w:val="28"/>
        </w:rPr>
        <w:t>Кивуля</w:t>
      </w:r>
      <w:proofErr w:type="spellEnd"/>
      <w:r w:rsidRPr="00C94DEF">
        <w:rPr>
          <w:rFonts w:ascii="Times New Roman" w:hAnsi="Times New Roman" w:cs="Times New Roman"/>
          <w:szCs w:val="28"/>
        </w:rPr>
        <w:t xml:space="preserve"> характеризуют природный капитал как запасы физических ископаемых земли, минеральные, растительные и животные соста</w:t>
      </w:r>
      <w:r w:rsidRPr="00C94DEF">
        <w:rPr>
          <w:rFonts w:ascii="Times New Roman" w:hAnsi="Times New Roman" w:cs="Times New Roman"/>
          <w:szCs w:val="28"/>
        </w:rPr>
        <w:t>в</w:t>
      </w:r>
      <w:r w:rsidRPr="00C94DEF">
        <w:rPr>
          <w:rFonts w:ascii="Times New Roman" w:hAnsi="Times New Roman" w:cs="Times New Roman"/>
          <w:szCs w:val="28"/>
        </w:rPr>
        <w:t>ляющие биосферы, рассматриваемые как ресурсный потенциал производства, средства производства кислорода, фильтрации воды, защиты от эрозии и другие составляющие экосистем [</w:t>
      </w:r>
      <w:r w:rsidR="005F7CA7" w:rsidRPr="00C94DEF">
        <w:rPr>
          <w:rFonts w:ascii="Times New Roman" w:hAnsi="Times New Roman" w:cs="Times New Roman"/>
          <w:szCs w:val="28"/>
        </w:rPr>
        <w:t xml:space="preserve">25, </w:t>
      </w:r>
      <w:r w:rsidR="00146C0B" w:rsidRPr="00C94DEF">
        <w:rPr>
          <w:rFonts w:ascii="Times New Roman" w:hAnsi="Times New Roman" w:cs="Times New Roman"/>
          <w:szCs w:val="28"/>
        </w:rPr>
        <w:t>с. 17</w:t>
      </w:r>
      <w:r w:rsidRPr="00C94DEF">
        <w:rPr>
          <w:rFonts w:ascii="Times New Roman" w:hAnsi="Times New Roman" w:cs="Times New Roman"/>
          <w:szCs w:val="28"/>
        </w:rPr>
        <w:t>]. В этом контексте они структурируют пр</w:t>
      </w:r>
      <w:r w:rsidRPr="00C94DEF">
        <w:rPr>
          <w:rFonts w:ascii="Times New Roman" w:hAnsi="Times New Roman" w:cs="Times New Roman"/>
          <w:szCs w:val="28"/>
        </w:rPr>
        <w:t>и</w:t>
      </w:r>
      <w:r w:rsidRPr="00C94DEF">
        <w:rPr>
          <w:rFonts w:ascii="Times New Roman" w:hAnsi="Times New Roman" w:cs="Times New Roman"/>
          <w:szCs w:val="28"/>
        </w:rPr>
        <w:t>родный капитал как совокупность ресурсов и для производства материальных благ в различных отраслях национальной экономики, и для оказания экологич</w:t>
      </w:r>
      <w:r w:rsidRPr="00C94DEF">
        <w:rPr>
          <w:rFonts w:ascii="Times New Roman" w:hAnsi="Times New Roman" w:cs="Times New Roman"/>
          <w:szCs w:val="28"/>
        </w:rPr>
        <w:t>е</w:t>
      </w:r>
      <w:r w:rsidRPr="00C94DEF">
        <w:rPr>
          <w:rFonts w:ascii="Times New Roman" w:hAnsi="Times New Roman" w:cs="Times New Roman"/>
          <w:szCs w:val="28"/>
        </w:rPr>
        <w:t>ских услуг, зачастую принимающих форму общественных благ. И те, и другие в условиях рыночной экономики производятся ради получения дохода. В одном случае он присваивается в результате реализации продукта природного капитала субъектам хозяйствования и домохозяйствам, а в другом – в результате его зак</w:t>
      </w:r>
      <w:r w:rsidRPr="00C94DEF">
        <w:rPr>
          <w:rFonts w:ascii="Times New Roman" w:hAnsi="Times New Roman" w:cs="Times New Roman"/>
          <w:szCs w:val="28"/>
        </w:rPr>
        <w:t>у</w:t>
      </w:r>
      <w:r w:rsidRPr="00C94DEF">
        <w:rPr>
          <w:rFonts w:ascii="Times New Roman" w:hAnsi="Times New Roman" w:cs="Times New Roman"/>
          <w:szCs w:val="28"/>
        </w:rPr>
        <w:t>пок государством.</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Представляется правомерным оценивать природный капитал во всем спе</w:t>
      </w:r>
      <w:r w:rsidRPr="00C94DEF">
        <w:rPr>
          <w:rFonts w:ascii="Times New Roman" w:hAnsi="Times New Roman" w:cs="Times New Roman"/>
          <w:szCs w:val="28"/>
        </w:rPr>
        <w:t>к</w:t>
      </w:r>
      <w:r w:rsidRPr="00C94DEF">
        <w:rPr>
          <w:rFonts w:ascii="Times New Roman" w:hAnsi="Times New Roman" w:cs="Times New Roman"/>
          <w:szCs w:val="28"/>
        </w:rPr>
        <w:t>тре потоков настоящих и будущих доходов от запасов природных ресурсов, и</w:t>
      </w:r>
      <w:r w:rsidRPr="00C94DEF">
        <w:rPr>
          <w:rFonts w:ascii="Times New Roman" w:hAnsi="Times New Roman" w:cs="Times New Roman"/>
          <w:szCs w:val="28"/>
        </w:rPr>
        <w:t>с</w:t>
      </w:r>
      <w:r w:rsidRPr="00C94DEF">
        <w:rPr>
          <w:rFonts w:ascii="Times New Roman" w:hAnsi="Times New Roman" w:cs="Times New Roman"/>
          <w:szCs w:val="28"/>
        </w:rPr>
        <w:t>пользуемых в хозяйственной деятельности или оказывающих экологические услуги [</w:t>
      </w:r>
      <w:r w:rsidR="005F7CA7" w:rsidRPr="00C94DEF">
        <w:rPr>
          <w:rFonts w:ascii="Times New Roman" w:hAnsi="Times New Roman" w:cs="Times New Roman"/>
          <w:szCs w:val="28"/>
        </w:rPr>
        <w:t>26, с</w:t>
      </w:r>
      <w:r w:rsidR="00146C0B" w:rsidRPr="00C94DEF">
        <w:rPr>
          <w:rFonts w:ascii="Times New Roman" w:hAnsi="Times New Roman" w:cs="Times New Roman"/>
          <w:szCs w:val="28"/>
        </w:rPr>
        <w:t>.</w:t>
      </w:r>
      <w:r w:rsidR="005F7CA7" w:rsidRPr="00C94DEF">
        <w:rPr>
          <w:rFonts w:ascii="Times New Roman" w:hAnsi="Times New Roman" w:cs="Times New Roman"/>
          <w:szCs w:val="28"/>
        </w:rPr>
        <w:t xml:space="preserve"> </w:t>
      </w:r>
      <w:r w:rsidR="00146C0B" w:rsidRPr="00C94DEF">
        <w:rPr>
          <w:rFonts w:ascii="Times New Roman" w:hAnsi="Times New Roman" w:cs="Times New Roman"/>
          <w:szCs w:val="28"/>
        </w:rPr>
        <w:t>97</w:t>
      </w:r>
      <w:r w:rsidRPr="00C94DEF">
        <w:rPr>
          <w:rFonts w:ascii="Times New Roman" w:hAnsi="Times New Roman" w:cs="Times New Roman"/>
          <w:szCs w:val="28"/>
        </w:rPr>
        <w:t>]. Данной интерпретацией мы акцентируем внимание на доходах, как имманентно присущем капиталу атрибуте, не раскрывая субстанциональной структуры природных ресурсов и их бытия в качестве факторов производства.</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Такой подход позволяет понимать природный капитал как единство су</w:t>
      </w:r>
      <w:r w:rsidRPr="00C94DEF">
        <w:rPr>
          <w:rFonts w:ascii="Times New Roman" w:hAnsi="Times New Roman" w:cs="Times New Roman"/>
          <w:szCs w:val="28"/>
        </w:rPr>
        <w:t>б</w:t>
      </w:r>
      <w:r w:rsidRPr="00C94DEF">
        <w:rPr>
          <w:rFonts w:ascii="Times New Roman" w:hAnsi="Times New Roman" w:cs="Times New Roman"/>
          <w:szCs w:val="28"/>
        </w:rPr>
        <w:t>станциональной структуры природных ресурсов, вовлекаемых в производство и становящихся его факторами и системы производственных отношений, нацеле</w:t>
      </w:r>
      <w:r w:rsidRPr="00C94DEF">
        <w:rPr>
          <w:rFonts w:ascii="Times New Roman" w:hAnsi="Times New Roman" w:cs="Times New Roman"/>
          <w:szCs w:val="28"/>
        </w:rPr>
        <w:t>н</w:t>
      </w:r>
      <w:r w:rsidRPr="00C94DEF">
        <w:rPr>
          <w:rFonts w:ascii="Times New Roman" w:hAnsi="Times New Roman" w:cs="Times New Roman"/>
          <w:szCs w:val="28"/>
        </w:rPr>
        <w:t>ных на получение дохода и расширенное воспроизводство элементов и сил пр</w:t>
      </w:r>
      <w:r w:rsidRPr="00C94DEF">
        <w:rPr>
          <w:rFonts w:ascii="Times New Roman" w:hAnsi="Times New Roman" w:cs="Times New Roman"/>
          <w:szCs w:val="28"/>
        </w:rPr>
        <w:t>и</w:t>
      </w:r>
      <w:r w:rsidRPr="00C94DEF">
        <w:rPr>
          <w:rFonts w:ascii="Times New Roman" w:hAnsi="Times New Roman" w:cs="Times New Roman"/>
          <w:szCs w:val="28"/>
        </w:rPr>
        <w:t>роды.</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В целом соглашаясь с такой трактовкой природного капитала, мы видим, что понятие природного капитала тесно сопряжено с понятиями природных р</w:t>
      </w:r>
      <w:r w:rsidRPr="00C94DEF">
        <w:rPr>
          <w:rFonts w:ascii="Times New Roman" w:hAnsi="Times New Roman" w:cs="Times New Roman"/>
          <w:szCs w:val="28"/>
        </w:rPr>
        <w:t>е</w:t>
      </w:r>
      <w:r w:rsidRPr="00C94DEF">
        <w:rPr>
          <w:rFonts w:ascii="Times New Roman" w:hAnsi="Times New Roman" w:cs="Times New Roman"/>
          <w:szCs w:val="28"/>
        </w:rPr>
        <w:t>сурсов и природного потенциала. В связи с этим необходимо разграничение и в</w:t>
      </w:r>
      <w:r w:rsidRPr="00C94DEF">
        <w:rPr>
          <w:rFonts w:ascii="Times New Roman" w:hAnsi="Times New Roman" w:cs="Times New Roman"/>
          <w:szCs w:val="28"/>
        </w:rPr>
        <w:t>ы</w:t>
      </w:r>
      <w:r w:rsidRPr="00C94DEF">
        <w:rPr>
          <w:rFonts w:ascii="Times New Roman" w:hAnsi="Times New Roman" w:cs="Times New Roman"/>
          <w:szCs w:val="28"/>
        </w:rPr>
        <w:lastRenderedPageBreak/>
        <w:t>яснение взаимосвязи и взаимозависимости понятий природные ресурсы, приро</w:t>
      </w:r>
      <w:r w:rsidRPr="00C94DEF">
        <w:rPr>
          <w:rFonts w:ascii="Times New Roman" w:hAnsi="Times New Roman" w:cs="Times New Roman"/>
          <w:szCs w:val="28"/>
        </w:rPr>
        <w:t>д</w:t>
      </w:r>
      <w:r w:rsidRPr="00C94DEF">
        <w:rPr>
          <w:rFonts w:ascii="Times New Roman" w:hAnsi="Times New Roman" w:cs="Times New Roman"/>
          <w:szCs w:val="28"/>
        </w:rPr>
        <w:t>ный потенциал и природный капитал.</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Как подчеркивает Л. Н. Давыденко, природные ресурсы представляют с</w:t>
      </w:r>
      <w:r w:rsidRPr="00C94DEF">
        <w:rPr>
          <w:rFonts w:ascii="Times New Roman" w:hAnsi="Times New Roman" w:cs="Times New Roman"/>
          <w:szCs w:val="28"/>
        </w:rPr>
        <w:t>о</w:t>
      </w:r>
      <w:r w:rsidRPr="00C94DEF">
        <w:rPr>
          <w:rFonts w:ascii="Times New Roman" w:hAnsi="Times New Roman" w:cs="Times New Roman"/>
          <w:szCs w:val="28"/>
        </w:rPr>
        <w:t>бой компоненты природной среды, которые на данном этапе развития производ</w:t>
      </w:r>
      <w:r w:rsidRPr="00C94DEF">
        <w:rPr>
          <w:rFonts w:ascii="Times New Roman" w:hAnsi="Times New Roman" w:cs="Times New Roman"/>
          <w:szCs w:val="28"/>
        </w:rPr>
        <w:t>и</w:t>
      </w:r>
      <w:r w:rsidRPr="00C94DEF">
        <w:rPr>
          <w:rFonts w:ascii="Times New Roman" w:hAnsi="Times New Roman" w:cs="Times New Roman"/>
          <w:szCs w:val="28"/>
        </w:rPr>
        <w:t>тельных сил используются или могут быть использованы в качестве сре</w:t>
      </w:r>
      <w:proofErr w:type="gramStart"/>
      <w:r w:rsidRPr="00C94DEF">
        <w:rPr>
          <w:rFonts w:ascii="Times New Roman" w:hAnsi="Times New Roman" w:cs="Times New Roman"/>
          <w:szCs w:val="28"/>
        </w:rPr>
        <w:t>дств пр</w:t>
      </w:r>
      <w:proofErr w:type="gramEnd"/>
      <w:r w:rsidRPr="00C94DEF">
        <w:rPr>
          <w:rFonts w:ascii="Times New Roman" w:hAnsi="Times New Roman" w:cs="Times New Roman"/>
          <w:szCs w:val="28"/>
        </w:rPr>
        <w:t>о</w:t>
      </w:r>
      <w:r w:rsidRPr="00C94DEF">
        <w:rPr>
          <w:rFonts w:ascii="Times New Roman" w:hAnsi="Times New Roman" w:cs="Times New Roman"/>
          <w:szCs w:val="28"/>
        </w:rPr>
        <w:t>из</w:t>
      </w:r>
      <w:r w:rsidR="001434FF">
        <w:rPr>
          <w:rFonts w:ascii="Times New Roman" w:hAnsi="Times New Roman" w:cs="Times New Roman"/>
          <w:szCs w:val="28"/>
        </w:rPr>
        <w:t>водства и предметов потребления</w:t>
      </w:r>
      <w:r w:rsidRPr="00C94DEF">
        <w:rPr>
          <w:rFonts w:ascii="Times New Roman" w:hAnsi="Times New Roman" w:cs="Times New Roman"/>
          <w:szCs w:val="28"/>
        </w:rPr>
        <w:t xml:space="preserve"> [</w:t>
      </w:r>
      <w:r w:rsidR="005F7CA7" w:rsidRPr="00C94DEF">
        <w:rPr>
          <w:rFonts w:ascii="Times New Roman" w:hAnsi="Times New Roman" w:cs="Times New Roman"/>
          <w:szCs w:val="28"/>
        </w:rPr>
        <w:t>28</w:t>
      </w:r>
      <w:r w:rsidR="00146C0B" w:rsidRPr="00C94DEF">
        <w:rPr>
          <w:rFonts w:ascii="Times New Roman" w:hAnsi="Times New Roman" w:cs="Times New Roman"/>
          <w:szCs w:val="28"/>
        </w:rPr>
        <w:t xml:space="preserve">, </w:t>
      </w:r>
      <w:r w:rsidR="005F7CA7" w:rsidRPr="00C94DEF">
        <w:rPr>
          <w:rFonts w:ascii="Times New Roman" w:hAnsi="Times New Roman" w:cs="Times New Roman"/>
          <w:szCs w:val="28"/>
        </w:rPr>
        <w:t>с</w:t>
      </w:r>
      <w:r w:rsidR="00146C0B" w:rsidRPr="00C94DEF">
        <w:rPr>
          <w:rFonts w:ascii="Times New Roman" w:hAnsi="Times New Roman" w:cs="Times New Roman"/>
          <w:szCs w:val="28"/>
        </w:rPr>
        <w:t>.</w:t>
      </w:r>
      <w:r w:rsidR="005F7CA7" w:rsidRPr="00C94DEF">
        <w:rPr>
          <w:rFonts w:ascii="Times New Roman" w:hAnsi="Times New Roman" w:cs="Times New Roman"/>
          <w:szCs w:val="28"/>
        </w:rPr>
        <w:t xml:space="preserve"> </w:t>
      </w:r>
      <w:r w:rsidR="00146C0B" w:rsidRPr="00C94DEF">
        <w:rPr>
          <w:rFonts w:ascii="Times New Roman" w:hAnsi="Times New Roman" w:cs="Times New Roman"/>
          <w:szCs w:val="28"/>
        </w:rPr>
        <w:t>7</w:t>
      </w:r>
      <w:r w:rsidRPr="00C94DEF">
        <w:rPr>
          <w:rFonts w:ascii="Times New Roman" w:hAnsi="Times New Roman" w:cs="Times New Roman"/>
          <w:szCs w:val="28"/>
        </w:rPr>
        <w:t xml:space="preserve">]. Не отрицая такой подход, хотелось бы уточнить, что </w:t>
      </w:r>
      <w:proofErr w:type="spellStart"/>
      <w:r w:rsidRPr="00C94DEF">
        <w:rPr>
          <w:rFonts w:ascii="Times New Roman" w:hAnsi="Times New Roman" w:cs="Times New Roman"/>
          <w:szCs w:val="28"/>
        </w:rPr>
        <w:t>задействованность</w:t>
      </w:r>
      <w:proofErr w:type="spellEnd"/>
      <w:r w:rsidRPr="00C94DEF">
        <w:rPr>
          <w:rFonts w:ascii="Times New Roman" w:hAnsi="Times New Roman" w:cs="Times New Roman"/>
          <w:szCs w:val="28"/>
        </w:rPr>
        <w:t xml:space="preserve"> природных ресурсов в производственном процессе переводит их в </w:t>
      </w:r>
      <w:r w:rsidR="00BD67B8" w:rsidRPr="00C94DEF">
        <w:rPr>
          <w:rFonts w:ascii="Times New Roman" w:hAnsi="Times New Roman" w:cs="Times New Roman"/>
          <w:szCs w:val="28"/>
        </w:rPr>
        <w:t>статус</w:t>
      </w:r>
      <w:r w:rsidRPr="00C94DEF">
        <w:rPr>
          <w:rFonts w:ascii="Times New Roman" w:hAnsi="Times New Roman" w:cs="Times New Roman"/>
          <w:szCs w:val="28"/>
        </w:rPr>
        <w:t xml:space="preserve"> факторов производства, выступающих в данном случае в качестве формы реализации природного капитала. В материально-вещественном содержании они выражены как объекты и силы природы, свойства и размещение которых обусловлены природными закономерностями. Здесь нео</w:t>
      </w:r>
      <w:r w:rsidRPr="00C94DEF">
        <w:rPr>
          <w:rFonts w:ascii="Times New Roman" w:hAnsi="Times New Roman" w:cs="Times New Roman"/>
          <w:szCs w:val="28"/>
        </w:rPr>
        <w:t>б</w:t>
      </w:r>
      <w:r w:rsidRPr="00C94DEF">
        <w:rPr>
          <w:rFonts w:ascii="Times New Roman" w:hAnsi="Times New Roman" w:cs="Times New Roman"/>
          <w:szCs w:val="28"/>
        </w:rPr>
        <w:t>ходимо подчеркнуть, что научно-технологический прогресс, изменение структуры потребностей расширяют представления о возможностях и целесообразности и</w:t>
      </w:r>
      <w:r w:rsidRPr="00C94DEF">
        <w:rPr>
          <w:rFonts w:ascii="Times New Roman" w:hAnsi="Times New Roman" w:cs="Times New Roman"/>
          <w:szCs w:val="28"/>
        </w:rPr>
        <w:t>с</w:t>
      </w:r>
      <w:r w:rsidRPr="00C94DEF">
        <w:rPr>
          <w:rFonts w:ascii="Times New Roman" w:hAnsi="Times New Roman" w:cs="Times New Roman"/>
          <w:szCs w:val="28"/>
        </w:rPr>
        <w:t>пользования природных ресурсов. К примеру, в качестве факторов производства и непосредственно предметов потребления, нефть применяли для изготовления строительных материалов и светильников еще до н.э., однако, широкое использ</w:t>
      </w:r>
      <w:r w:rsidRPr="00C94DEF">
        <w:rPr>
          <w:rFonts w:ascii="Times New Roman" w:hAnsi="Times New Roman" w:cs="Times New Roman"/>
          <w:szCs w:val="28"/>
        </w:rPr>
        <w:t>о</w:t>
      </w:r>
      <w:r w:rsidRPr="00C94DEF">
        <w:rPr>
          <w:rFonts w:ascii="Times New Roman" w:hAnsi="Times New Roman" w:cs="Times New Roman"/>
          <w:szCs w:val="28"/>
        </w:rPr>
        <w:t xml:space="preserve">вание ее в качестве топлива началось только во второй половине </w:t>
      </w:r>
      <w:r w:rsidRPr="00C94DEF">
        <w:rPr>
          <w:rFonts w:ascii="Times New Roman" w:hAnsi="Times New Roman" w:cs="Times New Roman"/>
          <w:szCs w:val="28"/>
          <w:lang w:val="en-US"/>
        </w:rPr>
        <w:t>XIX</w:t>
      </w:r>
      <w:r w:rsidRPr="00C94DEF">
        <w:rPr>
          <w:rFonts w:ascii="Times New Roman" w:hAnsi="Times New Roman" w:cs="Times New Roman"/>
          <w:szCs w:val="28"/>
        </w:rPr>
        <w:t> в. [</w:t>
      </w:r>
      <w:r w:rsidR="005F7CA7" w:rsidRPr="00C94DEF">
        <w:rPr>
          <w:rFonts w:ascii="Times New Roman" w:hAnsi="Times New Roman" w:cs="Times New Roman"/>
          <w:szCs w:val="28"/>
        </w:rPr>
        <w:t>29</w:t>
      </w:r>
      <w:r w:rsidRPr="005E19A9">
        <w:rPr>
          <w:rFonts w:ascii="Times New Roman" w:hAnsi="Times New Roman" w:cs="Times New Roman"/>
          <w:szCs w:val="28"/>
        </w:rPr>
        <w:t xml:space="preserve">]. В этой связи хотелось бы отметить, что природные </w:t>
      </w:r>
      <w:proofErr w:type="gramStart"/>
      <w:r w:rsidRPr="005E19A9">
        <w:rPr>
          <w:rFonts w:ascii="Times New Roman" w:hAnsi="Times New Roman" w:cs="Times New Roman"/>
          <w:szCs w:val="28"/>
        </w:rPr>
        <w:t>ресурсы</w:t>
      </w:r>
      <w:proofErr w:type="gramEnd"/>
      <w:r w:rsidRPr="005E19A9">
        <w:rPr>
          <w:rFonts w:ascii="Times New Roman" w:hAnsi="Times New Roman" w:cs="Times New Roman"/>
          <w:szCs w:val="28"/>
        </w:rPr>
        <w:t xml:space="preserve"> непосредственно п</w:t>
      </w:r>
      <w:r w:rsidRPr="005E19A9">
        <w:rPr>
          <w:rFonts w:ascii="Times New Roman" w:hAnsi="Times New Roman" w:cs="Times New Roman"/>
          <w:szCs w:val="28"/>
        </w:rPr>
        <w:t>о</w:t>
      </w:r>
      <w:r w:rsidRPr="005E19A9">
        <w:rPr>
          <w:rFonts w:ascii="Times New Roman" w:hAnsi="Times New Roman" w:cs="Times New Roman"/>
          <w:szCs w:val="28"/>
        </w:rPr>
        <w:t>требляемые в качестве предметов потребления, принося потребительское удовл</w:t>
      </w:r>
      <w:r w:rsidRPr="005E19A9">
        <w:rPr>
          <w:rFonts w:ascii="Times New Roman" w:hAnsi="Times New Roman" w:cs="Times New Roman"/>
          <w:szCs w:val="28"/>
        </w:rPr>
        <w:t>е</w:t>
      </w:r>
      <w:r w:rsidRPr="005E19A9">
        <w:rPr>
          <w:rFonts w:ascii="Times New Roman" w:hAnsi="Times New Roman" w:cs="Times New Roman"/>
          <w:szCs w:val="28"/>
        </w:rPr>
        <w:t>творение только косвенным образом, могут быть отнесены к природному капит</w:t>
      </w:r>
      <w:r w:rsidRPr="005E19A9">
        <w:rPr>
          <w:rFonts w:ascii="Times New Roman" w:hAnsi="Times New Roman" w:cs="Times New Roman"/>
          <w:szCs w:val="28"/>
        </w:rPr>
        <w:t>а</w:t>
      </w:r>
      <w:r w:rsidRPr="005E19A9">
        <w:rPr>
          <w:rFonts w:ascii="Times New Roman" w:hAnsi="Times New Roman" w:cs="Times New Roman"/>
          <w:szCs w:val="28"/>
        </w:rPr>
        <w:t xml:space="preserve">лу в его классическом понимании. </w:t>
      </w:r>
      <w:proofErr w:type="gramStart"/>
      <w:r w:rsidRPr="005E19A9">
        <w:rPr>
          <w:rFonts w:ascii="Times New Roman" w:hAnsi="Times New Roman" w:cs="Times New Roman"/>
          <w:szCs w:val="28"/>
        </w:rPr>
        <w:t>Таким образом, на пути восхождения от а</w:t>
      </w:r>
      <w:r w:rsidRPr="005E19A9">
        <w:rPr>
          <w:rFonts w:ascii="Times New Roman" w:hAnsi="Times New Roman" w:cs="Times New Roman"/>
          <w:szCs w:val="28"/>
        </w:rPr>
        <w:t>б</w:t>
      </w:r>
      <w:r w:rsidRPr="005E19A9">
        <w:rPr>
          <w:rFonts w:ascii="Times New Roman" w:hAnsi="Times New Roman" w:cs="Times New Roman"/>
          <w:szCs w:val="28"/>
        </w:rPr>
        <w:t>страктного к конкретному реализуется возможность ко</w:t>
      </w:r>
      <w:r w:rsidRPr="00C94DEF">
        <w:rPr>
          <w:rFonts w:ascii="Times New Roman" w:hAnsi="Times New Roman" w:cs="Times New Roman"/>
          <w:szCs w:val="28"/>
        </w:rPr>
        <w:t>нкретизации ресурсного потенциала страны, выявления перспектив его актуализации в системе факторов производства в мгновенном, краткосрочном и долгосрочном периодах воспрои</w:t>
      </w:r>
      <w:r w:rsidRPr="00C94DEF">
        <w:rPr>
          <w:rFonts w:ascii="Times New Roman" w:hAnsi="Times New Roman" w:cs="Times New Roman"/>
          <w:szCs w:val="28"/>
        </w:rPr>
        <w:t>з</w:t>
      </w:r>
      <w:r w:rsidRPr="00C94DEF">
        <w:rPr>
          <w:rFonts w:ascii="Times New Roman" w:hAnsi="Times New Roman" w:cs="Times New Roman"/>
          <w:szCs w:val="28"/>
        </w:rPr>
        <w:t>водственных процессов на различных уровнях национальной экономики.</w:t>
      </w:r>
      <w:proofErr w:type="gramEnd"/>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Возможность использования природных ресурсов на определенном време</w:t>
      </w:r>
      <w:r w:rsidRPr="00C94DEF">
        <w:rPr>
          <w:rFonts w:ascii="Times New Roman" w:hAnsi="Times New Roman" w:cs="Times New Roman"/>
          <w:szCs w:val="28"/>
        </w:rPr>
        <w:t>н</w:t>
      </w:r>
      <w:r w:rsidRPr="00C94DEF">
        <w:rPr>
          <w:rFonts w:ascii="Times New Roman" w:hAnsi="Times New Roman" w:cs="Times New Roman"/>
          <w:szCs w:val="28"/>
        </w:rPr>
        <w:t>ном интервале позволяет разделить их на располагаемые (разведанные и испол</w:t>
      </w:r>
      <w:r w:rsidRPr="00C94DEF">
        <w:rPr>
          <w:rFonts w:ascii="Times New Roman" w:hAnsi="Times New Roman" w:cs="Times New Roman"/>
          <w:szCs w:val="28"/>
        </w:rPr>
        <w:t>ь</w:t>
      </w:r>
      <w:r w:rsidRPr="00C94DEF">
        <w:rPr>
          <w:rFonts w:ascii="Times New Roman" w:hAnsi="Times New Roman" w:cs="Times New Roman"/>
          <w:szCs w:val="28"/>
        </w:rPr>
        <w:t>зуемые) и потенциальные (</w:t>
      </w:r>
      <w:r w:rsidR="00BD67B8" w:rsidRPr="00C94DEF">
        <w:rPr>
          <w:rFonts w:ascii="Times New Roman" w:hAnsi="Times New Roman" w:cs="Times New Roman"/>
          <w:szCs w:val="28"/>
        </w:rPr>
        <w:t>разведанные</w:t>
      </w:r>
      <w:r w:rsidRPr="00C94DEF">
        <w:rPr>
          <w:rFonts w:ascii="Times New Roman" w:hAnsi="Times New Roman" w:cs="Times New Roman"/>
          <w:szCs w:val="28"/>
        </w:rPr>
        <w:t xml:space="preserve">, но непригодные, или недоступные, или не нужные в данный момент) ресурсы. </w:t>
      </w:r>
      <w:proofErr w:type="gramStart"/>
      <w:r w:rsidRPr="00C94DEF">
        <w:rPr>
          <w:rFonts w:ascii="Times New Roman" w:hAnsi="Times New Roman" w:cs="Times New Roman"/>
          <w:szCs w:val="28"/>
        </w:rPr>
        <w:t>Однако этот критерий достаточно подв</w:t>
      </w:r>
      <w:r w:rsidRPr="00C94DEF">
        <w:rPr>
          <w:rFonts w:ascii="Times New Roman" w:hAnsi="Times New Roman" w:cs="Times New Roman"/>
          <w:szCs w:val="28"/>
        </w:rPr>
        <w:t>и</w:t>
      </w:r>
      <w:r w:rsidRPr="00C94DEF">
        <w:rPr>
          <w:rFonts w:ascii="Times New Roman" w:hAnsi="Times New Roman" w:cs="Times New Roman"/>
          <w:szCs w:val="28"/>
        </w:rPr>
        <w:t>жен ввиду того, что потенциальные ресурсы могут перейти в располагаемые, а с нарастанием научно-технологического прогресса эта подвижность значительно усиливается.</w:t>
      </w:r>
      <w:proofErr w:type="gramEnd"/>
      <w:r w:rsidRPr="00C94DEF">
        <w:rPr>
          <w:rFonts w:ascii="Times New Roman" w:hAnsi="Times New Roman" w:cs="Times New Roman"/>
          <w:szCs w:val="28"/>
        </w:rPr>
        <w:t xml:space="preserve"> Для примера достаточно вспомнить так называемую «сланцевую р</w:t>
      </w:r>
      <w:r w:rsidRPr="00C94DEF">
        <w:rPr>
          <w:rFonts w:ascii="Times New Roman" w:hAnsi="Times New Roman" w:cs="Times New Roman"/>
          <w:szCs w:val="28"/>
        </w:rPr>
        <w:t>е</w:t>
      </w:r>
      <w:r w:rsidRPr="00C94DEF">
        <w:rPr>
          <w:rFonts w:ascii="Times New Roman" w:hAnsi="Times New Roman" w:cs="Times New Roman"/>
          <w:szCs w:val="28"/>
        </w:rPr>
        <w:t>волюцию» в нефтедобыче. В этой связи в оценке природного капитала значимую роль играют тенденции и скорость научно-технологического прогресса и, в ос</w:t>
      </w:r>
      <w:r w:rsidRPr="00C94DEF">
        <w:rPr>
          <w:rFonts w:ascii="Times New Roman" w:hAnsi="Times New Roman" w:cs="Times New Roman"/>
          <w:szCs w:val="28"/>
        </w:rPr>
        <w:t>о</w:t>
      </w:r>
      <w:r w:rsidRPr="00C94DEF">
        <w:rPr>
          <w:rFonts w:ascii="Times New Roman" w:hAnsi="Times New Roman" w:cs="Times New Roman"/>
          <w:szCs w:val="28"/>
        </w:rPr>
        <w:t xml:space="preserve">бенности, – научно-обоснованные прогнозы развертывания высоких технологий в области использования </w:t>
      </w:r>
      <w:r w:rsidR="00EB16F3" w:rsidRPr="00C94DEF">
        <w:rPr>
          <w:rFonts w:ascii="Times New Roman" w:hAnsi="Times New Roman" w:cs="Times New Roman"/>
          <w:szCs w:val="28"/>
        </w:rPr>
        <w:t>природного капитала.</w:t>
      </w:r>
      <w:r w:rsidR="005C7A11">
        <w:rPr>
          <w:rFonts w:ascii="Times New Roman" w:hAnsi="Times New Roman" w:cs="Times New Roman"/>
          <w:szCs w:val="28"/>
        </w:rPr>
        <w:t xml:space="preserve"> </w:t>
      </w:r>
      <w:r w:rsidR="005C7A11" w:rsidRPr="0093368F">
        <w:rPr>
          <w:rFonts w:ascii="Times New Roman" w:hAnsi="Times New Roman" w:cs="Times New Roman"/>
          <w:szCs w:val="28"/>
        </w:rPr>
        <w:t xml:space="preserve">Вместе с тем технико-технологический прогресс и </w:t>
      </w:r>
      <w:proofErr w:type="spellStart"/>
      <w:r w:rsidR="005C7A11" w:rsidRPr="0093368F">
        <w:rPr>
          <w:rFonts w:ascii="Times New Roman" w:hAnsi="Times New Roman" w:cs="Times New Roman"/>
          <w:szCs w:val="28"/>
        </w:rPr>
        <w:t>природосберегающая</w:t>
      </w:r>
      <w:proofErr w:type="spellEnd"/>
      <w:r w:rsidR="005C7A11" w:rsidRPr="0093368F">
        <w:rPr>
          <w:rFonts w:ascii="Times New Roman" w:hAnsi="Times New Roman" w:cs="Times New Roman"/>
          <w:szCs w:val="28"/>
        </w:rPr>
        <w:t xml:space="preserve"> политика могут инспирировать и </w:t>
      </w:r>
      <w:proofErr w:type="spellStart"/>
      <w:r w:rsidR="005C7A11" w:rsidRPr="0093368F">
        <w:rPr>
          <w:rFonts w:ascii="Times New Roman" w:hAnsi="Times New Roman" w:cs="Times New Roman"/>
          <w:szCs w:val="28"/>
        </w:rPr>
        <w:t>переток</w:t>
      </w:r>
      <w:proofErr w:type="spellEnd"/>
      <w:r w:rsidR="005C7A11" w:rsidRPr="0093368F">
        <w:rPr>
          <w:rFonts w:ascii="Times New Roman" w:hAnsi="Times New Roman" w:cs="Times New Roman"/>
          <w:szCs w:val="28"/>
        </w:rPr>
        <w:t xml:space="preserve"> располагаемых ресурсов в потенциальные с целью их сохранения для будущих поколений и охраны окружающей среды.</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lastRenderedPageBreak/>
        <w:t>Совокупность имеющихся в национальной экономике в наличии и предп</w:t>
      </w:r>
      <w:r w:rsidRPr="00C94DEF">
        <w:rPr>
          <w:rFonts w:ascii="Times New Roman" w:hAnsi="Times New Roman" w:cs="Times New Roman"/>
          <w:szCs w:val="28"/>
        </w:rPr>
        <w:t>о</w:t>
      </w:r>
      <w:r w:rsidRPr="00C94DEF">
        <w:rPr>
          <w:rFonts w:ascii="Times New Roman" w:hAnsi="Times New Roman" w:cs="Times New Roman"/>
          <w:szCs w:val="28"/>
        </w:rPr>
        <w:t>лагаемых в перспективе к использованию для достижения определенных целей ресурсов составляет ее ресурсный потенциал. Это сложно структурированная с</w:t>
      </w:r>
      <w:r w:rsidRPr="00C94DEF">
        <w:rPr>
          <w:rFonts w:ascii="Times New Roman" w:hAnsi="Times New Roman" w:cs="Times New Roman"/>
          <w:szCs w:val="28"/>
        </w:rPr>
        <w:t>и</w:t>
      </w:r>
      <w:r w:rsidRPr="00C94DEF">
        <w:rPr>
          <w:rFonts w:ascii="Times New Roman" w:hAnsi="Times New Roman" w:cs="Times New Roman"/>
          <w:szCs w:val="28"/>
        </w:rPr>
        <w:t>стема, включающая в себя различные виды потенциальных ресурсов, градиру</w:t>
      </w:r>
      <w:r w:rsidRPr="00C94DEF">
        <w:rPr>
          <w:rFonts w:ascii="Times New Roman" w:hAnsi="Times New Roman" w:cs="Times New Roman"/>
          <w:szCs w:val="28"/>
        </w:rPr>
        <w:t>е</w:t>
      </w:r>
      <w:r w:rsidRPr="00C94DEF">
        <w:rPr>
          <w:rFonts w:ascii="Times New Roman" w:hAnsi="Times New Roman" w:cs="Times New Roman"/>
          <w:szCs w:val="28"/>
        </w:rPr>
        <w:t xml:space="preserve">мых по объектам ресурсных отношений, </w:t>
      </w:r>
      <w:proofErr w:type="gramStart"/>
      <w:r w:rsidRPr="00C94DEF">
        <w:rPr>
          <w:rFonts w:ascii="Times New Roman" w:hAnsi="Times New Roman" w:cs="Times New Roman"/>
          <w:szCs w:val="28"/>
        </w:rPr>
        <w:t>субъектам</w:t>
      </w:r>
      <w:proofErr w:type="gramEnd"/>
      <w:r w:rsidRPr="00C94DEF">
        <w:rPr>
          <w:rFonts w:ascii="Times New Roman" w:hAnsi="Times New Roman" w:cs="Times New Roman"/>
          <w:szCs w:val="28"/>
        </w:rPr>
        <w:t xml:space="preserve"> осуществляющим эти отн</w:t>
      </w:r>
      <w:r w:rsidRPr="00C94DEF">
        <w:rPr>
          <w:rFonts w:ascii="Times New Roman" w:hAnsi="Times New Roman" w:cs="Times New Roman"/>
          <w:szCs w:val="28"/>
        </w:rPr>
        <w:t>о</w:t>
      </w:r>
      <w:r w:rsidRPr="00C94DEF">
        <w:rPr>
          <w:rFonts w:ascii="Times New Roman" w:hAnsi="Times New Roman" w:cs="Times New Roman"/>
          <w:szCs w:val="28"/>
        </w:rPr>
        <w:t>шения, а также по времени и пространственной определенности их перехода из потенциального в актуальное состояние [</w:t>
      </w:r>
      <w:r w:rsidR="005F7CA7" w:rsidRPr="00C94DEF">
        <w:rPr>
          <w:rFonts w:ascii="Times New Roman" w:hAnsi="Times New Roman" w:cs="Times New Roman"/>
          <w:szCs w:val="28"/>
        </w:rPr>
        <w:t>30</w:t>
      </w:r>
      <w:r w:rsidR="00146C0B" w:rsidRPr="00C94DEF">
        <w:rPr>
          <w:rFonts w:ascii="Times New Roman" w:hAnsi="Times New Roman" w:cs="Times New Roman"/>
          <w:szCs w:val="28"/>
        </w:rPr>
        <w:t>, с.</w:t>
      </w:r>
      <w:r w:rsidR="005F7CA7" w:rsidRPr="00C94DEF">
        <w:rPr>
          <w:rFonts w:ascii="Times New Roman" w:hAnsi="Times New Roman" w:cs="Times New Roman"/>
          <w:szCs w:val="28"/>
        </w:rPr>
        <w:t xml:space="preserve"> </w:t>
      </w:r>
      <w:r w:rsidR="00146C0B" w:rsidRPr="00C94DEF">
        <w:rPr>
          <w:rFonts w:ascii="Times New Roman" w:hAnsi="Times New Roman" w:cs="Times New Roman"/>
          <w:szCs w:val="28"/>
        </w:rPr>
        <w:t xml:space="preserve">503; </w:t>
      </w:r>
      <w:r w:rsidR="005F7CA7" w:rsidRPr="00C94DEF">
        <w:rPr>
          <w:rFonts w:ascii="Times New Roman" w:hAnsi="Times New Roman" w:cs="Times New Roman"/>
          <w:szCs w:val="28"/>
        </w:rPr>
        <w:t>31</w:t>
      </w:r>
      <w:r w:rsidR="00146C0B" w:rsidRPr="00C94DEF">
        <w:rPr>
          <w:rFonts w:ascii="Times New Roman" w:hAnsi="Times New Roman" w:cs="Times New Roman"/>
          <w:szCs w:val="28"/>
        </w:rPr>
        <w:t xml:space="preserve">, с. 455; </w:t>
      </w:r>
      <w:r w:rsidR="005F7CA7" w:rsidRPr="00C94DEF">
        <w:rPr>
          <w:rFonts w:ascii="Times New Roman" w:hAnsi="Times New Roman" w:cs="Times New Roman"/>
          <w:szCs w:val="28"/>
        </w:rPr>
        <w:t>32</w:t>
      </w:r>
      <w:r w:rsidR="00146C0B" w:rsidRPr="00C94DEF">
        <w:rPr>
          <w:rFonts w:ascii="Times New Roman" w:hAnsi="Times New Roman" w:cs="Times New Roman"/>
          <w:szCs w:val="28"/>
        </w:rPr>
        <w:t>, с. 1015</w:t>
      </w:r>
      <w:r w:rsidRPr="00C94DEF">
        <w:rPr>
          <w:rFonts w:ascii="Times New Roman" w:hAnsi="Times New Roman" w:cs="Times New Roman"/>
          <w:szCs w:val="28"/>
        </w:rPr>
        <w:t>]. Подс</w:t>
      </w:r>
      <w:r w:rsidRPr="00C94DEF">
        <w:rPr>
          <w:rFonts w:ascii="Times New Roman" w:hAnsi="Times New Roman" w:cs="Times New Roman"/>
          <w:szCs w:val="28"/>
        </w:rPr>
        <w:t>и</w:t>
      </w:r>
      <w:r w:rsidRPr="00C94DEF">
        <w:rPr>
          <w:rFonts w:ascii="Times New Roman" w:hAnsi="Times New Roman" w:cs="Times New Roman"/>
          <w:szCs w:val="28"/>
        </w:rPr>
        <w:t>стемами этой системы выступают совокупности различных видов ресурсов, таких как, например, финансовые, трудовые, природные и т.д., которые, в свою очередь, по принципу «матрешки», тоже включают в себя на уровне подсистем более ме</w:t>
      </w:r>
      <w:r w:rsidRPr="00C94DEF">
        <w:rPr>
          <w:rFonts w:ascii="Times New Roman" w:hAnsi="Times New Roman" w:cs="Times New Roman"/>
          <w:szCs w:val="28"/>
        </w:rPr>
        <w:t>л</w:t>
      </w:r>
      <w:r w:rsidRPr="00C94DEF">
        <w:rPr>
          <w:rFonts w:ascii="Times New Roman" w:hAnsi="Times New Roman" w:cs="Times New Roman"/>
          <w:szCs w:val="28"/>
        </w:rPr>
        <w:t>кие подсистемы.</w:t>
      </w:r>
    </w:p>
    <w:p w:rsidR="00012BA0" w:rsidRPr="00C94DEF" w:rsidRDefault="00012BA0" w:rsidP="00A83C32">
      <w:pPr>
        <w:spacing w:line="360" w:lineRule="exact"/>
        <w:rPr>
          <w:rFonts w:ascii="Times New Roman" w:hAnsi="Times New Roman" w:cs="Times New Roman"/>
          <w:szCs w:val="28"/>
        </w:rPr>
      </w:pPr>
      <w:proofErr w:type="gramStart"/>
      <w:r w:rsidRPr="00C94DEF">
        <w:rPr>
          <w:rFonts w:ascii="Times New Roman" w:hAnsi="Times New Roman" w:cs="Times New Roman"/>
          <w:szCs w:val="28"/>
        </w:rPr>
        <w:t>Как отмечают А. В. Неверов, О. А. </w:t>
      </w:r>
      <w:proofErr w:type="spellStart"/>
      <w:r w:rsidRPr="00C94DEF">
        <w:rPr>
          <w:rFonts w:ascii="Times New Roman" w:hAnsi="Times New Roman" w:cs="Times New Roman"/>
          <w:szCs w:val="28"/>
        </w:rPr>
        <w:t>Варапаева</w:t>
      </w:r>
      <w:proofErr w:type="spellEnd"/>
      <w:r w:rsidRPr="00C94DEF">
        <w:rPr>
          <w:rFonts w:ascii="Times New Roman" w:hAnsi="Times New Roman" w:cs="Times New Roman"/>
          <w:szCs w:val="28"/>
        </w:rPr>
        <w:t>, Н. А. </w:t>
      </w:r>
      <w:proofErr w:type="spellStart"/>
      <w:r w:rsidRPr="00C94DEF">
        <w:rPr>
          <w:rFonts w:ascii="Times New Roman" w:hAnsi="Times New Roman" w:cs="Times New Roman"/>
          <w:szCs w:val="28"/>
        </w:rPr>
        <w:t>Масилевич</w:t>
      </w:r>
      <w:proofErr w:type="spellEnd"/>
      <w:r w:rsidRPr="00C94DEF">
        <w:rPr>
          <w:rFonts w:ascii="Times New Roman" w:hAnsi="Times New Roman" w:cs="Times New Roman"/>
          <w:szCs w:val="28"/>
        </w:rPr>
        <w:t>, природно-ресурсный потенциал определяется наличием ресурсов, их количеством и кач</w:t>
      </w:r>
      <w:r w:rsidRPr="00C94DEF">
        <w:rPr>
          <w:rFonts w:ascii="Times New Roman" w:hAnsi="Times New Roman" w:cs="Times New Roman"/>
          <w:szCs w:val="28"/>
        </w:rPr>
        <w:t>е</w:t>
      </w:r>
      <w:r w:rsidRPr="00C94DEF">
        <w:rPr>
          <w:rFonts w:ascii="Times New Roman" w:hAnsi="Times New Roman" w:cs="Times New Roman"/>
          <w:szCs w:val="28"/>
        </w:rPr>
        <w:t>ством, потребительной стоимостью и представляет собой совокупность приро</w:t>
      </w:r>
      <w:r w:rsidRPr="00C94DEF">
        <w:rPr>
          <w:rFonts w:ascii="Times New Roman" w:hAnsi="Times New Roman" w:cs="Times New Roman"/>
          <w:szCs w:val="28"/>
        </w:rPr>
        <w:t>д</w:t>
      </w:r>
      <w:r w:rsidRPr="00C94DEF">
        <w:rPr>
          <w:rFonts w:ascii="Times New Roman" w:hAnsi="Times New Roman" w:cs="Times New Roman"/>
          <w:szCs w:val="28"/>
        </w:rPr>
        <w:t>ных ресурсов данной территории, природных условий, явлений и процессов, к</w:t>
      </w:r>
      <w:r w:rsidRPr="00C94DEF">
        <w:rPr>
          <w:rFonts w:ascii="Times New Roman" w:hAnsi="Times New Roman" w:cs="Times New Roman"/>
          <w:szCs w:val="28"/>
        </w:rPr>
        <w:t>о</w:t>
      </w:r>
      <w:r w:rsidRPr="00C94DEF">
        <w:rPr>
          <w:rFonts w:ascii="Times New Roman" w:hAnsi="Times New Roman" w:cs="Times New Roman"/>
          <w:szCs w:val="28"/>
        </w:rPr>
        <w:t>торые используются или могут быть реально вовлечены в хозяйственную де</w:t>
      </w:r>
      <w:r w:rsidRPr="00C94DEF">
        <w:rPr>
          <w:rFonts w:ascii="Times New Roman" w:hAnsi="Times New Roman" w:cs="Times New Roman"/>
          <w:szCs w:val="28"/>
        </w:rPr>
        <w:t>я</w:t>
      </w:r>
      <w:r w:rsidRPr="00C94DEF">
        <w:rPr>
          <w:rFonts w:ascii="Times New Roman" w:hAnsi="Times New Roman" w:cs="Times New Roman"/>
          <w:szCs w:val="28"/>
        </w:rPr>
        <w:t>тельность при данных технических и социально-экономических возможностях [</w:t>
      </w:r>
      <w:r w:rsidR="009D3599" w:rsidRPr="00C94DEF">
        <w:rPr>
          <w:rFonts w:ascii="Times New Roman" w:hAnsi="Times New Roman" w:cs="Times New Roman"/>
          <w:szCs w:val="28"/>
        </w:rPr>
        <w:t>33</w:t>
      </w:r>
      <w:r w:rsidRPr="00C94DEF">
        <w:rPr>
          <w:rFonts w:ascii="Times New Roman" w:hAnsi="Times New Roman" w:cs="Times New Roman"/>
          <w:szCs w:val="28"/>
        </w:rPr>
        <w:t>].</w:t>
      </w:r>
      <w:proofErr w:type="gramEnd"/>
      <w:r w:rsidRPr="00C94DEF">
        <w:rPr>
          <w:rFonts w:ascii="Times New Roman" w:hAnsi="Times New Roman" w:cs="Times New Roman"/>
          <w:szCs w:val="28"/>
        </w:rPr>
        <w:t xml:space="preserve"> Вполне очевидно, что авторы обращают внимание на экономический пр</w:t>
      </w:r>
      <w:r w:rsidRPr="00C94DEF">
        <w:rPr>
          <w:rFonts w:ascii="Times New Roman" w:hAnsi="Times New Roman" w:cs="Times New Roman"/>
          <w:szCs w:val="28"/>
        </w:rPr>
        <w:t>и</w:t>
      </w:r>
      <w:r w:rsidRPr="00C94DEF">
        <w:rPr>
          <w:rFonts w:ascii="Times New Roman" w:hAnsi="Times New Roman" w:cs="Times New Roman"/>
          <w:szCs w:val="28"/>
        </w:rPr>
        <w:t>родный потенциал, который впоследствии трансформируется в природный кап</w:t>
      </w:r>
      <w:r w:rsidRPr="00C94DEF">
        <w:rPr>
          <w:rFonts w:ascii="Times New Roman" w:hAnsi="Times New Roman" w:cs="Times New Roman"/>
          <w:szCs w:val="28"/>
        </w:rPr>
        <w:t>и</w:t>
      </w:r>
      <w:r w:rsidRPr="00C94DEF">
        <w:rPr>
          <w:rFonts w:ascii="Times New Roman" w:hAnsi="Times New Roman" w:cs="Times New Roman"/>
          <w:szCs w:val="28"/>
        </w:rPr>
        <w:t>тал.</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При этом хотелось бы отметить, что в долгосрочном периоде к ресурсному потенциалу следует отнести и те ресурсы, которые на данный период не могут быть вовлечены в хозяйственную деятельность ввиду неразвитости технико-технологических факторов и социально-экономических отношений, но </w:t>
      </w:r>
      <w:proofErr w:type="gramStart"/>
      <w:r w:rsidRPr="00C94DEF">
        <w:rPr>
          <w:rFonts w:ascii="Times New Roman" w:hAnsi="Times New Roman" w:cs="Times New Roman"/>
          <w:szCs w:val="28"/>
        </w:rPr>
        <w:t>тренд</w:t>
      </w:r>
      <w:proofErr w:type="gramEnd"/>
      <w:r w:rsidRPr="00C94DEF">
        <w:rPr>
          <w:rFonts w:ascii="Times New Roman" w:hAnsi="Times New Roman" w:cs="Times New Roman"/>
          <w:szCs w:val="28"/>
        </w:rPr>
        <w:t xml:space="preserve"> к</w:t>
      </w:r>
      <w:r w:rsidRPr="00C94DEF">
        <w:rPr>
          <w:rFonts w:ascii="Times New Roman" w:hAnsi="Times New Roman" w:cs="Times New Roman"/>
          <w:szCs w:val="28"/>
        </w:rPr>
        <w:t>о</w:t>
      </w:r>
      <w:r w:rsidRPr="00C94DEF">
        <w:rPr>
          <w:rFonts w:ascii="Times New Roman" w:hAnsi="Times New Roman" w:cs="Times New Roman"/>
          <w:szCs w:val="28"/>
        </w:rPr>
        <w:t>торых лежит в русле решения этой проблемы и в перспективе они имеют возмо</w:t>
      </w:r>
      <w:r w:rsidRPr="00C94DEF">
        <w:rPr>
          <w:rFonts w:ascii="Times New Roman" w:hAnsi="Times New Roman" w:cs="Times New Roman"/>
          <w:szCs w:val="28"/>
        </w:rPr>
        <w:t>ж</w:t>
      </w:r>
      <w:r w:rsidRPr="00C94DEF">
        <w:rPr>
          <w:rFonts w:ascii="Times New Roman" w:hAnsi="Times New Roman" w:cs="Times New Roman"/>
          <w:szCs w:val="28"/>
        </w:rPr>
        <w:t>ность сформировать реальный природный капитал.</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В данной </w:t>
      </w:r>
      <w:r w:rsidR="00BD67B8" w:rsidRPr="00C94DEF">
        <w:rPr>
          <w:rFonts w:ascii="Times New Roman" w:hAnsi="Times New Roman" w:cs="Times New Roman"/>
          <w:szCs w:val="28"/>
        </w:rPr>
        <w:t xml:space="preserve">определенности </w:t>
      </w:r>
      <w:r w:rsidRPr="00C94DEF">
        <w:rPr>
          <w:rFonts w:ascii="Times New Roman" w:hAnsi="Times New Roman" w:cs="Times New Roman"/>
          <w:szCs w:val="28"/>
        </w:rPr>
        <w:t>природный потенциал воплощает в себе базисные свойства не только поддержания биологического разнообразия в целом, но и ч</w:t>
      </w:r>
      <w:r w:rsidRPr="00C94DEF">
        <w:rPr>
          <w:rFonts w:ascii="Times New Roman" w:hAnsi="Times New Roman" w:cs="Times New Roman"/>
          <w:szCs w:val="28"/>
        </w:rPr>
        <w:t>е</w:t>
      </w:r>
      <w:r w:rsidRPr="00C94DEF">
        <w:rPr>
          <w:rFonts w:ascii="Times New Roman" w:hAnsi="Times New Roman" w:cs="Times New Roman"/>
          <w:szCs w:val="28"/>
        </w:rPr>
        <w:t>ловеческой жизнедеятельности в частности. И с этих позиций, в перспективе, он может рассматриваться в качестве одного из системообразующих элементов предполагаемого к формированию природного капитала и человеческого капит</w:t>
      </w:r>
      <w:r w:rsidRPr="00C94DEF">
        <w:rPr>
          <w:rFonts w:ascii="Times New Roman" w:hAnsi="Times New Roman" w:cs="Times New Roman"/>
          <w:szCs w:val="28"/>
        </w:rPr>
        <w:t>а</w:t>
      </w:r>
      <w:r w:rsidRPr="00C94DEF">
        <w:rPr>
          <w:rFonts w:ascii="Times New Roman" w:hAnsi="Times New Roman" w:cs="Times New Roman"/>
          <w:szCs w:val="28"/>
        </w:rPr>
        <w:t>ла одновременно и в такой определенности выступать объектом экономических отношений.</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В Экологической энциклопедии указывается на то, что природный потенц</w:t>
      </w:r>
      <w:r w:rsidRPr="00C94DEF">
        <w:rPr>
          <w:rFonts w:ascii="Times New Roman" w:hAnsi="Times New Roman" w:cs="Times New Roman"/>
          <w:szCs w:val="28"/>
        </w:rPr>
        <w:t>и</w:t>
      </w:r>
      <w:r w:rsidRPr="00C94DEF">
        <w:rPr>
          <w:rFonts w:ascii="Times New Roman" w:hAnsi="Times New Roman" w:cs="Times New Roman"/>
          <w:szCs w:val="28"/>
        </w:rPr>
        <w:t>ал может рассматриваться не только с экономических позиций, он также опред</w:t>
      </w:r>
      <w:r w:rsidRPr="00C94DEF">
        <w:rPr>
          <w:rFonts w:ascii="Times New Roman" w:hAnsi="Times New Roman" w:cs="Times New Roman"/>
          <w:szCs w:val="28"/>
        </w:rPr>
        <w:t>е</w:t>
      </w:r>
      <w:r w:rsidRPr="00C94DEF">
        <w:rPr>
          <w:rFonts w:ascii="Times New Roman" w:hAnsi="Times New Roman" w:cs="Times New Roman"/>
          <w:szCs w:val="28"/>
        </w:rPr>
        <w:t>ляется способностью природных систем выполнять функции, поддерживающие существование естественных сообществ организмов [</w:t>
      </w:r>
      <w:r w:rsidR="00CB54BA" w:rsidRPr="00C94DEF">
        <w:rPr>
          <w:rFonts w:ascii="Times New Roman" w:hAnsi="Times New Roman" w:cs="Times New Roman"/>
          <w:szCs w:val="28"/>
        </w:rPr>
        <w:t>24, с</w:t>
      </w:r>
      <w:r w:rsidR="00146C0B" w:rsidRPr="00C94DEF">
        <w:rPr>
          <w:rFonts w:ascii="Times New Roman" w:hAnsi="Times New Roman" w:cs="Times New Roman"/>
          <w:szCs w:val="28"/>
        </w:rPr>
        <w:t>. 173</w:t>
      </w:r>
      <w:r w:rsidRPr="00C94DEF">
        <w:rPr>
          <w:rFonts w:ascii="Times New Roman" w:hAnsi="Times New Roman" w:cs="Times New Roman"/>
          <w:szCs w:val="28"/>
        </w:rPr>
        <w:t>]. Очевидно, что воплощаться данный потенциал может не только в природном капитале, но и в системе свободно протекающих в природе естественно-природных процессов.</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lastRenderedPageBreak/>
        <w:t>В этом плане Л. Н. </w:t>
      </w:r>
      <w:proofErr w:type="gramStart"/>
      <w:r w:rsidRPr="00C94DEF">
        <w:rPr>
          <w:rFonts w:ascii="Times New Roman" w:hAnsi="Times New Roman" w:cs="Times New Roman"/>
          <w:szCs w:val="28"/>
        </w:rPr>
        <w:t>Давыденко в</w:t>
      </w:r>
      <w:proofErr w:type="gramEnd"/>
      <w:r w:rsidRPr="00C94DEF">
        <w:rPr>
          <w:rFonts w:ascii="Times New Roman" w:hAnsi="Times New Roman" w:cs="Times New Roman"/>
          <w:szCs w:val="28"/>
        </w:rPr>
        <w:t xml:space="preserve"> составе природного потенциала выделяет два укрупненных блока: природные ресурсы как элементы природы, которые о</w:t>
      </w:r>
      <w:r w:rsidRPr="00C94DEF">
        <w:rPr>
          <w:rFonts w:ascii="Times New Roman" w:hAnsi="Times New Roman" w:cs="Times New Roman"/>
          <w:szCs w:val="28"/>
        </w:rPr>
        <w:t>б</w:t>
      </w:r>
      <w:r w:rsidRPr="00C94DEF">
        <w:rPr>
          <w:rFonts w:ascii="Times New Roman" w:hAnsi="Times New Roman" w:cs="Times New Roman"/>
          <w:szCs w:val="28"/>
        </w:rPr>
        <w:t>ладают определенными полезными свойствами и пригодны для вовлечения в пр</w:t>
      </w:r>
      <w:r w:rsidRPr="00C94DEF">
        <w:rPr>
          <w:rFonts w:ascii="Times New Roman" w:hAnsi="Times New Roman" w:cs="Times New Roman"/>
          <w:szCs w:val="28"/>
        </w:rPr>
        <w:t>о</w:t>
      </w:r>
      <w:r w:rsidRPr="00C94DEF">
        <w:rPr>
          <w:rFonts w:ascii="Times New Roman" w:hAnsi="Times New Roman" w:cs="Times New Roman"/>
          <w:szCs w:val="28"/>
        </w:rPr>
        <w:t>изводство, а также природные условия – та часть природы, которая остается за пределами экономики, обеспечивая внешние условия ее функционирования [</w:t>
      </w:r>
      <w:r w:rsidR="00CB54BA" w:rsidRPr="00C94DEF">
        <w:rPr>
          <w:rFonts w:ascii="Times New Roman" w:hAnsi="Times New Roman" w:cs="Times New Roman"/>
          <w:szCs w:val="28"/>
        </w:rPr>
        <w:t>28</w:t>
      </w:r>
      <w:r w:rsidR="00146C0B" w:rsidRPr="00C94DEF">
        <w:rPr>
          <w:rFonts w:ascii="Times New Roman" w:hAnsi="Times New Roman" w:cs="Times New Roman"/>
          <w:szCs w:val="28"/>
        </w:rPr>
        <w:t xml:space="preserve">, </w:t>
      </w:r>
      <w:r w:rsidR="00CB54BA" w:rsidRPr="00C94DEF">
        <w:rPr>
          <w:rFonts w:ascii="Times New Roman" w:hAnsi="Times New Roman" w:cs="Times New Roman"/>
          <w:szCs w:val="28"/>
        </w:rPr>
        <w:t>с</w:t>
      </w:r>
      <w:r w:rsidR="00146C0B" w:rsidRPr="00C94DEF">
        <w:rPr>
          <w:rFonts w:ascii="Times New Roman" w:hAnsi="Times New Roman" w:cs="Times New Roman"/>
          <w:szCs w:val="28"/>
        </w:rPr>
        <w:t>.</w:t>
      </w:r>
      <w:r w:rsidR="00CB54BA" w:rsidRPr="00C94DEF">
        <w:rPr>
          <w:rFonts w:ascii="Times New Roman" w:hAnsi="Times New Roman" w:cs="Times New Roman"/>
          <w:szCs w:val="28"/>
        </w:rPr>
        <w:t> </w:t>
      </w:r>
      <w:r w:rsidR="00146C0B" w:rsidRPr="00C94DEF">
        <w:rPr>
          <w:rFonts w:ascii="Times New Roman" w:hAnsi="Times New Roman" w:cs="Times New Roman"/>
          <w:szCs w:val="28"/>
        </w:rPr>
        <w:t>9</w:t>
      </w:r>
      <w:r w:rsidRPr="00C94DEF">
        <w:rPr>
          <w:rFonts w:ascii="Times New Roman" w:hAnsi="Times New Roman" w:cs="Times New Roman"/>
          <w:szCs w:val="28"/>
        </w:rPr>
        <w:t xml:space="preserve">]. </w:t>
      </w:r>
      <w:proofErr w:type="gramStart"/>
      <w:r w:rsidRPr="00C94DEF">
        <w:rPr>
          <w:rFonts w:ascii="Times New Roman" w:hAnsi="Times New Roman" w:cs="Times New Roman"/>
          <w:szCs w:val="28"/>
        </w:rPr>
        <w:t>Опираясь на данную структуризацию природного потенциала, представляе</w:t>
      </w:r>
      <w:r w:rsidRPr="00C94DEF">
        <w:rPr>
          <w:rFonts w:ascii="Times New Roman" w:hAnsi="Times New Roman" w:cs="Times New Roman"/>
          <w:szCs w:val="28"/>
        </w:rPr>
        <w:t>т</w:t>
      </w:r>
      <w:r w:rsidRPr="00C94DEF">
        <w:rPr>
          <w:rFonts w:ascii="Times New Roman" w:hAnsi="Times New Roman" w:cs="Times New Roman"/>
          <w:szCs w:val="28"/>
        </w:rPr>
        <w:t>ся возможным выделение экономического природного потенциала, составляющ</w:t>
      </w:r>
      <w:r w:rsidRPr="00C94DEF">
        <w:rPr>
          <w:rFonts w:ascii="Times New Roman" w:hAnsi="Times New Roman" w:cs="Times New Roman"/>
          <w:szCs w:val="28"/>
        </w:rPr>
        <w:t>е</w:t>
      </w:r>
      <w:r w:rsidRPr="00C94DEF">
        <w:rPr>
          <w:rFonts w:ascii="Times New Roman" w:hAnsi="Times New Roman" w:cs="Times New Roman"/>
          <w:szCs w:val="28"/>
        </w:rPr>
        <w:t>го совокупность элементов и сил природы, принимающих форму производстве</w:t>
      </w:r>
      <w:r w:rsidRPr="00C94DEF">
        <w:rPr>
          <w:rFonts w:ascii="Times New Roman" w:hAnsi="Times New Roman" w:cs="Times New Roman"/>
          <w:szCs w:val="28"/>
        </w:rPr>
        <w:t>н</w:t>
      </w:r>
      <w:r w:rsidRPr="00C94DEF">
        <w:rPr>
          <w:rFonts w:ascii="Times New Roman" w:hAnsi="Times New Roman" w:cs="Times New Roman"/>
          <w:szCs w:val="28"/>
        </w:rPr>
        <w:t>ных природных ресурсов имеющих перспективу вовлечения в производственные процессы и принимающих форму бытия в качестве факторов производства, пр</w:t>
      </w:r>
      <w:r w:rsidRPr="00C94DEF">
        <w:rPr>
          <w:rFonts w:ascii="Times New Roman" w:hAnsi="Times New Roman" w:cs="Times New Roman"/>
          <w:szCs w:val="28"/>
        </w:rPr>
        <w:t>и</w:t>
      </w:r>
      <w:r w:rsidRPr="00C94DEF">
        <w:rPr>
          <w:rFonts w:ascii="Times New Roman" w:hAnsi="Times New Roman" w:cs="Times New Roman"/>
          <w:szCs w:val="28"/>
        </w:rPr>
        <w:t>носящих доход их собственникам, т.е. форму природного капитала и экологич</w:t>
      </w:r>
      <w:r w:rsidRPr="00C94DEF">
        <w:rPr>
          <w:rFonts w:ascii="Times New Roman" w:hAnsi="Times New Roman" w:cs="Times New Roman"/>
          <w:szCs w:val="28"/>
        </w:rPr>
        <w:t>е</w:t>
      </w:r>
      <w:r w:rsidRPr="00C94DEF">
        <w:rPr>
          <w:rFonts w:ascii="Times New Roman" w:hAnsi="Times New Roman" w:cs="Times New Roman"/>
          <w:szCs w:val="28"/>
        </w:rPr>
        <w:t>ского природного потенциала, в котором элементы и силы природы нацелены на реализацию экологического</w:t>
      </w:r>
      <w:proofErr w:type="gramEnd"/>
      <w:r w:rsidRPr="00C94DEF">
        <w:rPr>
          <w:rFonts w:ascii="Times New Roman" w:hAnsi="Times New Roman" w:cs="Times New Roman"/>
          <w:szCs w:val="28"/>
        </w:rPr>
        <w:t xml:space="preserve">, </w:t>
      </w:r>
      <w:proofErr w:type="spellStart"/>
      <w:r w:rsidRPr="00C94DEF">
        <w:rPr>
          <w:rFonts w:ascii="Times New Roman" w:hAnsi="Times New Roman" w:cs="Times New Roman"/>
          <w:szCs w:val="28"/>
        </w:rPr>
        <w:t>природосберегающего</w:t>
      </w:r>
      <w:proofErr w:type="spellEnd"/>
      <w:r w:rsidRPr="00C94DEF">
        <w:rPr>
          <w:rFonts w:ascii="Times New Roman" w:hAnsi="Times New Roman" w:cs="Times New Roman"/>
          <w:szCs w:val="28"/>
        </w:rPr>
        <w:t xml:space="preserve"> императива.</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Из этого вытекает необходимость разграничения понятий потенциального и реального природного капитала. Природные ресурсы, находящиеся в запасе, предназначенные для вовлечения в общественное производство в качестве факт</w:t>
      </w:r>
      <w:r w:rsidRPr="00C94DEF">
        <w:rPr>
          <w:rFonts w:ascii="Times New Roman" w:hAnsi="Times New Roman" w:cs="Times New Roman"/>
          <w:szCs w:val="28"/>
        </w:rPr>
        <w:t>о</w:t>
      </w:r>
      <w:r w:rsidRPr="00C94DEF">
        <w:rPr>
          <w:rFonts w:ascii="Times New Roman" w:hAnsi="Times New Roman" w:cs="Times New Roman"/>
          <w:szCs w:val="28"/>
        </w:rPr>
        <w:t>ров производства и оцененные с точки зрения их возможности приносить доход, можно рассматривать как потенциальный природный капитал. Реальным он ст</w:t>
      </w:r>
      <w:r w:rsidRPr="00C94DEF">
        <w:rPr>
          <w:rFonts w:ascii="Times New Roman" w:hAnsi="Times New Roman" w:cs="Times New Roman"/>
          <w:szCs w:val="28"/>
        </w:rPr>
        <w:t>а</w:t>
      </w:r>
      <w:r w:rsidRPr="00C94DEF">
        <w:rPr>
          <w:rFonts w:ascii="Times New Roman" w:hAnsi="Times New Roman" w:cs="Times New Roman"/>
          <w:szCs w:val="28"/>
        </w:rPr>
        <w:t>новится, будучи вовлеченным в общественное производство</w:t>
      </w:r>
      <w:r w:rsidR="00BD67B8" w:rsidRPr="00C94DEF">
        <w:rPr>
          <w:rFonts w:ascii="Times New Roman" w:hAnsi="Times New Roman" w:cs="Times New Roman"/>
          <w:szCs w:val="28"/>
        </w:rPr>
        <w:t>, функционирующим в качестве его фактора</w:t>
      </w:r>
      <w:r w:rsidRPr="00C94DEF">
        <w:rPr>
          <w:rFonts w:ascii="Times New Roman" w:hAnsi="Times New Roman" w:cs="Times New Roman"/>
          <w:szCs w:val="28"/>
        </w:rPr>
        <w:t xml:space="preserve"> и приносящим доход.</w:t>
      </w:r>
    </w:p>
    <w:p w:rsidR="00012BA0" w:rsidRPr="00C94DEF" w:rsidRDefault="00012BA0" w:rsidP="00A83C32">
      <w:pPr>
        <w:spacing w:line="360" w:lineRule="exact"/>
        <w:rPr>
          <w:rFonts w:ascii="Times New Roman" w:hAnsi="Times New Roman" w:cs="Times New Roman"/>
          <w:szCs w:val="28"/>
        </w:rPr>
      </w:pPr>
      <w:proofErr w:type="gramStart"/>
      <w:r w:rsidRPr="00C94DEF">
        <w:rPr>
          <w:rFonts w:ascii="Times New Roman" w:hAnsi="Times New Roman" w:cs="Times New Roman"/>
          <w:szCs w:val="28"/>
        </w:rPr>
        <w:t>Таким образом, природные ресурсы – это те элементы природной среды, которые на определенном промежутке могут быть вовлечены в общественное производство в качестве его факторов и принимать форму реального природного капитала или использоваться для непосредственного потребления людей в кач</w:t>
      </w:r>
      <w:r w:rsidRPr="00C94DEF">
        <w:rPr>
          <w:rFonts w:ascii="Times New Roman" w:hAnsi="Times New Roman" w:cs="Times New Roman"/>
          <w:szCs w:val="28"/>
        </w:rPr>
        <w:t>е</w:t>
      </w:r>
      <w:r w:rsidRPr="00C94DEF">
        <w:rPr>
          <w:rFonts w:ascii="Times New Roman" w:hAnsi="Times New Roman" w:cs="Times New Roman"/>
          <w:szCs w:val="28"/>
        </w:rPr>
        <w:t>стве предметов потребления, а также оказывать экологические услуги или неп</w:t>
      </w:r>
      <w:r w:rsidRPr="00C94DEF">
        <w:rPr>
          <w:rFonts w:ascii="Times New Roman" w:hAnsi="Times New Roman" w:cs="Times New Roman"/>
          <w:szCs w:val="28"/>
        </w:rPr>
        <w:t>о</w:t>
      </w:r>
      <w:r w:rsidRPr="00C94DEF">
        <w:rPr>
          <w:rFonts w:ascii="Times New Roman" w:hAnsi="Times New Roman" w:cs="Times New Roman"/>
          <w:szCs w:val="28"/>
        </w:rPr>
        <w:t>средственно, или опосредованно, принимая форму общественных благ.</w:t>
      </w:r>
      <w:proofErr w:type="gramEnd"/>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Под природным потенциалом, по нашему мнению, следует понимать не только потенциально возможные для использования компоненты природной ср</w:t>
      </w:r>
      <w:r w:rsidRPr="00C94DEF">
        <w:rPr>
          <w:rFonts w:ascii="Times New Roman" w:hAnsi="Times New Roman" w:cs="Times New Roman"/>
          <w:szCs w:val="28"/>
        </w:rPr>
        <w:t>е</w:t>
      </w:r>
      <w:r w:rsidRPr="00C94DEF">
        <w:rPr>
          <w:rFonts w:ascii="Times New Roman" w:hAnsi="Times New Roman" w:cs="Times New Roman"/>
          <w:szCs w:val="28"/>
        </w:rPr>
        <w:t>ды, но также условия и предпосылки, определяющие способности и перспективы реализации природой своих воспроизводственных функций.</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Природный потенциал является базисным условием формирования приро</w:t>
      </w:r>
      <w:r w:rsidRPr="00C94DEF">
        <w:rPr>
          <w:rFonts w:ascii="Times New Roman" w:hAnsi="Times New Roman" w:cs="Times New Roman"/>
          <w:szCs w:val="28"/>
        </w:rPr>
        <w:t>д</w:t>
      </w:r>
      <w:r w:rsidRPr="00C94DEF">
        <w:rPr>
          <w:rFonts w:ascii="Times New Roman" w:hAnsi="Times New Roman" w:cs="Times New Roman"/>
          <w:szCs w:val="28"/>
        </w:rPr>
        <w:t>ного капитала, который правомерно определить как совокупность предметов и сил природы, вовлекаемых и (или) которые могут быть вовлечены в обществе</w:t>
      </w:r>
      <w:r w:rsidRPr="00C94DEF">
        <w:rPr>
          <w:rFonts w:ascii="Times New Roman" w:hAnsi="Times New Roman" w:cs="Times New Roman"/>
          <w:szCs w:val="28"/>
        </w:rPr>
        <w:t>н</w:t>
      </w:r>
      <w:r w:rsidRPr="00C94DEF">
        <w:rPr>
          <w:rFonts w:ascii="Times New Roman" w:hAnsi="Times New Roman" w:cs="Times New Roman"/>
          <w:szCs w:val="28"/>
        </w:rPr>
        <w:t>ное производство с целью получения дохода. Он является одним из атрибутов рыночной экономики, участвует в формировании системы факторов произво</w:t>
      </w:r>
      <w:r w:rsidRPr="00C94DEF">
        <w:rPr>
          <w:rFonts w:ascii="Times New Roman" w:hAnsi="Times New Roman" w:cs="Times New Roman"/>
          <w:szCs w:val="28"/>
        </w:rPr>
        <w:t>д</w:t>
      </w:r>
      <w:r w:rsidRPr="00C94DEF">
        <w:rPr>
          <w:rFonts w:ascii="Times New Roman" w:hAnsi="Times New Roman" w:cs="Times New Roman"/>
          <w:szCs w:val="28"/>
        </w:rPr>
        <w:t xml:space="preserve">ства, обладает свойствами </w:t>
      </w:r>
      <w:proofErr w:type="spellStart"/>
      <w:r w:rsidRPr="00C94DEF">
        <w:rPr>
          <w:rFonts w:ascii="Times New Roman" w:hAnsi="Times New Roman" w:cs="Times New Roman"/>
          <w:szCs w:val="28"/>
        </w:rPr>
        <w:t>субституциональности</w:t>
      </w:r>
      <w:proofErr w:type="spellEnd"/>
      <w:r w:rsidRPr="00C94DEF">
        <w:rPr>
          <w:rFonts w:ascii="Times New Roman" w:hAnsi="Times New Roman" w:cs="Times New Roman"/>
          <w:szCs w:val="28"/>
        </w:rPr>
        <w:t xml:space="preserve"> и </w:t>
      </w:r>
      <w:proofErr w:type="spellStart"/>
      <w:r w:rsidRPr="00C94DEF">
        <w:rPr>
          <w:rFonts w:ascii="Times New Roman" w:hAnsi="Times New Roman" w:cs="Times New Roman"/>
          <w:szCs w:val="28"/>
        </w:rPr>
        <w:t>комплементарности</w:t>
      </w:r>
      <w:proofErr w:type="spellEnd"/>
      <w:r w:rsidRPr="00C94DEF">
        <w:rPr>
          <w:rFonts w:ascii="Times New Roman" w:hAnsi="Times New Roman" w:cs="Times New Roman"/>
          <w:szCs w:val="28"/>
        </w:rPr>
        <w:t>. Соотве</w:t>
      </w:r>
      <w:r w:rsidRPr="00C94DEF">
        <w:rPr>
          <w:rFonts w:ascii="Times New Roman" w:hAnsi="Times New Roman" w:cs="Times New Roman"/>
          <w:szCs w:val="28"/>
        </w:rPr>
        <w:t>т</w:t>
      </w:r>
      <w:r w:rsidRPr="00C94DEF">
        <w:rPr>
          <w:rFonts w:ascii="Times New Roman" w:hAnsi="Times New Roman" w:cs="Times New Roman"/>
          <w:szCs w:val="28"/>
        </w:rPr>
        <w:t>ственно, ему присуща определенная и изменяющаяся в связи с научно-технологическим прогрессом норма технологического замещения, при этом без его участия осуществление процесса производства не представляется возможным на всем протяжении истории человечества. В этой связи его интенсивное нако</w:t>
      </w:r>
      <w:r w:rsidRPr="00C94DEF">
        <w:rPr>
          <w:rFonts w:ascii="Times New Roman" w:hAnsi="Times New Roman" w:cs="Times New Roman"/>
          <w:szCs w:val="28"/>
        </w:rPr>
        <w:t>п</w:t>
      </w:r>
      <w:r w:rsidRPr="00C94DEF">
        <w:rPr>
          <w:rFonts w:ascii="Times New Roman" w:hAnsi="Times New Roman" w:cs="Times New Roman"/>
          <w:szCs w:val="28"/>
        </w:rPr>
        <w:lastRenderedPageBreak/>
        <w:t xml:space="preserve">ление, как можно более полное сохранение и эффективное использование </w:t>
      </w:r>
      <w:r w:rsidR="005C7A11">
        <w:rPr>
          <w:rFonts w:ascii="Times New Roman" w:hAnsi="Times New Roman" w:cs="Times New Roman"/>
          <w:szCs w:val="28"/>
        </w:rPr>
        <w:t>можно рассматривать в качестве непременного условия</w:t>
      </w:r>
      <w:r w:rsidRPr="00C94DEF">
        <w:rPr>
          <w:rFonts w:ascii="Times New Roman" w:hAnsi="Times New Roman" w:cs="Times New Roman"/>
          <w:szCs w:val="28"/>
        </w:rPr>
        <w:t xml:space="preserve"> социально-экономического пр</w:t>
      </w:r>
      <w:r w:rsidRPr="00C94DEF">
        <w:rPr>
          <w:rFonts w:ascii="Times New Roman" w:hAnsi="Times New Roman" w:cs="Times New Roman"/>
          <w:szCs w:val="28"/>
        </w:rPr>
        <w:t>о</w:t>
      </w:r>
      <w:r w:rsidRPr="00C94DEF">
        <w:rPr>
          <w:rFonts w:ascii="Times New Roman" w:hAnsi="Times New Roman" w:cs="Times New Roman"/>
          <w:szCs w:val="28"/>
        </w:rPr>
        <w:t>гресса.</w:t>
      </w:r>
    </w:p>
    <w:p w:rsidR="00146C0B" w:rsidRPr="00C94DEF" w:rsidRDefault="00146C0B" w:rsidP="00A83C32">
      <w:pPr>
        <w:spacing w:line="360" w:lineRule="exact"/>
        <w:rPr>
          <w:rFonts w:ascii="Times New Roman" w:hAnsi="Times New Roman" w:cs="Times New Roman"/>
          <w:szCs w:val="28"/>
        </w:rPr>
      </w:pPr>
    </w:p>
    <w:p w:rsidR="00213BA8" w:rsidRDefault="00213BA8">
      <w:pPr>
        <w:rPr>
          <w:rFonts w:ascii="Times New Roman" w:hAnsi="Times New Roman" w:cs="Times New Roman"/>
          <w:b/>
          <w:szCs w:val="28"/>
        </w:rPr>
      </w:pPr>
      <w:r>
        <w:rPr>
          <w:rFonts w:ascii="Times New Roman" w:hAnsi="Times New Roman" w:cs="Times New Roman"/>
          <w:b/>
          <w:szCs w:val="28"/>
        </w:rPr>
        <w:br w:type="page"/>
      </w:r>
    </w:p>
    <w:p w:rsidR="00012BA0" w:rsidRPr="00C94DEF" w:rsidRDefault="005C7A11" w:rsidP="00A83C32">
      <w:pPr>
        <w:spacing w:line="360" w:lineRule="exact"/>
        <w:rPr>
          <w:rFonts w:ascii="Times New Roman" w:hAnsi="Times New Roman" w:cs="Times New Roman"/>
          <w:b/>
          <w:szCs w:val="28"/>
        </w:rPr>
      </w:pPr>
      <w:r>
        <w:rPr>
          <w:rFonts w:ascii="Times New Roman" w:hAnsi="Times New Roman" w:cs="Times New Roman"/>
          <w:b/>
          <w:szCs w:val="28"/>
        </w:rPr>
        <w:lastRenderedPageBreak/>
        <w:t>1.2 Накопление, сохранение и</w:t>
      </w:r>
      <w:r w:rsidR="00012BA0" w:rsidRPr="00C94DEF">
        <w:rPr>
          <w:rFonts w:ascii="Times New Roman" w:hAnsi="Times New Roman" w:cs="Times New Roman"/>
          <w:b/>
          <w:szCs w:val="28"/>
        </w:rPr>
        <w:t xml:space="preserve"> использование природного капитала на различных уровнях экономических взаимодействий</w:t>
      </w:r>
    </w:p>
    <w:p w:rsidR="00012BA0" w:rsidRDefault="00012BA0" w:rsidP="00A83C32">
      <w:pPr>
        <w:spacing w:line="360" w:lineRule="exact"/>
        <w:rPr>
          <w:rFonts w:ascii="Times New Roman" w:hAnsi="Times New Roman" w:cs="Times New Roman"/>
          <w:szCs w:val="28"/>
        </w:rPr>
      </w:pPr>
    </w:p>
    <w:p w:rsidR="00213BA8" w:rsidRDefault="00213BA8" w:rsidP="00A83C32">
      <w:pPr>
        <w:spacing w:line="360" w:lineRule="exact"/>
        <w:rPr>
          <w:rFonts w:ascii="Times New Roman" w:hAnsi="Times New Roman" w:cs="Times New Roman"/>
          <w:szCs w:val="28"/>
        </w:rPr>
      </w:pPr>
    </w:p>
    <w:p w:rsidR="00213BA8" w:rsidRPr="00C94DEF" w:rsidRDefault="00213BA8" w:rsidP="00A83C32">
      <w:pPr>
        <w:spacing w:line="360" w:lineRule="exact"/>
        <w:rPr>
          <w:rFonts w:ascii="Times New Roman" w:hAnsi="Times New Roman" w:cs="Times New Roman"/>
          <w:szCs w:val="28"/>
        </w:rPr>
      </w:pP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В условиях расширения масштабов производства, возрастания качественн</w:t>
      </w:r>
      <w:r w:rsidRPr="00C94DEF">
        <w:rPr>
          <w:rFonts w:ascii="Times New Roman" w:hAnsi="Times New Roman" w:cs="Times New Roman"/>
          <w:szCs w:val="28"/>
        </w:rPr>
        <w:t>о</w:t>
      </w:r>
      <w:r w:rsidRPr="00C94DEF">
        <w:rPr>
          <w:rFonts w:ascii="Times New Roman" w:hAnsi="Times New Roman" w:cs="Times New Roman"/>
          <w:szCs w:val="28"/>
        </w:rPr>
        <w:t>го и количественного уровня потребностей остро стоит проблема обеспечения различными субстанциональными формами природного капитала как нынешнего, так и будущих поколений. Ускоряющийся разрыв в темпах роста потребления природного капитала и скорости его восстановления определяют необходимость накопления, сохранения и эффективного использования данного капитала. Несл</w:t>
      </w:r>
      <w:r w:rsidRPr="00C94DEF">
        <w:rPr>
          <w:rFonts w:ascii="Times New Roman" w:hAnsi="Times New Roman" w:cs="Times New Roman"/>
          <w:szCs w:val="28"/>
        </w:rPr>
        <w:t>у</w:t>
      </w:r>
      <w:r w:rsidRPr="00C94DEF">
        <w:rPr>
          <w:rFonts w:ascii="Times New Roman" w:hAnsi="Times New Roman" w:cs="Times New Roman"/>
          <w:szCs w:val="28"/>
        </w:rPr>
        <w:t>чайно Комиссия по измерению эффективности экономики и социального прогре</w:t>
      </w:r>
      <w:r w:rsidRPr="00C94DEF">
        <w:rPr>
          <w:rFonts w:ascii="Times New Roman" w:hAnsi="Times New Roman" w:cs="Times New Roman"/>
          <w:szCs w:val="28"/>
        </w:rPr>
        <w:t>с</w:t>
      </w:r>
      <w:r w:rsidRPr="00C94DEF">
        <w:rPr>
          <w:rFonts w:ascii="Times New Roman" w:hAnsi="Times New Roman" w:cs="Times New Roman"/>
          <w:szCs w:val="28"/>
        </w:rPr>
        <w:t xml:space="preserve">са, или Комиссия </w:t>
      </w:r>
      <w:proofErr w:type="spellStart"/>
      <w:r w:rsidRPr="00C94DEF">
        <w:rPr>
          <w:rFonts w:ascii="Times New Roman" w:hAnsi="Times New Roman" w:cs="Times New Roman"/>
          <w:szCs w:val="28"/>
        </w:rPr>
        <w:t>Стиглица</w:t>
      </w:r>
      <w:proofErr w:type="spellEnd"/>
      <w:r w:rsidRPr="00C94DEF">
        <w:rPr>
          <w:rFonts w:ascii="Times New Roman" w:hAnsi="Times New Roman" w:cs="Times New Roman"/>
          <w:szCs w:val="28"/>
        </w:rPr>
        <w:t>, выделила в качестве одного из элементов, обеспеч</w:t>
      </w:r>
      <w:r w:rsidRPr="00C94DEF">
        <w:rPr>
          <w:rFonts w:ascii="Times New Roman" w:hAnsi="Times New Roman" w:cs="Times New Roman"/>
          <w:szCs w:val="28"/>
        </w:rPr>
        <w:t>и</w:t>
      </w:r>
      <w:r w:rsidRPr="00C94DEF">
        <w:rPr>
          <w:rFonts w:ascii="Times New Roman" w:hAnsi="Times New Roman" w:cs="Times New Roman"/>
          <w:szCs w:val="28"/>
        </w:rPr>
        <w:t>вающих устойчивость благосостояния, способность передавать будущим покол</w:t>
      </w:r>
      <w:r w:rsidRPr="00C94DEF">
        <w:rPr>
          <w:rFonts w:ascii="Times New Roman" w:hAnsi="Times New Roman" w:cs="Times New Roman"/>
          <w:szCs w:val="28"/>
        </w:rPr>
        <w:t>е</w:t>
      </w:r>
      <w:r w:rsidRPr="00C94DEF">
        <w:rPr>
          <w:rFonts w:ascii="Times New Roman" w:hAnsi="Times New Roman" w:cs="Times New Roman"/>
          <w:szCs w:val="28"/>
        </w:rPr>
        <w:t>ниям накопленные природные активы [</w:t>
      </w:r>
      <w:r w:rsidR="00FA7F0D" w:rsidRPr="00C94DEF">
        <w:rPr>
          <w:rFonts w:ascii="Times New Roman" w:hAnsi="Times New Roman" w:cs="Times New Roman"/>
          <w:szCs w:val="28"/>
        </w:rPr>
        <w:t>34</w:t>
      </w:r>
      <w:hyperlink r:id="rId11" w:history="1"/>
      <w:r w:rsidRPr="00C94DEF">
        <w:rPr>
          <w:rFonts w:ascii="Times New Roman" w:hAnsi="Times New Roman" w:cs="Times New Roman"/>
          <w:szCs w:val="28"/>
        </w:rPr>
        <w:t>, с. 2].</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Преемственность поколений предполагает равные права на удовлетворение потребностей. При этом с высокой степенью достоверности</w:t>
      </w:r>
      <w:r w:rsidR="00286BAE" w:rsidRPr="00C94DEF">
        <w:rPr>
          <w:rFonts w:ascii="Times New Roman" w:hAnsi="Times New Roman" w:cs="Times New Roman"/>
          <w:szCs w:val="28"/>
        </w:rPr>
        <w:t xml:space="preserve"> </w:t>
      </w:r>
      <w:r w:rsidRPr="00C94DEF">
        <w:rPr>
          <w:rFonts w:ascii="Times New Roman" w:hAnsi="Times New Roman" w:cs="Times New Roman"/>
          <w:szCs w:val="28"/>
        </w:rPr>
        <w:t>судить о структуре потребностей будущих поколений затруднительно. Как отмечает А. Г. Харин, в процессе природопользования природный капитал может изменяться, с одной стороны, вследствие истощения отдельных видов природных ресурсов, связанн</w:t>
      </w:r>
      <w:r w:rsidRPr="00C94DEF">
        <w:rPr>
          <w:rFonts w:ascii="Times New Roman" w:hAnsi="Times New Roman" w:cs="Times New Roman"/>
          <w:szCs w:val="28"/>
        </w:rPr>
        <w:t>о</w:t>
      </w:r>
      <w:r w:rsidRPr="00C94DEF">
        <w:rPr>
          <w:rFonts w:ascii="Times New Roman" w:hAnsi="Times New Roman" w:cs="Times New Roman"/>
          <w:szCs w:val="28"/>
        </w:rPr>
        <w:t xml:space="preserve">го с их </w:t>
      </w:r>
      <w:proofErr w:type="spellStart"/>
      <w:r w:rsidRPr="00C94DEF">
        <w:rPr>
          <w:rFonts w:ascii="Times New Roman" w:hAnsi="Times New Roman" w:cs="Times New Roman"/>
          <w:szCs w:val="28"/>
        </w:rPr>
        <w:t>исчерпаемостью</w:t>
      </w:r>
      <w:proofErr w:type="spellEnd"/>
      <w:r w:rsidRPr="00C94DEF">
        <w:rPr>
          <w:rFonts w:ascii="Times New Roman" w:hAnsi="Times New Roman" w:cs="Times New Roman"/>
          <w:szCs w:val="28"/>
        </w:rPr>
        <w:t xml:space="preserve"> и нерациональным использованием, с другой стороны, под влиянием развития науки и технологий, в </w:t>
      </w:r>
      <w:proofErr w:type="gramStart"/>
      <w:r w:rsidRPr="00C94DEF">
        <w:rPr>
          <w:rFonts w:ascii="Times New Roman" w:hAnsi="Times New Roman" w:cs="Times New Roman"/>
          <w:szCs w:val="28"/>
        </w:rPr>
        <w:t>связи</w:t>
      </w:r>
      <w:proofErr w:type="gramEnd"/>
      <w:r w:rsidRPr="00C94DEF">
        <w:rPr>
          <w:rFonts w:ascii="Times New Roman" w:hAnsi="Times New Roman" w:cs="Times New Roman"/>
          <w:szCs w:val="28"/>
        </w:rPr>
        <w:t xml:space="preserve"> с чем открываются возмо</w:t>
      </w:r>
      <w:r w:rsidRPr="00C94DEF">
        <w:rPr>
          <w:rFonts w:ascii="Times New Roman" w:hAnsi="Times New Roman" w:cs="Times New Roman"/>
          <w:szCs w:val="28"/>
        </w:rPr>
        <w:t>ж</w:t>
      </w:r>
      <w:r w:rsidRPr="00C94DEF">
        <w:rPr>
          <w:rFonts w:ascii="Times New Roman" w:hAnsi="Times New Roman" w:cs="Times New Roman"/>
          <w:szCs w:val="28"/>
        </w:rPr>
        <w:t>ности для вовлечения в хозяйственный оборот новых видов природных ресурсов [</w:t>
      </w:r>
      <w:r w:rsidR="00FA7F0D" w:rsidRPr="00C94DEF">
        <w:rPr>
          <w:rFonts w:ascii="Times New Roman" w:hAnsi="Times New Roman" w:cs="Times New Roman"/>
          <w:szCs w:val="28"/>
        </w:rPr>
        <w:t>35</w:t>
      </w:r>
      <w:r w:rsidRPr="00C94DEF">
        <w:rPr>
          <w:rFonts w:ascii="Times New Roman" w:hAnsi="Times New Roman" w:cs="Times New Roman"/>
          <w:szCs w:val="28"/>
        </w:rPr>
        <w:t xml:space="preserve">]. </w:t>
      </w:r>
      <w:r w:rsidR="005C7A11" w:rsidRPr="00C94DEF">
        <w:rPr>
          <w:rFonts w:ascii="Times New Roman" w:hAnsi="Times New Roman" w:cs="Times New Roman"/>
          <w:szCs w:val="28"/>
        </w:rPr>
        <w:t>Однако очевидно, что структура потребностей будет во многом зависеть от того ресурсного потенциала, который достанется будущим поколениям, а степень удо</w:t>
      </w:r>
      <w:r w:rsidR="005C7A11">
        <w:rPr>
          <w:rFonts w:ascii="Times New Roman" w:hAnsi="Times New Roman" w:cs="Times New Roman"/>
          <w:szCs w:val="28"/>
        </w:rPr>
        <w:t>влетворения потребностей будет определяться не только возможностями</w:t>
      </w:r>
      <w:r w:rsidR="005C7A11" w:rsidRPr="00C94DEF">
        <w:rPr>
          <w:rFonts w:ascii="Times New Roman" w:hAnsi="Times New Roman" w:cs="Times New Roman"/>
          <w:szCs w:val="28"/>
        </w:rPr>
        <w:t xml:space="preserve"> в</w:t>
      </w:r>
      <w:r w:rsidR="005C7A11" w:rsidRPr="00C94DEF">
        <w:rPr>
          <w:rFonts w:ascii="Times New Roman" w:hAnsi="Times New Roman" w:cs="Times New Roman"/>
          <w:szCs w:val="28"/>
        </w:rPr>
        <w:t>о</w:t>
      </w:r>
      <w:r w:rsidR="005C7A11" w:rsidRPr="00C94DEF">
        <w:rPr>
          <w:rFonts w:ascii="Times New Roman" w:hAnsi="Times New Roman" w:cs="Times New Roman"/>
          <w:szCs w:val="28"/>
        </w:rPr>
        <w:t>влечения в хозяйственный оборот новых видов ресурсов природы, но и нахожд</w:t>
      </w:r>
      <w:r w:rsidR="005C7A11" w:rsidRPr="00C94DEF">
        <w:rPr>
          <w:rFonts w:ascii="Times New Roman" w:hAnsi="Times New Roman" w:cs="Times New Roman"/>
          <w:szCs w:val="28"/>
        </w:rPr>
        <w:t>е</w:t>
      </w:r>
      <w:r w:rsidR="005C7A11" w:rsidRPr="00C94DEF">
        <w:rPr>
          <w:rFonts w:ascii="Times New Roman" w:hAnsi="Times New Roman" w:cs="Times New Roman"/>
          <w:szCs w:val="28"/>
        </w:rPr>
        <w:t>н</w:t>
      </w:r>
      <w:r w:rsidR="005C7A11">
        <w:rPr>
          <w:rFonts w:ascii="Times New Roman" w:hAnsi="Times New Roman" w:cs="Times New Roman"/>
          <w:szCs w:val="28"/>
        </w:rPr>
        <w:t>ием</w:t>
      </w:r>
      <w:r w:rsidR="005C7A11" w:rsidRPr="00C94DEF">
        <w:rPr>
          <w:rFonts w:ascii="Times New Roman" w:hAnsi="Times New Roman" w:cs="Times New Roman"/>
          <w:szCs w:val="28"/>
        </w:rPr>
        <w:t xml:space="preserve"> новых свойств</w:t>
      </w:r>
      <w:r w:rsidR="005C7A11">
        <w:rPr>
          <w:rFonts w:ascii="Times New Roman" w:hAnsi="Times New Roman" w:cs="Times New Roman"/>
          <w:szCs w:val="28"/>
        </w:rPr>
        <w:t>,</w:t>
      </w:r>
      <w:r w:rsidR="005C7A11" w:rsidRPr="00C94DEF">
        <w:rPr>
          <w:rFonts w:ascii="Times New Roman" w:hAnsi="Times New Roman" w:cs="Times New Roman"/>
          <w:szCs w:val="28"/>
        </w:rPr>
        <w:t xml:space="preserve"> и углублени</w:t>
      </w:r>
      <w:r w:rsidR="005C7A11">
        <w:rPr>
          <w:rFonts w:ascii="Times New Roman" w:hAnsi="Times New Roman" w:cs="Times New Roman"/>
          <w:szCs w:val="28"/>
        </w:rPr>
        <w:t>ем</w:t>
      </w:r>
      <w:r w:rsidR="005C7A11" w:rsidRPr="00C94DEF">
        <w:rPr>
          <w:rFonts w:ascii="Times New Roman" w:hAnsi="Times New Roman" w:cs="Times New Roman"/>
          <w:szCs w:val="28"/>
        </w:rPr>
        <w:t xml:space="preserve"> степени переработки уже вовлеченных в да</w:t>
      </w:r>
      <w:r w:rsidR="005C7A11" w:rsidRPr="00C94DEF">
        <w:rPr>
          <w:rFonts w:ascii="Times New Roman" w:hAnsi="Times New Roman" w:cs="Times New Roman"/>
          <w:szCs w:val="28"/>
        </w:rPr>
        <w:t>н</w:t>
      </w:r>
      <w:r w:rsidR="005C7A11" w:rsidRPr="00C94DEF">
        <w:rPr>
          <w:rFonts w:ascii="Times New Roman" w:hAnsi="Times New Roman" w:cs="Times New Roman"/>
          <w:szCs w:val="28"/>
        </w:rPr>
        <w:t>ный оборот ресурсов.</w:t>
      </w:r>
    </w:p>
    <w:p w:rsidR="005C7A11" w:rsidRPr="00C94DEF" w:rsidRDefault="00012BA0" w:rsidP="005C7A11">
      <w:pPr>
        <w:spacing w:line="360" w:lineRule="exact"/>
        <w:ind w:firstLine="720"/>
        <w:rPr>
          <w:rFonts w:ascii="Times New Roman" w:hAnsi="Times New Roman" w:cs="Times New Roman"/>
          <w:szCs w:val="28"/>
        </w:rPr>
      </w:pPr>
      <w:r w:rsidRPr="00C94DEF">
        <w:rPr>
          <w:rFonts w:ascii="Times New Roman" w:hAnsi="Times New Roman" w:cs="Times New Roman"/>
          <w:szCs w:val="28"/>
        </w:rPr>
        <w:t>Согласно Большой экономической энциклопедии, накопление капитала имеет место, когда часть текущего дохода сберегается и инвестируется для посл</w:t>
      </w:r>
      <w:r w:rsidRPr="00C94DEF">
        <w:rPr>
          <w:rFonts w:ascii="Times New Roman" w:hAnsi="Times New Roman" w:cs="Times New Roman"/>
          <w:szCs w:val="28"/>
        </w:rPr>
        <w:t>е</w:t>
      </w:r>
      <w:r w:rsidR="001434FF">
        <w:rPr>
          <w:rFonts w:ascii="Times New Roman" w:hAnsi="Times New Roman" w:cs="Times New Roman"/>
          <w:szCs w:val="28"/>
        </w:rPr>
        <w:t>дующего увеличения доходов</w:t>
      </w:r>
      <w:r w:rsidRPr="00C94DEF">
        <w:rPr>
          <w:rFonts w:ascii="Times New Roman" w:hAnsi="Times New Roman" w:cs="Times New Roman"/>
          <w:szCs w:val="28"/>
        </w:rPr>
        <w:t xml:space="preserve"> [</w:t>
      </w:r>
      <w:r w:rsidR="00FA7F0D" w:rsidRPr="00C94DEF">
        <w:rPr>
          <w:rFonts w:ascii="Times New Roman" w:hAnsi="Times New Roman" w:cs="Times New Roman"/>
          <w:szCs w:val="28"/>
        </w:rPr>
        <w:t>36,</w:t>
      </w:r>
      <w:r w:rsidR="00146C0B" w:rsidRPr="00C94DEF">
        <w:rPr>
          <w:rFonts w:ascii="Times New Roman" w:hAnsi="Times New Roman" w:cs="Times New Roman"/>
          <w:szCs w:val="28"/>
        </w:rPr>
        <w:t xml:space="preserve"> с. 396</w:t>
      </w:r>
      <w:r w:rsidRPr="00C94DEF">
        <w:rPr>
          <w:rFonts w:ascii="Times New Roman" w:hAnsi="Times New Roman" w:cs="Times New Roman"/>
          <w:szCs w:val="28"/>
        </w:rPr>
        <w:t>] Накоплению природного капитала м</w:t>
      </w:r>
      <w:r w:rsidRPr="00C94DEF">
        <w:rPr>
          <w:rFonts w:ascii="Times New Roman" w:hAnsi="Times New Roman" w:cs="Times New Roman"/>
          <w:szCs w:val="28"/>
        </w:rPr>
        <w:t>о</w:t>
      </w:r>
      <w:r w:rsidRPr="00C94DEF">
        <w:rPr>
          <w:rFonts w:ascii="Times New Roman" w:hAnsi="Times New Roman" w:cs="Times New Roman"/>
          <w:szCs w:val="28"/>
        </w:rPr>
        <w:t xml:space="preserve">жет способствовать прирост наличных и повышение качества применяемых </w:t>
      </w:r>
      <w:r w:rsidR="00BD67B8" w:rsidRPr="00C94DEF">
        <w:rPr>
          <w:rFonts w:ascii="Times New Roman" w:hAnsi="Times New Roman" w:cs="Times New Roman"/>
          <w:szCs w:val="28"/>
        </w:rPr>
        <w:t>пр</w:t>
      </w:r>
      <w:r w:rsidR="00BD67B8" w:rsidRPr="00C94DEF">
        <w:rPr>
          <w:rFonts w:ascii="Times New Roman" w:hAnsi="Times New Roman" w:cs="Times New Roman"/>
          <w:szCs w:val="28"/>
        </w:rPr>
        <w:t>и</w:t>
      </w:r>
      <w:r w:rsidR="00BD67B8" w:rsidRPr="00C94DEF">
        <w:rPr>
          <w:rFonts w:ascii="Times New Roman" w:hAnsi="Times New Roman" w:cs="Times New Roman"/>
          <w:szCs w:val="28"/>
        </w:rPr>
        <w:t xml:space="preserve">родных </w:t>
      </w:r>
      <w:r w:rsidRPr="00C94DEF">
        <w:rPr>
          <w:rFonts w:ascii="Times New Roman" w:hAnsi="Times New Roman" w:cs="Times New Roman"/>
          <w:szCs w:val="28"/>
        </w:rPr>
        <w:t xml:space="preserve">ресурсов. </w:t>
      </w:r>
      <w:proofErr w:type="gramStart"/>
      <w:r w:rsidR="005C7A11">
        <w:rPr>
          <w:rFonts w:ascii="Times New Roman" w:hAnsi="Times New Roman" w:cs="Times New Roman"/>
          <w:szCs w:val="28"/>
        </w:rPr>
        <w:t>В экономической литературе пока не обращено должное вн</w:t>
      </w:r>
      <w:r w:rsidR="005C7A11">
        <w:rPr>
          <w:rFonts w:ascii="Times New Roman" w:hAnsi="Times New Roman" w:cs="Times New Roman"/>
          <w:szCs w:val="28"/>
        </w:rPr>
        <w:t>и</w:t>
      </w:r>
      <w:r w:rsidR="005C7A11">
        <w:rPr>
          <w:rFonts w:ascii="Times New Roman" w:hAnsi="Times New Roman" w:cs="Times New Roman"/>
          <w:szCs w:val="28"/>
        </w:rPr>
        <w:t>мание на такую возможность накопления природного капитала, как перевод р</w:t>
      </w:r>
      <w:r w:rsidR="005C7A11">
        <w:rPr>
          <w:rFonts w:ascii="Times New Roman" w:hAnsi="Times New Roman" w:cs="Times New Roman"/>
          <w:szCs w:val="28"/>
        </w:rPr>
        <w:t>е</w:t>
      </w:r>
      <w:r w:rsidR="005C7A11">
        <w:rPr>
          <w:rFonts w:ascii="Times New Roman" w:hAnsi="Times New Roman" w:cs="Times New Roman"/>
          <w:szCs w:val="28"/>
        </w:rPr>
        <w:t>ально вовлеченных или вовлекаемых в общественное производство природных ресурсов в потенциальные, в связи с открывающимися возможностями их эк</w:t>
      </w:r>
      <w:r w:rsidR="005C7A11">
        <w:rPr>
          <w:rFonts w:ascii="Times New Roman" w:hAnsi="Times New Roman" w:cs="Times New Roman"/>
          <w:szCs w:val="28"/>
        </w:rPr>
        <w:t>о</w:t>
      </w:r>
      <w:r w:rsidR="005C7A11">
        <w:rPr>
          <w:rFonts w:ascii="Times New Roman" w:hAnsi="Times New Roman" w:cs="Times New Roman"/>
          <w:szCs w:val="28"/>
        </w:rPr>
        <w:t>номного использования или вообще замены другими, под воздействием научно-технологического прогресса.</w:t>
      </w:r>
      <w:proofErr w:type="gramEnd"/>
      <w:r w:rsidR="005C7A11">
        <w:rPr>
          <w:rFonts w:ascii="Times New Roman" w:hAnsi="Times New Roman" w:cs="Times New Roman"/>
          <w:szCs w:val="28"/>
        </w:rPr>
        <w:t xml:space="preserve"> Эти ресурсы будут находиться в </w:t>
      </w:r>
      <w:proofErr w:type="gramStart"/>
      <w:r w:rsidR="005C7A11">
        <w:rPr>
          <w:rFonts w:ascii="Times New Roman" w:hAnsi="Times New Roman" w:cs="Times New Roman"/>
          <w:szCs w:val="28"/>
        </w:rPr>
        <w:t>запасе</w:t>
      </w:r>
      <w:proofErr w:type="gramEnd"/>
      <w:r w:rsidR="005C7A11">
        <w:rPr>
          <w:rFonts w:ascii="Times New Roman" w:hAnsi="Times New Roman" w:cs="Times New Roman"/>
          <w:szCs w:val="28"/>
        </w:rPr>
        <w:t xml:space="preserve"> и будут ра</w:t>
      </w:r>
      <w:r w:rsidR="005C7A11">
        <w:rPr>
          <w:rFonts w:ascii="Times New Roman" w:hAnsi="Times New Roman" w:cs="Times New Roman"/>
          <w:szCs w:val="28"/>
        </w:rPr>
        <w:t>с</w:t>
      </w:r>
      <w:r w:rsidR="005C7A11">
        <w:rPr>
          <w:rFonts w:ascii="Times New Roman" w:hAnsi="Times New Roman" w:cs="Times New Roman"/>
          <w:szCs w:val="28"/>
        </w:rPr>
        <w:lastRenderedPageBreak/>
        <w:t xml:space="preserve">ширять объемы накопленного потенциального природного капитала, который можно будет использовать в будущих периодах и </w:t>
      </w:r>
      <w:r w:rsidR="00672963">
        <w:rPr>
          <w:rFonts w:ascii="Times New Roman" w:hAnsi="Times New Roman" w:cs="Times New Roman"/>
          <w:szCs w:val="28"/>
        </w:rPr>
        <w:t xml:space="preserve">даже </w:t>
      </w:r>
      <w:r w:rsidR="005C7A11">
        <w:rPr>
          <w:rFonts w:ascii="Times New Roman" w:hAnsi="Times New Roman" w:cs="Times New Roman"/>
          <w:szCs w:val="28"/>
        </w:rPr>
        <w:t>будущими поколениями.</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В экономическом словаре-справочнике накопление определяется как и</w:t>
      </w:r>
      <w:r w:rsidRPr="00C94DEF">
        <w:rPr>
          <w:rFonts w:ascii="Times New Roman" w:hAnsi="Times New Roman" w:cs="Times New Roman"/>
          <w:szCs w:val="28"/>
        </w:rPr>
        <w:t>с</w:t>
      </w:r>
      <w:r w:rsidRPr="00C94DEF">
        <w:rPr>
          <w:rFonts w:ascii="Times New Roman" w:hAnsi="Times New Roman" w:cs="Times New Roman"/>
          <w:szCs w:val="28"/>
        </w:rPr>
        <w:t>пользование части национального дохода для расширения и качественного с</w:t>
      </w:r>
      <w:r w:rsidRPr="00C94DEF">
        <w:rPr>
          <w:rFonts w:ascii="Times New Roman" w:hAnsi="Times New Roman" w:cs="Times New Roman"/>
          <w:szCs w:val="28"/>
        </w:rPr>
        <w:t>о</w:t>
      </w:r>
      <w:r w:rsidRPr="00C94DEF">
        <w:rPr>
          <w:rFonts w:ascii="Times New Roman" w:hAnsi="Times New Roman" w:cs="Times New Roman"/>
          <w:szCs w:val="28"/>
        </w:rPr>
        <w:t>вершенствования производства на основе достижений научно-технического пр</w:t>
      </w:r>
      <w:r w:rsidRPr="00C94DEF">
        <w:rPr>
          <w:rFonts w:ascii="Times New Roman" w:hAnsi="Times New Roman" w:cs="Times New Roman"/>
          <w:szCs w:val="28"/>
        </w:rPr>
        <w:t>о</w:t>
      </w:r>
      <w:r w:rsidRPr="00C94DEF">
        <w:rPr>
          <w:rFonts w:ascii="Times New Roman" w:hAnsi="Times New Roman" w:cs="Times New Roman"/>
          <w:szCs w:val="28"/>
        </w:rPr>
        <w:t>гресса в целях обеспечения полной и эффективной занятости и устойчивых те</w:t>
      </w:r>
      <w:r w:rsidRPr="00C94DEF">
        <w:rPr>
          <w:rFonts w:ascii="Times New Roman" w:hAnsi="Times New Roman" w:cs="Times New Roman"/>
          <w:szCs w:val="28"/>
        </w:rPr>
        <w:t>м</w:t>
      </w:r>
      <w:r w:rsidRPr="00C94DEF">
        <w:rPr>
          <w:rFonts w:ascii="Times New Roman" w:hAnsi="Times New Roman" w:cs="Times New Roman"/>
          <w:szCs w:val="28"/>
        </w:rPr>
        <w:t>пов роста [</w:t>
      </w:r>
      <w:r w:rsidR="00FA7F0D" w:rsidRPr="00C94DEF">
        <w:rPr>
          <w:rFonts w:ascii="Times New Roman" w:hAnsi="Times New Roman" w:cs="Times New Roman"/>
          <w:szCs w:val="28"/>
        </w:rPr>
        <w:t>37,</w:t>
      </w:r>
      <w:r w:rsidR="00146C0B" w:rsidRPr="00C94DEF">
        <w:rPr>
          <w:rFonts w:ascii="Times New Roman" w:hAnsi="Times New Roman" w:cs="Times New Roman"/>
          <w:szCs w:val="28"/>
        </w:rPr>
        <w:t xml:space="preserve"> с.</w:t>
      </w:r>
      <w:r w:rsidR="00FA7F0D" w:rsidRPr="00C94DEF">
        <w:rPr>
          <w:rFonts w:ascii="Times New Roman" w:hAnsi="Times New Roman" w:cs="Times New Roman"/>
          <w:szCs w:val="28"/>
        </w:rPr>
        <w:t xml:space="preserve"> </w:t>
      </w:r>
      <w:r w:rsidR="00146C0B" w:rsidRPr="00C94DEF">
        <w:rPr>
          <w:rFonts w:ascii="Times New Roman" w:hAnsi="Times New Roman" w:cs="Times New Roman"/>
          <w:szCs w:val="28"/>
        </w:rPr>
        <w:t>124</w:t>
      </w:r>
      <w:r w:rsidRPr="00C94DEF">
        <w:rPr>
          <w:rFonts w:ascii="Times New Roman" w:hAnsi="Times New Roman" w:cs="Times New Roman"/>
          <w:szCs w:val="28"/>
        </w:rPr>
        <w:t>].</w:t>
      </w:r>
    </w:p>
    <w:p w:rsidR="00012BA0" w:rsidRPr="005C7A11" w:rsidRDefault="00012BA0" w:rsidP="00A83C32">
      <w:pPr>
        <w:spacing w:line="360" w:lineRule="exact"/>
        <w:ind w:firstLine="720"/>
        <w:rPr>
          <w:rFonts w:ascii="Times New Roman" w:hAnsi="Times New Roman" w:cs="Times New Roman"/>
          <w:szCs w:val="28"/>
        </w:rPr>
      </w:pPr>
      <w:r w:rsidRPr="005C7A11">
        <w:rPr>
          <w:rFonts w:ascii="Times New Roman" w:hAnsi="Times New Roman" w:cs="Times New Roman"/>
          <w:szCs w:val="28"/>
        </w:rPr>
        <w:t xml:space="preserve">Накопление природного капитала следует рассматривать </w:t>
      </w:r>
      <w:r w:rsidR="005B701A" w:rsidRPr="005C7A11">
        <w:rPr>
          <w:rFonts w:ascii="Times New Roman" w:hAnsi="Times New Roman"/>
          <w:szCs w:val="28"/>
        </w:rPr>
        <w:t>как процесс ув</w:t>
      </w:r>
      <w:r w:rsidR="005B701A" w:rsidRPr="005C7A11">
        <w:rPr>
          <w:rFonts w:ascii="Times New Roman" w:hAnsi="Times New Roman"/>
          <w:szCs w:val="28"/>
        </w:rPr>
        <w:t>е</w:t>
      </w:r>
      <w:r w:rsidR="005B701A" w:rsidRPr="005C7A11">
        <w:rPr>
          <w:rFonts w:ascii="Times New Roman" w:hAnsi="Times New Roman"/>
          <w:szCs w:val="28"/>
        </w:rPr>
        <w:t>личения потенциала производственных возможностей его использования посре</w:t>
      </w:r>
      <w:r w:rsidR="005B701A" w:rsidRPr="005C7A11">
        <w:rPr>
          <w:rFonts w:ascii="Times New Roman" w:hAnsi="Times New Roman"/>
          <w:szCs w:val="28"/>
        </w:rPr>
        <w:t>д</w:t>
      </w:r>
      <w:r w:rsidR="005B701A" w:rsidRPr="005C7A11">
        <w:rPr>
          <w:rFonts w:ascii="Times New Roman" w:hAnsi="Times New Roman"/>
          <w:szCs w:val="28"/>
        </w:rPr>
        <w:t>ством количественного и качественного приращения природных ресурсов, выя</w:t>
      </w:r>
      <w:r w:rsidR="005B701A" w:rsidRPr="005C7A11">
        <w:rPr>
          <w:rFonts w:ascii="Times New Roman" w:hAnsi="Times New Roman"/>
          <w:szCs w:val="28"/>
        </w:rPr>
        <w:t>в</w:t>
      </w:r>
      <w:r w:rsidR="005B701A" w:rsidRPr="005C7A11">
        <w:rPr>
          <w:rFonts w:ascii="Times New Roman" w:hAnsi="Times New Roman"/>
          <w:szCs w:val="28"/>
        </w:rPr>
        <w:t>ления новых свойств, способов и технологий их хозяйственного применения с ц</w:t>
      </w:r>
      <w:r w:rsidR="005B701A" w:rsidRPr="005C7A11">
        <w:rPr>
          <w:rFonts w:ascii="Times New Roman" w:hAnsi="Times New Roman"/>
          <w:szCs w:val="28"/>
        </w:rPr>
        <w:t>е</w:t>
      </w:r>
      <w:r w:rsidR="005B701A" w:rsidRPr="005C7A11">
        <w:rPr>
          <w:rFonts w:ascii="Times New Roman" w:hAnsi="Times New Roman"/>
          <w:szCs w:val="28"/>
        </w:rPr>
        <w:t>лью получения дохода</w:t>
      </w:r>
      <w:r w:rsidRPr="005C7A11">
        <w:rPr>
          <w:rFonts w:ascii="Times New Roman" w:hAnsi="Times New Roman" w:cs="Times New Roman"/>
          <w:szCs w:val="28"/>
        </w:rPr>
        <w:t>.</w:t>
      </w:r>
    </w:p>
    <w:p w:rsidR="00012BA0" w:rsidRPr="005C7A11" w:rsidRDefault="00012BA0" w:rsidP="00A83C32">
      <w:pPr>
        <w:spacing w:line="360" w:lineRule="exact"/>
        <w:rPr>
          <w:rFonts w:ascii="Times New Roman" w:hAnsi="Times New Roman" w:cs="Times New Roman"/>
          <w:szCs w:val="28"/>
        </w:rPr>
      </w:pPr>
      <w:r w:rsidRPr="005C7A11">
        <w:rPr>
          <w:rFonts w:ascii="Times New Roman" w:hAnsi="Times New Roman" w:cs="Times New Roman"/>
          <w:szCs w:val="28"/>
        </w:rPr>
        <w:t>Так, например, при рациональном использовании земля не только не изн</w:t>
      </w:r>
      <w:r w:rsidRPr="005C7A11">
        <w:rPr>
          <w:rFonts w:ascii="Times New Roman" w:hAnsi="Times New Roman" w:cs="Times New Roman"/>
          <w:szCs w:val="28"/>
        </w:rPr>
        <w:t>а</w:t>
      </w:r>
      <w:r w:rsidRPr="005C7A11">
        <w:rPr>
          <w:rFonts w:ascii="Times New Roman" w:hAnsi="Times New Roman" w:cs="Times New Roman"/>
          <w:szCs w:val="28"/>
        </w:rPr>
        <w:t>шивается, но и может улучшаться. При этом экономическое плодородие земли повышается, хотя количественно ее площадь может и сокращаться. Создавая и</w:t>
      </w:r>
      <w:r w:rsidRPr="005C7A11">
        <w:rPr>
          <w:rFonts w:ascii="Times New Roman" w:hAnsi="Times New Roman" w:cs="Times New Roman"/>
          <w:szCs w:val="28"/>
        </w:rPr>
        <w:t>р</w:t>
      </w:r>
      <w:r w:rsidRPr="005C7A11">
        <w:rPr>
          <w:rFonts w:ascii="Times New Roman" w:hAnsi="Times New Roman" w:cs="Times New Roman"/>
          <w:szCs w:val="28"/>
        </w:rPr>
        <w:t xml:space="preserve">ригационные системы, осуществляя </w:t>
      </w:r>
      <w:proofErr w:type="spellStart"/>
      <w:r w:rsidRPr="005C7A11">
        <w:rPr>
          <w:rFonts w:ascii="Times New Roman" w:hAnsi="Times New Roman" w:cs="Times New Roman"/>
          <w:szCs w:val="28"/>
        </w:rPr>
        <w:t>рекультивационные</w:t>
      </w:r>
      <w:proofErr w:type="spellEnd"/>
      <w:r w:rsidRPr="005C7A11">
        <w:rPr>
          <w:rFonts w:ascii="Times New Roman" w:hAnsi="Times New Roman" w:cs="Times New Roman"/>
          <w:szCs w:val="28"/>
        </w:rPr>
        <w:t xml:space="preserve"> мероприятия и применяя интенсивные системы земледелия, можно повысить почвенное плодородие и урожайность. Научные и технико-технологические достижения позволяют и</w:t>
      </w:r>
      <w:r w:rsidRPr="005C7A11">
        <w:rPr>
          <w:rFonts w:ascii="Times New Roman" w:hAnsi="Times New Roman" w:cs="Times New Roman"/>
          <w:szCs w:val="28"/>
        </w:rPr>
        <w:t>с</w:t>
      </w:r>
      <w:r w:rsidRPr="005C7A11">
        <w:rPr>
          <w:rFonts w:ascii="Times New Roman" w:hAnsi="Times New Roman" w:cs="Times New Roman"/>
          <w:szCs w:val="28"/>
        </w:rPr>
        <w:t>пользовать ресурсы-субституты, например, все более широко внедряются техн</w:t>
      </w:r>
      <w:r w:rsidRPr="005C7A11">
        <w:rPr>
          <w:rFonts w:ascii="Times New Roman" w:hAnsi="Times New Roman" w:cs="Times New Roman"/>
          <w:szCs w:val="28"/>
        </w:rPr>
        <w:t>о</w:t>
      </w:r>
      <w:r w:rsidRPr="005C7A11">
        <w:rPr>
          <w:rFonts w:ascii="Times New Roman" w:hAnsi="Times New Roman" w:cs="Times New Roman"/>
          <w:szCs w:val="28"/>
        </w:rPr>
        <w:t>логии опреснения морской воды. Соответственно, обеспечение дополнительного инвестирования может интенсифицировать и гармонизировать процесс накопл</w:t>
      </w:r>
      <w:r w:rsidRPr="005C7A11">
        <w:rPr>
          <w:rFonts w:ascii="Times New Roman" w:hAnsi="Times New Roman" w:cs="Times New Roman"/>
          <w:szCs w:val="28"/>
        </w:rPr>
        <w:t>е</w:t>
      </w:r>
      <w:r w:rsidRPr="005C7A11">
        <w:rPr>
          <w:rFonts w:ascii="Times New Roman" w:hAnsi="Times New Roman" w:cs="Times New Roman"/>
          <w:szCs w:val="28"/>
        </w:rPr>
        <w:t>ния природного капитала.</w:t>
      </w:r>
    </w:p>
    <w:p w:rsidR="00012BA0" w:rsidRPr="005C7A11" w:rsidRDefault="00012BA0" w:rsidP="00A83C32">
      <w:pPr>
        <w:spacing w:line="360" w:lineRule="exact"/>
        <w:rPr>
          <w:rFonts w:ascii="Times New Roman" w:hAnsi="Times New Roman" w:cs="Times New Roman"/>
          <w:szCs w:val="28"/>
        </w:rPr>
      </w:pPr>
      <w:r w:rsidRPr="005C7A11">
        <w:rPr>
          <w:rFonts w:ascii="Times New Roman" w:hAnsi="Times New Roman" w:cs="Times New Roman"/>
          <w:szCs w:val="28"/>
        </w:rPr>
        <w:t xml:space="preserve">Инвестициями в природный капитал могут выступать вложения в разведку ресурсов, в освоение (разработку) природных объектов, в улучшение их качества, в экологически чистые, ресурсосберегающие и </w:t>
      </w:r>
      <w:proofErr w:type="spellStart"/>
      <w:r w:rsidRPr="005C7A11">
        <w:rPr>
          <w:rFonts w:ascii="Times New Roman" w:hAnsi="Times New Roman" w:cs="Times New Roman"/>
          <w:szCs w:val="28"/>
        </w:rPr>
        <w:t>ресурсозамещающие</w:t>
      </w:r>
      <w:proofErr w:type="spellEnd"/>
      <w:r w:rsidRPr="005C7A11">
        <w:rPr>
          <w:rFonts w:ascii="Times New Roman" w:hAnsi="Times New Roman" w:cs="Times New Roman"/>
          <w:szCs w:val="28"/>
        </w:rPr>
        <w:t xml:space="preserve"> технологии, позволяющие повысить эффективность функционирования природного капитала.</w:t>
      </w:r>
    </w:p>
    <w:p w:rsidR="00012BA0" w:rsidRPr="00C94DEF" w:rsidRDefault="00012BA0" w:rsidP="00A83C32">
      <w:pPr>
        <w:spacing w:line="360" w:lineRule="exact"/>
        <w:rPr>
          <w:rFonts w:ascii="Times New Roman" w:hAnsi="Times New Roman" w:cs="Times New Roman"/>
          <w:szCs w:val="28"/>
        </w:rPr>
      </w:pPr>
      <w:r w:rsidRPr="005C7A11">
        <w:rPr>
          <w:rFonts w:ascii="Times New Roman" w:hAnsi="Times New Roman" w:cs="Times New Roman"/>
          <w:szCs w:val="28"/>
        </w:rPr>
        <w:t xml:space="preserve">Сохранение природного капитала </w:t>
      </w:r>
      <w:r w:rsidR="005B701A" w:rsidRPr="005C7A11">
        <w:rPr>
          <w:rFonts w:ascii="Times New Roman" w:hAnsi="Times New Roman"/>
          <w:szCs w:val="28"/>
        </w:rPr>
        <w:t>– это процесс поддержания произво</w:t>
      </w:r>
      <w:r w:rsidR="005B701A" w:rsidRPr="005C7A11">
        <w:rPr>
          <w:rFonts w:ascii="Times New Roman" w:hAnsi="Times New Roman"/>
          <w:szCs w:val="28"/>
        </w:rPr>
        <w:t>д</w:t>
      </w:r>
      <w:r w:rsidR="005B701A" w:rsidRPr="005C7A11">
        <w:rPr>
          <w:rFonts w:ascii="Times New Roman" w:hAnsi="Times New Roman"/>
          <w:szCs w:val="28"/>
        </w:rPr>
        <w:t>ственных возможностей данного капитала в ходе его рационального использов</w:t>
      </w:r>
      <w:r w:rsidR="005B701A" w:rsidRPr="005C7A11">
        <w:rPr>
          <w:rFonts w:ascii="Times New Roman" w:hAnsi="Times New Roman"/>
          <w:szCs w:val="28"/>
        </w:rPr>
        <w:t>а</w:t>
      </w:r>
      <w:r w:rsidR="005B701A" w:rsidRPr="005C7A11">
        <w:rPr>
          <w:rFonts w:ascii="Times New Roman" w:hAnsi="Times New Roman"/>
          <w:szCs w:val="28"/>
        </w:rPr>
        <w:t>ния, в рамках достаточности этого фактора производства для непрерывности пр</w:t>
      </w:r>
      <w:r w:rsidR="005B701A" w:rsidRPr="005C7A11">
        <w:rPr>
          <w:rFonts w:ascii="Times New Roman" w:hAnsi="Times New Roman"/>
          <w:szCs w:val="28"/>
        </w:rPr>
        <w:t>о</w:t>
      </w:r>
      <w:r w:rsidR="005B701A" w:rsidRPr="005C7A11">
        <w:rPr>
          <w:rFonts w:ascii="Times New Roman" w:hAnsi="Times New Roman"/>
          <w:szCs w:val="28"/>
        </w:rPr>
        <w:t xml:space="preserve">цесса общественного воспроизводства. </w:t>
      </w:r>
      <w:r w:rsidR="005C7A11" w:rsidRPr="0057042D">
        <w:rPr>
          <w:rFonts w:ascii="Times New Roman" w:hAnsi="Times New Roman"/>
          <w:szCs w:val="28"/>
        </w:rPr>
        <w:t xml:space="preserve">Оно </w:t>
      </w:r>
      <w:r w:rsidR="005C7A11" w:rsidRPr="0057042D">
        <w:rPr>
          <w:rFonts w:ascii="Times New Roman" w:hAnsi="Times New Roman" w:cs="Times New Roman"/>
          <w:szCs w:val="28"/>
        </w:rPr>
        <w:t>состоит в обеспечении условий его исполь</w:t>
      </w:r>
      <w:r w:rsidR="005C7A11" w:rsidRPr="00C94DEF">
        <w:rPr>
          <w:rFonts w:ascii="Times New Roman" w:hAnsi="Times New Roman" w:cs="Times New Roman"/>
          <w:szCs w:val="28"/>
        </w:rPr>
        <w:t>зования, в объеме достаточном для непрерывности процесса потребления и воз</w:t>
      </w:r>
      <w:r w:rsidR="005C7A11">
        <w:rPr>
          <w:rFonts w:ascii="Times New Roman" w:hAnsi="Times New Roman" w:cs="Times New Roman"/>
          <w:szCs w:val="28"/>
        </w:rPr>
        <w:t>можности накопления данного капитала, при</w:t>
      </w:r>
      <w:r w:rsidR="005C7A11" w:rsidRPr="00C94DEF">
        <w:rPr>
          <w:rFonts w:ascii="Times New Roman" w:hAnsi="Times New Roman" w:cs="Times New Roman"/>
          <w:szCs w:val="28"/>
        </w:rPr>
        <w:t xml:space="preserve"> желательно расширенно</w:t>
      </w:r>
      <w:r w:rsidR="005C7A11">
        <w:rPr>
          <w:rFonts w:ascii="Times New Roman" w:hAnsi="Times New Roman" w:cs="Times New Roman"/>
          <w:szCs w:val="28"/>
        </w:rPr>
        <w:t>м</w:t>
      </w:r>
      <w:r w:rsidR="005C7A11" w:rsidRPr="00C94DEF">
        <w:rPr>
          <w:rFonts w:ascii="Times New Roman" w:hAnsi="Times New Roman" w:cs="Times New Roman"/>
          <w:szCs w:val="28"/>
        </w:rPr>
        <w:t xml:space="preserve"> тип</w:t>
      </w:r>
      <w:r w:rsidR="005C7A11">
        <w:rPr>
          <w:rFonts w:ascii="Times New Roman" w:hAnsi="Times New Roman" w:cs="Times New Roman"/>
          <w:szCs w:val="28"/>
        </w:rPr>
        <w:t>е его воспроизводства</w:t>
      </w:r>
      <w:r w:rsidR="005C7A11" w:rsidRPr="00C94DEF">
        <w:rPr>
          <w:rFonts w:ascii="Times New Roman" w:hAnsi="Times New Roman" w:cs="Times New Roman"/>
          <w:szCs w:val="28"/>
        </w:rPr>
        <w:t xml:space="preserve">. </w:t>
      </w:r>
      <w:r w:rsidRPr="00C94DEF">
        <w:rPr>
          <w:rFonts w:ascii="Times New Roman" w:hAnsi="Times New Roman" w:cs="Times New Roman"/>
          <w:szCs w:val="28"/>
        </w:rPr>
        <w:t>Стоит отметить, что сохранение природного капитала об</w:t>
      </w:r>
      <w:r w:rsidRPr="00C94DEF">
        <w:rPr>
          <w:rFonts w:ascii="Times New Roman" w:hAnsi="Times New Roman" w:cs="Times New Roman"/>
          <w:szCs w:val="28"/>
        </w:rPr>
        <w:t>у</w:t>
      </w:r>
      <w:r w:rsidRPr="00C94DEF">
        <w:rPr>
          <w:rFonts w:ascii="Times New Roman" w:hAnsi="Times New Roman" w:cs="Times New Roman"/>
          <w:szCs w:val="28"/>
        </w:rPr>
        <w:t>словлено не только его эксплуатационной ценностью, но и необходимостью уд</w:t>
      </w:r>
      <w:r w:rsidRPr="00C94DEF">
        <w:rPr>
          <w:rFonts w:ascii="Times New Roman" w:hAnsi="Times New Roman" w:cs="Times New Roman"/>
          <w:szCs w:val="28"/>
        </w:rPr>
        <w:t>о</w:t>
      </w:r>
      <w:r w:rsidRPr="00C94DEF">
        <w:rPr>
          <w:rFonts w:ascii="Times New Roman" w:hAnsi="Times New Roman" w:cs="Times New Roman"/>
          <w:szCs w:val="28"/>
        </w:rPr>
        <w:t xml:space="preserve">влетворения экологических потребностей, нивелирования угроз экологического кризиса. Ведь </w:t>
      </w:r>
      <w:proofErr w:type="spellStart"/>
      <w:r w:rsidRPr="00C94DEF">
        <w:rPr>
          <w:rFonts w:ascii="Times New Roman" w:hAnsi="Times New Roman" w:cs="Times New Roman"/>
          <w:szCs w:val="28"/>
        </w:rPr>
        <w:t>природоразрушающее</w:t>
      </w:r>
      <w:proofErr w:type="spellEnd"/>
      <w:r w:rsidRPr="00C94DEF">
        <w:rPr>
          <w:rFonts w:ascii="Times New Roman" w:hAnsi="Times New Roman" w:cs="Times New Roman"/>
          <w:szCs w:val="28"/>
        </w:rPr>
        <w:t xml:space="preserve"> производство равносильно самоуничтож</w:t>
      </w:r>
      <w:r w:rsidRPr="00C94DEF">
        <w:rPr>
          <w:rFonts w:ascii="Times New Roman" w:hAnsi="Times New Roman" w:cs="Times New Roman"/>
          <w:szCs w:val="28"/>
        </w:rPr>
        <w:t>е</w:t>
      </w:r>
      <w:r w:rsidRPr="00C94DEF">
        <w:rPr>
          <w:rFonts w:ascii="Times New Roman" w:hAnsi="Times New Roman" w:cs="Times New Roman"/>
          <w:szCs w:val="28"/>
        </w:rPr>
        <w:t xml:space="preserve">нию человечества как вида. Природу можно так </w:t>
      </w:r>
      <w:proofErr w:type="spellStart"/>
      <w:r w:rsidRPr="00C94DEF">
        <w:rPr>
          <w:rFonts w:ascii="Times New Roman" w:hAnsi="Times New Roman" w:cs="Times New Roman"/>
          <w:szCs w:val="28"/>
        </w:rPr>
        <w:t>допреобразовывать</w:t>
      </w:r>
      <w:proofErr w:type="spellEnd"/>
      <w:r w:rsidRPr="00C94DEF">
        <w:rPr>
          <w:rFonts w:ascii="Times New Roman" w:hAnsi="Times New Roman" w:cs="Times New Roman"/>
          <w:szCs w:val="28"/>
        </w:rPr>
        <w:t>, что ее су</w:t>
      </w:r>
      <w:r w:rsidRPr="00C94DEF">
        <w:rPr>
          <w:rFonts w:ascii="Times New Roman" w:hAnsi="Times New Roman" w:cs="Times New Roman"/>
          <w:szCs w:val="28"/>
        </w:rPr>
        <w:t>б</w:t>
      </w:r>
      <w:r w:rsidRPr="00C94DEF">
        <w:rPr>
          <w:rFonts w:ascii="Times New Roman" w:hAnsi="Times New Roman" w:cs="Times New Roman"/>
          <w:szCs w:val="28"/>
        </w:rPr>
        <w:t>станциональная структура примет формы несовместимые с человеческой жизн</w:t>
      </w:r>
      <w:r w:rsidRPr="00C94DEF">
        <w:rPr>
          <w:rFonts w:ascii="Times New Roman" w:hAnsi="Times New Roman" w:cs="Times New Roman"/>
          <w:szCs w:val="28"/>
        </w:rPr>
        <w:t>е</w:t>
      </w:r>
      <w:r w:rsidRPr="00C94DEF">
        <w:rPr>
          <w:rFonts w:ascii="Times New Roman" w:hAnsi="Times New Roman" w:cs="Times New Roman"/>
          <w:szCs w:val="28"/>
        </w:rPr>
        <w:t>деятельностью. Существуют подходы, согласно которым произведенный челов</w:t>
      </w:r>
      <w:r w:rsidRPr="00C94DEF">
        <w:rPr>
          <w:rFonts w:ascii="Times New Roman" w:hAnsi="Times New Roman" w:cs="Times New Roman"/>
          <w:szCs w:val="28"/>
        </w:rPr>
        <w:t>е</w:t>
      </w:r>
      <w:r w:rsidRPr="00C94DEF">
        <w:rPr>
          <w:rFonts w:ascii="Times New Roman" w:hAnsi="Times New Roman" w:cs="Times New Roman"/>
          <w:szCs w:val="28"/>
        </w:rPr>
        <w:t>ком и природный капитал полностью взаимозаменяемы [</w:t>
      </w:r>
      <w:r w:rsidR="00FA7F0D" w:rsidRPr="00C94DEF">
        <w:rPr>
          <w:rFonts w:ascii="Times New Roman" w:hAnsi="Times New Roman" w:cs="Times New Roman"/>
          <w:szCs w:val="28"/>
        </w:rPr>
        <w:t>38</w:t>
      </w:r>
      <w:r w:rsidRPr="00C94DEF">
        <w:rPr>
          <w:rFonts w:ascii="Times New Roman" w:hAnsi="Times New Roman" w:cs="Times New Roman"/>
          <w:szCs w:val="28"/>
        </w:rPr>
        <w:t>]. Однако</w:t>
      </w:r>
      <w:proofErr w:type="gramStart"/>
      <w:r w:rsidRPr="00C94DEF">
        <w:rPr>
          <w:rFonts w:ascii="Times New Roman" w:hAnsi="Times New Roman" w:cs="Times New Roman"/>
          <w:szCs w:val="28"/>
        </w:rPr>
        <w:t>,</w:t>
      </w:r>
      <w:proofErr w:type="gramEnd"/>
      <w:r w:rsidRPr="00C94DEF">
        <w:rPr>
          <w:rFonts w:ascii="Times New Roman" w:hAnsi="Times New Roman" w:cs="Times New Roman"/>
          <w:szCs w:val="28"/>
        </w:rPr>
        <w:t xml:space="preserve"> они не в</w:t>
      </w:r>
      <w:r w:rsidRPr="00C94DEF">
        <w:rPr>
          <w:rFonts w:ascii="Times New Roman" w:hAnsi="Times New Roman" w:cs="Times New Roman"/>
          <w:szCs w:val="28"/>
        </w:rPr>
        <w:t>ы</w:t>
      </w:r>
      <w:r w:rsidRPr="00C94DEF">
        <w:rPr>
          <w:rFonts w:ascii="Times New Roman" w:hAnsi="Times New Roman" w:cs="Times New Roman"/>
          <w:szCs w:val="28"/>
        </w:rPr>
        <w:lastRenderedPageBreak/>
        <w:t>держивают критики. Так, например, можно восстановить лес, но не природную лесную экосистему, гипотетически на стройке можно обойтись без древесины, но никак, даже гипотетически, не обойтись без земли.</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Не следует упускать из виду и то, что природный капитал в общественном производстве реализуется во взаимодействии с человеческим капиталом в рамках определенных норм технологического замещения, поэтому экологически орие</w:t>
      </w:r>
      <w:r w:rsidRPr="00C94DEF">
        <w:rPr>
          <w:rFonts w:ascii="Times New Roman" w:hAnsi="Times New Roman" w:cs="Times New Roman"/>
          <w:szCs w:val="28"/>
        </w:rPr>
        <w:t>н</w:t>
      </w:r>
      <w:r w:rsidRPr="00C94DEF">
        <w:rPr>
          <w:rFonts w:ascii="Times New Roman" w:hAnsi="Times New Roman" w:cs="Times New Roman"/>
          <w:szCs w:val="28"/>
        </w:rPr>
        <w:t xml:space="preserve">тированное кадровое обеспечение производственно-экономических процессов имеет не менее </w:t>
      </w:r>
      <w:proofErr w:type="gramStart"/>
      <w:r w:rsidRPr="00C94DEF">
        <w:rPr>
          <w:rFonts w:ascii="Times New Roman" w:hAnsi="Times New Roman" w:cs="Times New Roman"/>
          <w:szCs w:val="28"/>
        </w:rPr>
        <w:t>важное значение</w:t>
      </w:r>
      <w:proofErr w:type="gramEnd"/>
      <w:r w:rsidRPr="00C94DEF">
        <w:rPr>
          <w:rFonts w:ascii="Times New Roman" w:hAnsi="Times New Roman" w:cs="Times New Roman"/>
          <w:szCs w:val="28"/>
        </w:rPr>
        <w:t xml:space="preserve"> для экологической безопасности, чем технолог</w:t>
      </w:r>
      <w:r w:rsidRPr="00C94DEF">
        <w:rPr>
          <w:rFonts w:ascii="Times New Roman" w:hAnsi="Times New Roman" w:cs="Times New Roman"/>
          <w:szCs w:val="28"/>
        </w:rPr>
        <w:t>и</w:t>
      </w:r>
      <w:r w:rsidRPr="00C94DEF">
        <w:rPr>
          <w:rFonts w:ascii="Times New Roman" w:hAnsi="Times New Roman" w:cs="Times New Roman"/>
          <w:szCs w:val="28"/>
        </w:rPr>
        <w:t>ческое или институциональное его обеспечение. В этом плане злободневной явл</w:t>
      </w:r>
      <w:r w:rsidRPr="00C94DEF">
        <w:rPr>
          <w:rFonts w:ascii="Times New Roman" w:hAnsi="Times New Roman" w:cs="Times New Roman"/>
          <w:szCs w:val="28"/>
        </w:rPr>
        <w:t>я</w:t>
      </w:r>
      <w:r w:rsidRPr="00C94DEF">
        <w:rPr>
          <w:rFonts w:ascii="Times New Roman" w:hAnsi="Times New Roman" w:cs="Times New Roman"/>
          <w:szCs w:val="28"/>
        </w:rPr>
        <w:t xml:space="preserve">ется не только специализированная подготовка для нужд народного хозяйства кадров экологического профиля, но и </w:t>
      </w:r>
      <w:proofErr w:type="gramStart"/>
      <w:r w:rsidRPr="00C94DEF">
        <w:rPr>
          <w:rFonts w:ascii="Times New Roman" w:hAnsi="Times New Roman" w:cs="Times New Roman"/>
          <w:szCs w:val="28"/>
        </w:rPr>
        <w:t>включение</w:t>
      </w:r>
      <w:proofErr w:type="gramEnd"/>
      <w:r w:rsidRPr="00C94DEF">
        <w:rPr>
          <w:rFonts w:ascii="Times New Roman" w:hAnsi="Times New Roman" w:cs="Times New Roman"/>
          <w:szCs w:val="28"/>
        </w:rPr>
        <w:t xml:space="preserve"> и расширение экологической с</w:t>
      </w:r>
      <w:r w:rsidRPr="00C94DEF">
        <w:rPr>
          <w:rFonts w:ascii="Times New Roman" w:hAnsi="Times New Roman" w:cs="Times New Roman"/>
          <w:szCs w:val="28"/>
        </w:rPr>
        <w:t>о</w:t>
      </w:r>
      <w:r w:rsidRPr="00C94DEF">
        <w:rPr>
          <w:rFonts w:ascii="Times New Roman" w:hAnsi="Times New Roman" w:cs="Times New Roman"/>
          <w:szCs w:val="28"/>
        </w:rPr>
        <w:t>ставляющей в учебные программы по подготовке инженерно-технических рабо</w:t>
      </w:r>
      <w:r w:rsidRPr="00C94DEF">
        <w:rPr>
          <w:rFonts w:ascii="Times New Roman" w:hAnsi="Times New Roman" w:cs="Times New Roman"/>
          <w:szCs w:val="28"/>
        </w:rPr>
        <w:t>т</w:t>
      </w:r>
      <w:r w:rsidRPr="00C94DEF">
        <w:rPr>
          <w:rFonts w:ascii="Times New Roman" w:hAnsi="Times New Roman" w:cs="Times New Roman"/>
          <w:szCs w:val="28"/>
        </w:rPr>
        <w:t>ников и экономистов, а также в программы по повышению квалификации и пер</w:t>
      </w:r>
      <w:r w:rsidRPr="00C94DEF">
        <w:rPr>
          <w:rFonts w:ascii="Times New Roman" w:hAnsi="Times New Roman" w:cs="Times New Roman"/>
          <w:szCs w:val="28"/>
        </w:rPr>
        <w:t>е</w:t>
      </w:r>
      <w:r w:rsidRPr="00C94DEF">
        <w:rPr>
          <w:rFonts w:ascii="Times New Roman" w:hAnsi="Times New Roman" w:cs="Times New Roman"/>
          <w:szCs w:val="28"/>
        </w:rPr>
        <w:t>подготовке менеджеров различных уровней и госчиновников.</w:t>
      </w:r>
    </w:p>
    <w:p w:rsidR="00012BA0" w:rsidRPr="00C94DEF" w:rsidRDefault="00012BA0" w:rsidP="00A83C32">
      <w:pPr>
        <w:spacing w:line="360" w:lineRule="exact"/>
        <w:ind w:firstLine="851"/>
        <w:rPr>
          <w:rFonts w:ascii="Times New Roman" w:hAnsi="Times New Roman" w:cs="Times New Roman"/>
          <w:szCs w:val="28"/>
        </w:rPr>
      </w:pPr>
      <w:r w:rsidRPr="00C94DEF">
        <w:rPr>
          <w:rFonts w:ascii="Times New Roman" w:hAnsi="Times New Roman" w:cs="Times New Roman"/>
          <w:szCs w:val="28"/>
        </w:rPr>
        <w:t>Сохранение природного капитала должно базироваться не только на эк</w:t>
      </w:r>
      <w:r w:rsidRPr="00C94DEF">
        <w:rPr>
          <w:rFonts w:ascii="Times New Roman" w:hAnsi="Times New Roman" w:cs="Times New Roman"/>
          <w:szCs w:val="28"/>
        </w:rPr>
        <w:t>о</w:t>
      </w:r>
      <w:r w:rsidRPr="00C94DEF">
        <w:rPr>
          <w:rFonts w:ascii="Times New Roman" w:hAnsi="Times New Roman" w:cs="Times New Roman"/>
          <w:szCs w:val="28"/>
        </w:rPr>
        <w:t>номическом расчете, но, что наиболее важно, – на бережном отношении к прир</w:t>
      </w:r>
      <w:r w:rsidRPr="00C94DEF">
        <w:rPr>
          <w:rFonts w:ascii="Times New Roman" w:hAnsi="Times New Roman" w:cs="Times New Roman"/>
          <w:szCs w:val="28"/>
        </w:rPr>
        <w:t>о</w:t>
      </w:r>
      <w:r w:rsidRPr="00C94DEF">
        <w:rPr>
          <w:rFonts w:ascii="Times New Roman" w:hAnsi="Times New Roman" w:cs="Times New Roman"/>
          <w:szCs w:val="28"/>
        </w:rPr>
        <w:t>де, предусматривающем использование самых современных экологически бе</w:t>
      </w:r>
      <w:r w:rsidRPr="00C94DEF">
        <w:rPr>
          <w:rFonts w:ascii="Times New Roman" w:hAnsi="Times New Roman" w:cs="Times New Roman"/>
          <w:szCs w:val="28"/>
        </w:rPr>
        <w:t>з</w:t>
      </w:r>
      <w:r w:rsidRPr="00C94DEF">
        <w:rPr>
          <w:rFonts w:ascii="Times New Roman" w:hAnsi="Times New Roman" w:cs="Times New Roman"/>
          <w:szCs w:val="28"/>
        </w:rPr>
        <w:t xml:space="preserve">опасных, ресурсосберегающих и </w:t>
      </w:r>
      <w:proofErr w:type="spellStart"/>
      <w:r w:rsidRPr="00C94DEF">
        <w:rPr>
          <w:rFonts w:ascii="Times New Roman" w:hAnsi="Times New Roman" w:cs="Times New Roman"/>
          <w:szCs w:val="28"/>
        </w:rPr>
        <w:t>природоподобных</w:t>
      </w:r>
      <w:proofErr w:type="spellEnd"/>
      <w:r w:rsidRPr="00C94DEF">
        <w:rPr>
          <w:rFonts w:ascii="Times New Roman" w:hAnsi="Times New Roman" w:cs="Times New Roman"/>
          <w:szCs w:val="28"/>
        </w:rPr>
        <w:t xml:space="preserve"> технологий. </w:t>
      </w:r>
      <w:proofErr w:type="gramStart"/>
      <w:r w:rsidRPr="00C94DEF">
        <w:rPr>
          <w:rFonts w:ascii="Times New Roman" w:hAnsi="Times New Roman" w:cs="Times New Roman"/>
          <w:szCs w:val="28"/>
        </w:rPr>
        <w:t>Условиями его сохранения выступают: эксплуатация возобновляемых природных ресурсов должна нарастать темпами более низкими или равными темпам их естественного восстановления; производство отходов и выбросов необходимо допускать в объ</w:t>
      </w:r>
      <w:r w:rsidRPr="00C94DEF">
        <w:rPr>
          <w:rFonts w:ascii="Times New Roman" w:hAnsi="Times New Roman" w:cs="Times New Roman"/>
          <w:szCs w:val="28"/>
        </w:rPr>
        <w:t>е</w:t>
      </w:r>
      <w:r w:rsidRPr="00C94DEF">
        <w:rPr>
          <w:rFonts w:ascii="Times New Roman" w:hAnsi="Times New Roman" w:cs="Times New Roman"/>
          <w:szCs w:val="28"/>
        </w:rPr>
        <w:t>мах, не превышающих естественной и (или) искусственной способности экос</w:t>
      </w:r>
      <w:r w:rsidRPr="00C94DEF">
        <w:rPr>
          <w:rFonts w:ascii="Times New Roman" w:hAnsi="Times New Roman" w:cs="Times New Roman"/>
          <w:szCs w:val="28"/>
        </w:rPr>
        <w:t>и</w:t>
      </w:r>
      <w:r w:rsidRPr="00C94DEF">
        <w:rPr>
          <w:rFonts w:ascii="Times New Roman" w:hAnsi="Times New Roman" w:cs="Times New Roman"/>
          <w:szCs w:val="28"/>
        </w:rPr>
        <w:t xml:space="preserve">стемы к их поглощению; расширяющаяся </w:t>
      </w:r>
      <w:proofErr w:type="spellStart"/>
      <w:r w:rsidRPr="00C94DEF">
        <w:rPr>
          <w:rFonts w:ascii="Times New Roman" w:hAnsi="Times New Roman" w:cs="Times New Roman"/>
          <w:szCs w:val="28"/>
        </w:rPr>
        <w:t>заменяемость</w:t>
      </w:r>
      <w:proofErr w:type="spellEnd"/>
      <w:r w:rsidRPr="00C94DEF">
        <w:rPr>
          <w:rFonts w:ascii="Times New Roman" w:hAnsi="Times New Roman" w:cs="Times New Roman"/>
          <w:szCs w:val="28"/>
        </w:rPr>
        <w:t xml:space="preserve"> природных ресурсов те</w:t>
      </w:r>
      <w:r w:rsidRPr="00C94DEF">
        <w:rPr>
          <w:rFonts w:ascii="Times New Roman" w:hAnsi="Times New Roman" w:cs="Times New Roman"/>
          <w:szCs w:val="28"/>
        </w:rPr>
        <w:t>х</w:t>
      </w:r>
      <w:r w:rsidRPr="00C94DEF">
        <w:rPr>
          <w:rFonts w:ascii="Times New Roman" w:hAnsi="Times New Roman" w:cs="Times New Roman"/>
          <w:szCs w:val="28"/>
        </w:rPr>
        <w:t>нологически новыми продуктами [</w:t>
      </w:r>
      <w:r w:rsidR="00FA7F0D" w:rsidRPr="00C94DEF">
        <w:rPr>
          <w:rFonts w:ascii="Times New Roman" w:hAnsi="Times New Roman" w:cs="Times New Roman"/>
          <w:iCs/>
          <w:color w:val="000000"/>
          <w:szCs w:val="28"/>
          <w:shd w:val="clear" w:color="auto" w:fill="FFFFFF"/>
        </w:rPr>
        <w:t>39</w:t>
      </w:r>
      <w:r w:rsidRPr="00C94DEF">
        <w:rPr>
          <w:rFonts w:ascii="Times New Roman" w:hAnsi="Times New Roman" w:cs="Times New Roman"/>
          <w:szCs w:val="28"/>
        </w:rPr>
        <w:t>].</w:t>
      </w:r>
      <w:proofErr w:type="gramEnd"/>
      <w:r w:rsidRPr="00C94DEF">
        <w:rPr>
          <w:rFonts w:ascii="Times New Roman" w:hAnsi="Times New Roman" w:cs="Times New Roman"/>
          <w:szCs w:val="28"/>
        </w:rPr>
        <w:t xml:space="preserve"> К этому следует добавить углубление п</w:t>
      </w:r>
      <w:r w:rsidRPr="00C94DEF">
        <w:rPr>
          <w:rFonts w:ascii="Times New Roman" w:hAnsi="Times New Roman" w:cs="Times New Roman"/>
          <w:szCs w:val="28"/>
        </w:rPr>
        <w:t>е</w:t>
      </w:r>
      <w:r w:rsidRPr="00C94DEF">
        <w:rPr>
          <w:rFonts w:ascii="Times New Roman" w:hAnsi="Times New Roman" w:cs="Times New Roman"/>
          <w:szCs w:val="28"/>
        </w:rPr>
        <w:t>реработки природных ресурсов вплоть до создания и расширения безотходных технологий.</w:t>
      </w:r>
    </w:p>
    <w:p w:rsidR="005B701A" w:rsidRPr="005C7A11" w:rsidRDefault="005B701A" w:rsidP="00A83C32">
      <w:pPr>
        <w:spacing w:line="360" w:lineRule="exact"/>
        <w:ind w:firstLine="720"/>
        <w:rPr>
          <w:rFonts w:ascii="Times New Roman" w:hAnsi="Times New Roman" w:cs="Times New Roman"/>
          <w:szCs w:val="28"/>
        </w:rPr>
      </w:pPr>
      <w:r w:rsidRPr="005C7A11">
        <w:rPr>
          <w:rFonts w:ascii="Times New Roman" w:hAnsi="Times New Roman"/>
          <w:szCs w:val="28"/>
        </w:rPr>
        <w:t>Использование природного капитала следует рассматривать как процесс его производительного потребления с целью создания общественно необходимых благ при стремлении к минимизации затрат на единицу полезного эффекта.</w:t>
      </w:r>
    </w:p>
    <w:p w:rsidR="00012BA0" w:rsidRPr="00C94DEF" w:rsidRDefault="00012BA0" w:rsidP="00A83C32">
      <w:pPr>
        <w:spacing w:line="360" w:lineRule="exact"/>
        <w:ind w:firstLine="720"/>
        <w:rPr>
          <w:rFonts w:ascii="Times New Roman" w:hAnsi="Times New Roman" w:cs="Times New Roman"/>
          <w:szCs w:val="28"/>
        </w:rPr>
      </w:pPr>
      <w:proofErr w:type="gramStart"/>
      <w:r w:rsidRPr="005C7A11">
        <w:rPr>
          <w:rFonts w:ascii="Times New Roman" w:hAnsi="Times New Roman" w:cs="Times New Roman"/>
          <w:szCs w:val="28"/>
        </w:rPr>
        <w:t>Экономическая эффективность использования природного капитала пре</w:t>
      </w:r>
      <w:r w:rsidRPr="005C7A11">
        <w:rPr>
          <w:rFonts w:ascii="Times New Roman" w:hAnsi="Times New Roman" w:cs="Times New Roman"/>
          <w:szCs w:val="28"/>
        </w:rPr>
        <w:t>д</w:t>
      </w:r>
      <w:r w:rsidRPr="005C7A11">
        <w:rPr>
          <w:rFonts w:ascii="Times New Roman" w:hAnsi="Times New Roman" w:cs="Times New Roman"/>
          <w:szCs w:val="28"/>
        </w:rPr>
        <w:t>ставляет собой соотношение полученных при заданных объемах производимой при его посредстве продукции с затратами данного капитала.</w:t>
      </w:r>
      <w:proofErr w:type="gramEnd"/>
      <w:r w:rsidRPr="005C7A11">
        <w:rPr>
          <w:rFonts w:ascii="Times New Roman" w:hAnsi="Times New Roman" w:cs="Times New Roman"/>
          <w:szCs w:val="28"/>
        </w:rPr>
        <w:t xml:space="preserve"> </w:t>
      </w:r>
      <w:r w:rsidR="005C7A11" w:rsidRPr="005C7A11">
        <w:rPr>
          <w:rFonts w:ascii="Times New Roman" w:hAnsi="Times New Roman" w:cs="Times New Roman"/>
          <w:szCs w:val="28"/>
        </w:rPr>
        <w:t>Она предполагает сокращение издержек за счет полного использования изъятых из природы ресу</w:t>
      </w:r>
      <w:r w:rsidR="005C7A11" w:rsidRPr="005C7A11">
        <w:rPr>
          <w:rFonts w:ascii="Times New Roman" w:hAnsi="Times New Roman" w:cs="Times New Roman"/>
          <w:szCs w:val="28"/>
        </w:rPr>
        <w:t>р</w:t>
      </w:r>
      <w:r w:rsidR="005C7A11" w:rsidRPr="005C7A11">
        <w:rPr>
          <w:rFonts w:ascii="Times New Roman" w:hAnsi="Times New Roman" w:cs="Times New Roman"/>
          <w:szCs w:val="28"/>
        </w:rPr>
        <w:t>сов путем сокращения потерь при добыче, оптимизации процессов обогащения и углубление переработки природного сырья.</w:t>
      </w:r>
      <w:r w:rsidRPr="005C7A11">
        <w:rPr>
          <w:rFonts w:ascii="Times New Roman" w:hAnsi="Times New Roman" w:cs="Times New Roman"/>
          <w:szCs w:val="28"/>
        </w:rPr>
        <w:t xml:space="preserve"> В рамках экономической эффекти</w:t>
      </w:r>
      <w:r w:rsidRPr="005C7A11">
        <w:rPr>
          <w:rFonts w:ascii="Times New Roman" w:hAnsi="Times New Roman" w:cs="Times New Roman"/>
          <w:szCs w:val="28"/>
        </w:rPr>
        <w:t>в</w:t>
      </w:r>
      <w:r w:rsidRPr="005C7A11">
        <w:rPr>
          <w:rFonts w:ascii="Times New Roman" w:hAnsi="Times New Roman" w:cs="Times New Roman"/>
          <w:szCs w:val="28"/>
        </w:rPr>
        <w:t>ности использование природного капитала нацелено на максимизацию прибы</w:t>
      </w:r>
      <w:r w:rsidR="00EB16F3" w:rsidRPr="005C7A11">
        <w:rPr>
          <w:rFonts w:ascii="Times New Roman" w:hAnsi="Times New Roman" w:cs="Times New Roman"/>
          <w:szCs w:val="28"/>
        </w:rPr>
        <w:t>ли и минимизацию издержек.</w:t>
      </w:r>
      <w:r w:rsidR="005B701A" w:rsidRPr="005C7A11">
        <w:rPr>
          <w:rFonts w:ascii="Times New Roman" w:hAnsi="Times New Roman" w:cs="Times New Roman"/>
          <w:szCs w:val="28"/>
        </w:rPr>
        <w:t xml:space="preserve"> </w:t>
      </w:r>
      <w:r w:rsidR="005B701A" w:rsidRPr="005C7A11">
        <w:rPr>
          <w:rFonts w:ascii="Times New Roman" w:hAnsi="Times New Roman"/>
          <w:szCs w:val="28"/>
        </w:rPr>
        <w:t>При этом на всех рассмотренных фазах воспроизво</w:t>
      </w:r>
      <w:r w:rsidR="005B701A" w:rsidRPr="005C7A11">
        <w:rPr>
          <w:rFonts w:ascii="Times New Roman" w:hAnsi="Times New Roman"/>
          <w:szCs w:val="28"/>
        </w:rPr>
        <w:t>д</w:t>
      </w:r>
      <w:r w:rsidR="005B701A" w:rsidRPr="005C7A11">
        <w:rPr>
          <w:rFonts w:ascii="Times New Roman" w:hAnsi="Times New Roman"/>
          <w:szCs w:val="28"/>
        </w:rPr>
        <w:t>ственного процесса оптимальным можно считать достижение Парето-эффективности в экономическом, социальном и экологическом плане.</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lastRenderedPageBreak/>
        <w:t>Один и тот же элемент природного капитала может использоваться для уд</w:t>
      </w:r>
      <w:r w:rsidRPr="00C94DEF">
        <w:rPr>
          <w:rFonts w:ascii="Times New Roman" w:hAnsi="Times New Roman" w:cs="Times New Roman"/>
          <w:szCs w:val="28"/>
        </w:rPr>
        <w:t>о</w:t>
      </w:r>
      <w:r w:rsidRPr="00C94DEF">
        <w:rPr>
          <w:rFonts w:ascii="Times New Roman" w:hAnsi="Times New Roman" w:cs="Times New Roman"/>
          <w:szCs w:val="28"/>
        </w:rPr>
        <w:t>влетворения различных видов потребностей. Так, например, вода может испол</w:t>
      </w:r>
      <w:r w:rsidRPr="00C94DEF">
        <w:rPr>
          <w:rFonts w:ascii="Times New Roman" w:hAnsi="Times New Roman" w:cs="Times New Roman"/>
          <w:szCs w:val="28"/>
        </w:rPr>
        <w:t>ь</w:t>
      </w:r>
      <w:r w:rsidRPr="00C94DEF">
        <w:rPr>
          <w:rFonts w:ascii="Times New Roman" w:hAnsi="Times New Roman" w:cs="Times New Roman"/>
          <w:szCs w:val="28"/>
        </w:rPr>
        <w:t>зоваться для производства энергии, производства сельскохозяйственной проду</w:t>
      </w:r>
      <w:r w:rsidRPr="00C94DEF">
        <w:rPr>
          <w:rFonts w:ascii="Times New Roman" w:hAnsi="Times New Roman" w:cs="Times New Roman"/>
          <w:szCs w:val="28"/>
        </w:rPr>
        <w:t>к</w:t>
      </w:r>
      <w:r w:rsidRPr="00C94DEF">
        <w:rPr>
          <w:rFonts w:ascii="Times New Roman" w:hAnsi="Times New Roman" w:cs="Times New Roman"/>
          <w:szCs w:val="28"/>
        </w:rPr>
        <w:t>ции, для целей транспорта и т.д. Поэтому можно констатировать, что в зависим</w:t>
      </w:r>
      <w:r w:rsidRPr="00C94DEF">
        <w:rPr>
          <w:rFonts w:ascii="Times New Roman" w:hAnsi="Times New Roman" w:cs="Times New Roman"/>
          <w:szCs w:val="28"/>
        </w:rPr>
        <w:t>о</w:t>
      </w:r>
      <w:r w:rsidRPr="00C94DEF">
        <w:rPr>
          <w:rFonts w:ascii="Times New Roman" w:hAnsi="Times New Roman" w:cs="Times New Roman"/>
          <w:szCs w:val="28"/>
        </w:rPr>
        <w:t>сти от целей потребления качественные и количественные требования к воде б</w:t>
      </w:r>
      <w:r w:rsidRPr="00C94DEF">
        <w:rPr>
          <w:rFonts w:ascii="Times New Roman" w:hAnsi="Times New Roman" w:cs="Times New Roman"/>
          <w:szCs w:val="28"/>
        </w:rPr>
        <w:t>у</w:t>
      </w:r>
      <w:r w:rsidRPr="00C94DEF">
        <w:rPr>
          <w:rFonts w:ascii="Times New Roman" w:hAnsi="Times New Roman" w:cs="Times New Roman"/>
          <w:szCs w:val="28"/>
        </w:rPr>
        <w:t>дут отличаться, что также необходимо учитывать при ее использовании.</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Вместе с тем, если во главу угла поставить лишь экономическую эффекти</w:t>
      </w:r>
      <w:r w:rsidRPr="00C94DEF">
        <w:rPr>
          <w:rFonts w:ascii="Times New Roman" w:hAnsi="Times New Roman" w:cs="Times New Roman"/>
          <w:szCs w:val="28"/>
        </w:rPr>
        <w:t>в</w:t>
      </w:r>
      <w:r w:rsidRPr="00C94DEF">
        <w:rPr>
          <w:rFonts w:ascii="Times New Roman" w:hAnsi="Times New Roman" w:cs="Times New Roman"/>
          <w:szCs w:val="28"/>
        </w:rPr>
        <w:t>ность использования природного капитала и не брать во внимание экологическую и социальную эффективность его использования, то можно не просто ухудшить состояние окружающей среды, но прийти к настоящей эколого-социальной кат</w:t>
      </w:r>
      <w:r w:rsidRPr="00C94DEF">
        <w:rPr>
          <w:rFonts w:ascii="Times New Roman" w:hAnsi="Times New Roman" w:cs="Times New Roman"/>
          <w:szCs w:val="28"/>
        </w:rPr>
        <w:t>а</w:t>
      </w:r>
      <w:r w:rsidRPr="00C94DEF">
        <w:rPr>
          <w:rFonts w:ascii="Times New Roman" w:hAnsi="Times New Roman" w:cs="Times New Roman"/>
          <w:szCs w:val="28"/>
        </w:rPr>
        <w:t>строфе. Эффективность, кроме роста объемов производства, должна предусма</w:t>
      </w:r>
      <w:r w:rsidRPr="00C94DEF">
        <w:rPr>
          <w:rFonts w:ascii="Times New Roman" w:hAnsi="Times New Roman" w:cs="Times New Roman"/>
          <w:szCs w:val="28"/>
        </w:rPr>
        <w:t>т</w:t>
      </w:r>
      <w:r w:rsidRPr="00C94DEF">
        <w:rPr>
          <w:rFonts w:ascii="Times New Roman" w:hAnsi="Times New Roman" w:cs="Times New Roman"/>
          <w:szCs w:val="28"/>
        </w:rPr>
        <w:t>ривать повышение степени удовлетворения сложившейся структуры социально-экономических потребностей, связанных с развитием человека. Общеизвестно, что система чисто рыночных отношений не нацелена на решение экологических и социальных проблем и поэтому для достижения экологической и социальной э</w:t>
      </w:r>
      <w:r w:rsidRPr="00C94DEF">
        <w:rPr>
          <w:rFonts w:ascii="Times New Roman" w:hAnsi="Times New Roman" w:cs="Times New Roman"/>
          <w:szCs w:val="28"/>
        </w:rPr>
        <w:t>ф</w:t>
      </w:r>
      <w:r w:rsidRPr="00C94DEF">
        <w:rPr>
          <w:rFonts w:ascii="Times New Roman" w:hAnsi="Times New Roman" w:cs="Times New Roman"/>
          <w:szCs w:val="28"/>
        </w:rPr>
        <w:t>фективности она должна быть дополнена системой общественного и госуда</w:t>
      </w:r>
      <w:r w:rsidRPr="00C94DEF">
        <w:rPr>
          <w:rFonts w:ascii="Times New Roman" w:hAnsi="Times New Roman" w:cs="Times New Roman"/>
          <w:szCs w:val="28"/>
        </w:rPr>
        <w:t>р</w:t>
      </w:r>
      <w:r w:rsidRPr="00C94DEF">
        <w:rPr>
          <w:rFonts w:ascii="Times New Roman" w:hAnsi="Times New Roman" w:cs="Times New Roman"/>
          <w:szCs w:val="28"/>
        </w:rPr>
        <w:t>ственного регулирования. Общественное регулирование использования приро</w:t>
      </w:r>
      <w:r w:rsidRPr="00C94DEF">
        <w:rPr>
          <w:rFonts w:ascii="Times New Roman" w:hAnsi="Times New Roman" w:cs="Times New Roman"/>
          <w:szCs w:val="28"/>
        </w:rPr>
        <w:t>д</w:t>
      </w:r>
      <w:r w:rsidRPr="00C94DEF">
        <w:rPr>
          <w:rFonts w:ascii="Times New Roman" w:hAnsi="Times New Roman" w:cs="Times New Roman"/>
          <w:szCs w:val="28"/>
        </w:rPr>
        <w:t xml:space="preserve">ного капитала связано с функционированием </w:t>
      </w:r>
      <w:r w:rsidRPr="005C7A11">
        <w:rPr>
          <w:rFonts w:ascii="Times New Roman" w:hAnsi="Times New Roman" w:cs="Times New Roman"/>
          <w:szCs w:val="28"/>
        </w:rPr>
        <w:t>институтов</w:t>
      </w:r>
      <w:r w:rsidR="00C9128C" w:rsidRPr="005C7A11">
        <w:rPr>
          <w:rFonts w:ascii="Times New Roman" w:hAnsi="Times New Roman" w:cs="Times New Roman"/>
          <w:szCs w:val="28"/>
        </w:rPr>
        <w:t xml:space="preserve"> </w:t>
      </w:r>
      <w:r w:rsidRPr="005C7A11">
        <w:rPr>
          <w:rFonts w:ascii="Times New Roman" w:hAnsi="Times New Roman" w:cs="Times New Roman"/>
          <w:szCs w:val="28"/>
        </w:rPr>
        <w:t>гражданского общества, деятельность которых нацелена на защиту окружающей</w:t>
      </w:r>
      <w:r w:rsidRPr="00C94DEF">
        <w:rPr>
          <w:rFonts w:ascii="Times New Roman" w:hAnsi="Times New Roman" w:cs="Times New Roman"/>
          <w:szCs w:val="28"/>
        </w:rPr>
        <w:t xml:space="preserve"> среды и человеческое развитие. Это всевозможные фонды, гражданские объединения, союзы и т.д. (Всемирный банк, Европейская Экономическая Комиссия ООН, ОЭСР, ЮНЕП, ФАО</w:t>
      </w:r>
      <w:r w:rsidR="005C7A11">
        <w:rPr>
          <w:rFonts w:ascii="Times New Roman" w:hAnsi="Times New Roman" w:cs="Times New Roman"/>
          <w:szCs w:val="28"/>
        </w:rPr>
        <w:t xml:space="preserve"> и др.</w:t>
      </w:r>
      <w:r w:rsidRPr="00C94DEF">
        <w:rPr>
          <w:rFonts w:ascii="Times New Roman" w:hAnsi="Times New Roman" w:cs="Times New Roman"/>
          <w:szCs w:val="28"/>
        </w:rPr>
        <w:t>).</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Представляется, что в их деятельности в обязательном порядке должно быть соблюдено единство достижения экологической и социальной эффективн</w:t>
      </w:r>
      <w:r w:rsidRPr="00C94DEF">
        <w:rPr>
          <w:rFonts w:ascii="Times New Roman" w:hAnsi="Times New Roman" w:cs="Times New Roman"/>
          <w:szCs w:val="28"/>
        </w:rPr>
        <w:t>о</w:t>
      </w:r>
      <w:r w:rsidRPr="00C94DEF">
        <w:rPr>
          <w:rFonts w:ascii="Times New Roman" w:hAnsi="Times New Roman" w:cs="Times New Roman"/>
          <w:szCs w:val="28"/>
        </w:rPr>
        <w:t xml:space="preserve">сти понимаемых как сохранение, а при возможности и улучшение окружающей </w:t>
      </w:r>
      <w:proofErr w:type="gramStart"/>
      <w:r w:rsidRPr="00C94DEF">
        <w:rPr>
          <w:rFonts w:ascii="Times New Roman" w:hAnsi="Times New Roman" w:cs="Times New Roman"/>
          <w:szCs w:val="28"/>
        </w:rPr>
        <w:t>среды</w:t>
      </w:r>
      <w:proofErr w:type="gramEnd"/>
      <w:r w:rsidRPr="00C94DEF">
        <w:rPr>
          <w:rFonts w:ascii="Times New Roman" w:hAnsi="Times New Roman" w:cs="Times New Roman"/>
          <w:szCs w:val="28"/>
        </w:rPr>
        <w:t xml:space="preserve"> и человеческое развитие, достигаемые с наименьшими издержками пр</w:t>
      </w:r>
      <w:r w:rsidRPr="00C94DEF">
        <w:rPr>
          <w:rFonts w:ascii="Times New Roman" w:hAnsi="Times New Roman" w:cs="Times New Roman"/>
          <w:szCs w:val="28"/>
        </w:rPr>
        <w:t>и</w:t>
      </w:r>
      <w:r w:rsidRPr="00C94DEF">
        <w:rPr>
          <w:rFonts w:ascii="Times New Roman" w:hAnsi="Times New Roman" w:cs="Times New Roman"/>
          <w:szCs w:val="28"/>
        </w:rPr>
        <w:t>родного капитала на каждую единицу полезн</w:t>
      </w:r>
      <w:r w:rsidR="00BD67B8" w:rsidRPr="00C94DEF">
        <w:rPr>
          <w:rFonts w:ascii="Times New Roman" w:hAnsi="Times New Roman" w:cs="Times New Roman"/>
          <w:szCs w:val="28"/>
        </w:rPr>
        <w:t xml:space="preserve">ого эффекта. Такое же единство </w:t>
      </w:r>
      <w:r w:rsidRPr="00C94DEF">
        <w:rPr>
          <w:rFonts w:ascii="Times New Roman" w:hAnsi="Times New Roman" w:cs="Times New Roman"/>
          <w:szCs w:val="28"/>
        </w:rPr>
        <w:t>сл</w:t>
      </w:r>
      <w:r w:rsidRPr="00C94DEF">
        <w:rPr>
          <w:rFonts w:ascii="Times New Roman" w:hAnsi="Times New Roman" w:cs="Times New Roman"/>
          <w:szCs w:val="28"/>
        </w:rPr>
        <w:t>е</w:t>
      </w:r>
      <w:r w:rsidRPr="00C94DEF">
        <w:rPr>
          <w:rFonts w:ascii="Times New Roman" w:hAnsi="Times New Roman" w:cs="Times New Roman"/>
          <w:szCs w:val="28"/>
        </w:rPr>
        <w:t>дует соблюдать и при государственном регулировании использования природного капитала. Данное регулирование правомерно осуществлять инструментами д</w:t>
      </w:r>
      <w:r w:rsidRPr="00C94DEF">
        <w:rPr>
          <w:rFonts w:ascii="Times New Roman" w:hAnsi="Times New Roman" w:cs="Times New Roman"/>
          <w:szCs w:val="28"/>
        </w:rPr>
        <w:t>е</w:t>
      </w:r>
      <w:r w:rsidRPr="00C94DEF">
        <w:rPr>
          <w:rFonts w:ascii="Times New Roman" w:hAnsi="Times New Roman" w:cs="Times New Roman"/>
          <w:szCs w:val="28"/>
        </w:rPr>
        <w:t>нежно-кредитной, бюджетно-налоговой, социальной и внешнеэкономической п</w:t>
      </w:r>
      <w:r w:rsidRPr="00C94DEF">
        <w:rPr>
          <w:rFonts w:ascii="Times New Roman" w:hAnsi="Times New Roman" w:cs="Times New Roman"/>
          <w:szCs w:val="28"/>
        </w:rPr>
        <w:t>о</w:t>
      </w:r>
      <w:r w:rsidRPr="00C94DEF">
        <w:rPr>
          <w:rFonts w:ascii="Times New Roman" w:hAnsi="Times New Roman" w:cs="Times New Roman"/>
          <w:szCs w:val="28"/>
        </w:rPr>
        <w:t xml:space="preserve">литики в контексте достижения природного равновесия и человеческого развития, опять же при минимальных издержках природного капитала на каждую единицу полезного эффекта в рамках преимущественно интенсивного типа </w:t>
      </w:r>
      <w:r w:rsidR="009E19C2" w:rsidRPr="00C94DEF">
        <w:rPr>
          <w:rFonts w:ascii="Times New Roman" w:hAnsi="Times New Roman" w:cs="Times New Roman"/>
          <w:szCs w:val="28"/>
        </w:rPr>
        <w:t xml:space="preserve">его </w:t>
      </w:r>
      <w:r w:rsidRPr="00C94DEF">
        <w:rPr>
          <w:rFonts w:ascii="Times New Roman" w:hAnsi="Times New Roman" w:cs="Times New Roman"/>
          <w:szCs w:val="28"/>
        </w:rPr>
        <w:t>расшире</w:t>
      </w:r>
      <w:r w:rsidRPr="00C94DEF">
        <w:rPr>
          <w:rFonts w:ascii="Times New Roman" w:hAnsi="Times New Roman" w:cs="Times New Roman"/>
          <w:szCs w:val="28"/>
        </w:rPr>
        <w:t>н</w:t>
      </w:r>
      <w:r w:rsidRPr="00C94DEF">
        <w:rPr>
          <w:rFonts w:ascii="Times New Roman" w:hAnsi="Times New Roman" w:cs="Times New Roman"/>
          <w:szCs w:val="28"/>
        </w:rPr>
        <w:t>ного воспроизводства. В данном случае под полезными эффектами следует пон</w:t>
      </w:r>
      <w:r w:rsidRPr="00C94DEF">
        <w:rPr>
          <w:rFonts w:ascii="Times New Roman" w:hAnsi="Times New Roman" w:cs="Times New Roman"/>
          <w:szCs w:val="28"/>
        </w:rPr>
        <w:t>и</w:t>
      </w:r>
      <w:r w:rsidRPr="00C94DEF">
        <w:rPr>
          <w:rFonts w:ascii="Times New Roman" w:hAnsi="Times New Roman" w:cs="Times New Roman"/>
          <w:szCs w:val="28"/>
        </w:rPr>
        <w:t>мать сохранение и развитие природной среды и человека</w:t>
      </w:r>
      <w:r w:rsidR="00BD67B8" w:rsidRPr="00C94DEF">
        <w:rPr>
          <w:rFonts w:ascii="Times New Roman" w:hAnsi="Times New Roman" w:cs="Times New Roman"/>
          <w:szCs w:val="28"/>
        </w:rPr>
        <w:t>, при этом развитие о</w:t>
      </w:r>
      <w:r w:rsidR="00BD67B8" w:rsidRPr="00C94DEF">
        <w:rPr>
          <w:rFonts w:ascii="Times New Roman" w:hAnsi="Times New Roman" w:cs="Times New Roman"/>
          <w:szCs w:val="28"/>
        </w:rPr>
        <w:t>д</w:t>
      </w:r>
      <w:r w:rsidR="00BD67B8" w:rsidRPr="00C94DEF">
        <w:rPr>
          <w:rFonts w:ascii="Times New Roman" w:hAnsi="Times New Roman" w:cs="Times New Roman"/>
          <w:szCs w:val="28"/>
        </w:rPr>
        <w:t>ного компонента должно осуществляться не за счет снижения другого</w:t>
      </w:r>
      <w:r w:rsidRPr="00C94DEF">
        <w:rPr>
          <w:rFonts w:ascii="Times New Roman" w:hAnsi="Times New Roman" w:cs="Times New Roman"/>
          <w:szCs w:val="28"/>
        </w:rPr>
        <w:t>.</w:t>
      </w:r>
    </w:p>
    <w:p w:rsidR="00012BA0" w:rsidRPr="00C94DEF" w:rsidRDefault="00286BAE"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 xml:space="preserve">Особую роль природный капитал начинает играть в постиндустриальном обществе. </w:t>
      </w:r>
      <w:proofErr w:type="gramStart"/>
      <w:r w:rsidR="00BD67B8" w:rsidRPr="00C94DEF">
        <w:rPr>
          <w:rFonts w:ascii="Times New Roman" w:hAnsi="Times New Roman" w:cs="Times New Roman"/>
          <w:szCs w:val="28"/>
        </w:rPr>
        <w:t xml:space="preserve">Характеризуя </w:t>
      </w:r>
      <w:r w:rsidR="00012BA0" w:rsidRPr="00C94DEF">
        <w:rPr>
          <w:rFonts w:ascii="Times New Roman" w:hAnsi="Times New Roman" w:cs="Times New Roman"/>
          <w:szCs w:val="28"/>
        </w:rPr>
        <w:t>концепци</w:t>
      </w:r>
      <w:r w:rsidR="00BD67B8" w:rsidRPr="00C94DEF">
        <w:rPr>
          <w:rFonts w:ascii="Times New Roman" w:hAnsi="Times New Roman" w:cs="Times New Roman"/>
          <w:szCs w:val="28"/>
        </w:rPr>
        <w:t>ю</w:t>
      </w:r>
      <w:r w:rsidR="00012BA0" w:rsidRPr="00C94DEF">
        <w:rPr>
          <w:rFonts w:ascii="Times New Roman" w:hAnsi="Times New Roman" w:cs="Times New Roman"/>
          <w:szCs w:val="28"/>
        </w:rPr>
        <w:t xml:space="preserve"> постиндустриального общества </w:t>
      </w:r>
      <w:r w:rsidR="00BD67B8" w:rsidRPr="00C94DEF">
        <w:rPr>
          <w:rFonts w:ascii="Times New Roman" w:hAnsi="Times New Roman" w:cs="Times New Roman"/>
          <w:szCs w:val="28"/>
        </w:rPr>
        <w:t xml:space="preserve">В.Л. Иноземцев </w:t>
      </w:r>
      <w:r w:rsidR="00012BA0" w:rsidRPr="00C94DEF">
        <w:rPr>
          <w:rFonts w:ascii="Times New Roman" w:hAnsi="Times New Roman" w:cs="Times New Roman"/>
          <w:szCs w:val="28"/>
        </w:rPr>
        <w:t>подчеркива</w:t>
      </w:r>
      <w:r w:rsidR="00BD67B8" w:rsidRPr="00C94DEF">
        <w:rPr>
          <w:rFonts w:ascii="Times New Roman" w:hAnsi="Times New Roman" w:cs="Times New Roman"/>
          <w:szCs w:val="28"/>
        </w:rPr>
        <w:t>л</w:t>
      </w:r>
      <w:r w:rsidR="00012BA0" w:rsidRPr="00C94DEF">
        <w:rPr>
          <w:rFonts w:ascii="Times New Roman" w:hAnsi="Times New Roman" w:cs="Times New Roman"/>
          <w:szCs w:val="28"/>
        </w:rPr>
        <w:t>, что повышение эффективности использования пр</w:t>
      </w:r>
      <w:r w:rsidR="00012BA0" w:rsidRPr="00C94DEF">
        <w:rPr>
          <w:rFonts w:ascii="Times New Roman" w:hAnsi="Times New Roman" w:cs="Times New Roman"/>
          <w:szCs w:val="28"/>
        </w:rPr>
        <w:t>и</w:t>
      </w:r>
      <w:r w:rsidR="00012BA0" w:rsidRPr="00C94DEF">
        <w:rPr>
          <w:rFonts w:ascii="Times New Roman" w:hAnsi="Times New Roman" w:cs="Times New Roman"/>
          <w:szCs w:val="28"/>
        </w:rPr>
        <w:t xml:space="preserve">родного капитала связано с переходом от индустриальной структуры экономики к </w:t>
      </w:r>
      <w:r w:rsidR="00012BA0" w:rsidRPr="00C94DEF">
        <w:rPr>
          <w:rFonts w:ascii="Times New Roman" w:hAnsi="Times New Roman" w:cs="Times New Roman"/>
          <w:szCs w:val="28"/>
        </w:rPr>
        <w:lastRenderedPageBreak/>
        <w:t xml:space="preserve">постиндустриальной, предполагающей стабилизацию объемов производства </w:t>
      </w:r>
      <w:proofErr w:type="spellStart"/>
      <w:r w:rsidR="00012BA0" w:rsidRPr="00C94DEF">
        <w:rPr>
          <w:rFonts w:ascii="Times New Roman" w:hAnsi="Times New Roman" w:cs="Times New Roman"/>
          <w:szCs w:val="28"/>
        </w:rPr>
        <w:t>пр</w:t>
      </w:r>
      <w:r w:rsidR="00012BA0" w:rsidRPr="00C94DEF">
        <w:rPr>
          <w:rFonts w:ascii="Times New Roman" w:hAnsi="Times New Roman" w:cs="Times New Roman"/>
          <w:szCs w:val="28"/>
        </w:rPr>
        <w:t>и</w:t>
      </w:r>
      <w:r w:rsidR="00012BA0" w:rsidRPr="00C94DEF">
        <w:rPr>
          <w:rFonts w:ascii="Times New Roman" w:hAnsi="Times New Roman" w:cs="Times New Roman"/>
          <w:szCs w:val="28"/>
        </w:rPr>
        <w:t>родоэксплуатирующих</w:t>
      </w:r>
      <w:proofErr w:type="spellEnd"/>
      <w:r w:rsidR="00012BA0" w:rsidRPr="00C94DEF">
        <w:rPr>
          <w:rFonts w:ascii="Times New Roman" w:hAnsi="Times New Roman" w:cs="Times New Roman"/>
          <w:szCs w:val="28"/>
        </w:rPr>
        <w:t xml:space="preserve"> отраслей на уровне необходимого минимума, одновр</w:t>
      </w:r>
      <w:r w:rsidR="00012BA0" w:rsidRPr="00C94DEF">
        <w:rPr>
          <w:rFonts w:ascii="Times New Roman" w:hAnsi="Times New Roman" w:cs="Times New Roman"/>
          <w:szCs w:val="28"/>
        </w:rPr>
        <w:t>е</w:t>
      </w:r>
      <w:r w:rsidR="00012BA0" w:rsidRPr="00C94DEF">
        <w:rPr>
          <w:rFonts w:ascii="Times New Roman" w:hAnsi="Times New Roman" w:cs="Times New Roman"/>
          <w:szCs w:val="28"/>
        </w:rPr>
        <w:t xml:space="preserve">менно </w:t>
      </w:r>
      <w:r w:rsidR="00012BA0" w:rsidRPr="005F375B">
        <w:rPr>
          <w:rFonts w:ascii="Times New Roman" w:hAnsi="Times New Roman" w:cs="Times New Roman"/>
          <w:szCs w:val="28"/>
        </w:rPr>
        <w:t>с интенсивным развитием верхних структурных слоев экономики, прои</w:t>
      </w:r>
      <w:r w:rsidR="00012BA0" w:rsidRPr="005F375B">
        <w:rPr>
          <w:rFonts w:ascii="Times New Roman" w:hAnsi="Times New Roman" w:cs="Times New Roman"/>
          <w:szCs w:val="28"/>
        </w:rPr>
        <w:t>з</w:t>
      </w:r>
      <w:r w:rsidR="00012BA0" w:rsidRPr="005F375B">
        <w:rPr>
          <w:rFonts w:ascii="Times New Roman" w:hAnsi="Times New Roman" w:cs="Times New Roman"/>
          <w:szCs w:val="28"/>
        </w:rPr>
        <w:t>водящих сложные товары и услуги (в частности, интеллектуальные продукты) и основанных не на изъятии как можно большего количества ресурсов</w:t>
      </w:r>
      <w:proofErr w:type="gramEnd"/>
      <w:r w:rsidR="00012BA0" w:rsidRPr="005F375B">
        <w:rPr>
          <w:rFonts w:ascii="Times New Roman" w:hAnsi="Times New Roman" w:cs="Times New Roman"/>
          <w:szCs w:val="28"/>
        </w:rPr>
        <w:t xml:space="preserve"> из экосист</w:t>
      </w:r>
      <w:r w:rsidR="00012BA0" w:rsidRPr="005F375B">
        <w:rPr>
          <w:rFonts w:ascii="Times New Roman" w:hAnsi="Times New Roman" w:cs="Times New Roman"/>
          <w:szCs w:val="28"/>
        </w:rPr>
        <w:t>е</w:t>
      </w:r>
      <w:r w:rsidR="00012BA0" w:rsidRPr="005F375B">
        <w:rPr>
          <w:rFonts w:ascii="Times New Roman" w:hAnsi="Times New Roman" w:cs="Times New Roman"/>
          <w:szCs w:val="28"/>
        </w:rPr>
        <w:t>мы, а на использовании передовых научно-технических достижений и высококв</w:t>
      </w:r>
      <w:r w:rsidR="00012BA0" w:rsidRPr="005F375B">
        <w:rPr>
          <w:rFonts w:ascii="Times New Roman" w:hAnsi="Times New Roman" w:cs="Times New Roman"/>
          <w:szCs w:val="28"/>
        </w:rPr>
        <w:t>а</w:t>
      </w:r>
      <w:r w:rsidR="00012BA0" w:rsidRPr="005F375B">
        <w:rPr>
          <w:rFonts w:ascii="Times New Roman" w:hAnsi="Times New Roman" w:cs="Times New Roman"/>
          <w:szCs w:val="28"/>
        </w:rPr>
        <w:t>лифицированного труда, позволяющих в определенные периоды даже возвращать в экосистему изъятые из нее ресурсы [</w:t>
      </w:r>
      <w:r w:rsidR="00FA7F0D" w:rsidRPr="005F375B">
        <w:rPr>
          <w:rFonts w:ascii="Times New Roman" w:hAnsi="Times New Roman" w:cs="Times New Roman"/>
          <w:szCs w:val="28"/>
        </w:rPr>
        <w:t>40</w:t>
      </w:r>
      <w:r w:rsidR="00012BA0" w:rsidRPr="005F375B">
        <w:rPr>
          <w:rFonts w:ascii="Times New Roman" w:hAnsi="Times New Roman" w:cs="Times New Roman"/>
          <w:szCs w:val="28"/>
        </w:rPr>
        <w:t xml:space="preserve">]. </w:t>
      </w:r>
      <w:proofErr w:type="gramStart"/>
      <w:r w:rsidR="00012BA0" w:rsidRPr="005F375B">
        <w:rPr>
          <w:rFonts w:ascii="Times New Roman" w:hAnsi="Times New Roman" w:cs="Times New Roman"/>
          <w:szCs w:val="28"/>
        </w:rPr>
        <w:t xml:space="preserve">При этом </w:t>
      </w:r>
      <w:r w:rsidR="00BD67B8" w:rsidRPr="005F375B">
        <w:rPr>
          <w:rFonts w:ascii="Times New Roman" w:hAnsi="Times New Roman" w:cs="Times New Roman"/>
          <w:szCs w:val="28"/>
        </w:rPr>
        <w:t xml:space="preserve">следует уточнить, что </w:t>
      </w:r>
      <w:r w:rsidRPr="005F375B">
        <w:rPr>
          <w:rFonts w:ascii="Times New Roman" w:hAnsi="Times New Roman" w:cs="Times New Roman"/>
          <w:szCs w:val="28"/>
        </w:rPr>
        <w:t>«зел</w:t>
      </w:r>
      <w:r w:rsidRPr="005F375B">
        <w:rPr>
          <w:rFonts w:ascii="Times New Roman" w:hAnsi="Times New Roman" w:cs="Times New Roman"/>
          <w:szCs w:val="28"/>
        </w:rPr>
        <w:t>е</w:t>
      </w:r>
      <w:r w:rsidRPr="005F375B">
        <w:rPr>
          <w:rFonts w:ascii="Times New Roman" w:hAnsi="Times New Roman" w:cs="Times New Roman"/>
          <w:szCs w:val="28"/>
        </w:rPr>
        <w:t>ная экономика»</w:t>
      </w:r>
      <w:r w:rsidR="00012BA0" w:rsidRPr="005F375B">
        <w:rPr>
          <w:rFonts w:ascii="Times New Roman" w:hAnsi="Times New Roman" w:cs="Times New Roman"/>
          <w:szCs w:val="28"/>
        </w:rPr>
        <w:t xml:space="preserve"> предполагает прирост природного капитала, не столько в сто</w:t>
      </w:r>
      <w:r w:rsidR="00012BA0" w:rsidRPr="005F375B">
        <w:rPr>
          <w:rFonts w:ascii="Times New Roman" w:hAnsi="Times New Roman" w:cs="Times New Roman"/>
          <w:szCs w:val="28"/>
        </w:rPr>
        <w:t>и</w:t>
      </w:r>
      <w:r w:rsidR="00012BA0" w:rsidRPr="005F375B">
        <w:rPr>
          <w:rFonts w:ascii="Times New Roman" w:hAnsi="Times New Roman" w:cs="Times New Roman"/>
          <w:szCs w:val="28"/>
        </w:rPr>
        <w:t>мостном, сколько в натурально-вещественном смысле, поскольку</w:t>
      </w:r>
      <w:r w:rsidR="00012BA0" w:rsidRPr="00C94DEF">
        <w:rPr>
          <w:rFonts w:ascii="Times New Roman" w:hAnsi="Times New Roman" w:cs="Times New Roman"/>
          <w:szCs w:val="28"/>
        </w:rPr>
        <w:t xml:space="preserve"> стоимость пр</w:t>
      </w:r>
      <w:r w:rsidR="00012BA0" w:rsidRPr="00C94DEF">
        <w:rPr>
          <w:rFonts w:ascii="Times New Roman" w:hAnsi="Times New Roman" w:cs="Times New Roman"/>
          <w:szCs w:val="28"/>
        </w:rPr>
        <w:t>и</w:t>
      </w:r>
      <w:r w:rsidR="00012BA0" w:rsidRPr="00C94DEF">
        <w:rPr>
          <w:rFonts w:ascii="Times New Roman" w:hAnsi="Times New Roman" w:cs="Times New Roman"/>
          <w:szCs w:val="28"/>
        </w:rPr>
        <w:t>родного капитала может расти и при его частичной деградации, в результате к</w:t>
      </w:r>
      <w:r w:rsidR="00012BA0" w:rsidRPr="00C94DEF">
        <w:rPr>
          <w:rFonts w:ascii="Times New Roman" w:hAnsi="Times New Roman" w:cs="Times New Roman"/>
          <w:szCs w:val="28"/>
        </w:rPr>
        <w:t>о</w:t>
      </w:r>
      <w:r w:rsidR="00012BA0" w:rsidRPr="00C94DEF">
        <w:rPr>
          <w:rFonts w:ascii="Times New Roman" w:hAnsi="Times New Roman" w:cs="Times New Roman"/>
          <w:szCs w:val="28"/>
        </w:rPr>
        <w:t>торой некоторые структурные компоненты природного капитала становятся д</w:t>
      </w:r>
      <w:r w:rsidR="00012BA0" w:rsidRPr="00C94DEF">
        <w:rPr>
          <w:rFonts w:ascii="Times New Roman" w:hAnsi="Times New Roman" w:cs="Times New Roman"/>
          <w:szCs w:val="28"/>
        </w:rPr>
        <w:t>о</w:t>
      </w:r>
      <w:r w:rsidR="00012BA0" w:rsidRPr="00C94DEF">
        <w:rPr>
          <w:rFonts w:ascii="Times New Roman" w:hAnsi="Times New Roman" w:cs="Times New Roman"/>
          <w:szCs w:val="28"/>
        </w:rPr>
        <w:t>статочно редкими, а поэтому и дорогими.</w:t>
      </w:r>
      <w:proofErr w:type="gramEnd"/>
    </w:p>
    <w:p w:rsidR="00012BA0" w:rsidRPr="00C94DEF" w:rsidRDefault="00012BA0" w:rsidP="00A83C32">
      <w:pPr>
        <w:spacing w:line="360" w:lineRule="exact"/>
        <w:rPr>
          <w:rFonts w:ascii="Times New Roman" w:hAnsi="Times New Roman" w:cs="Times New Roman"/>
          <w:szCs w:val="28"/>
        </w:rPr>
      </w:pPr>
      <w:proofErr w:type="gramStart"/>
      <w:r w:rsidRPr="00C94DEF">
        <w:rPr>
          <w:rFonts w:ascii="Times New Roman" w:hAnsi="Times New Roman" w:cs="Times New Roman"/>
          <w:szCs w:val="28"/>
        </w:rPr>
        <w:t>Т. </w:t>
      </w:r>
      <w:proofErr w:type="spellStart"/>
      <w:r w:rsidRPr="00C94DEF">
        <w:rPr>
          <w:rFonts w:ascii="Times New Roman" w:hAnsi="Times New Roman" w:cs="Times New Roman"/>
          <w:szCs w:val="28"/>
        </w:rPr>
        <w:t>Гилфасон</w:t>
      </w:r>
      <w:proofErr w:type="spellEnd"/>
      <w:r w:rsidRPr="00C94DEF">
        <w:rPr>
          <w:rFonts w:ascii="Times New Roman" w:hAnsi="Times New Roman" w:cs="Times New Roman"/>
          <w:szCs w:val="28"/>
        </w:rPr>
        <w:t xml:space="preserve"> отмечает, что в богатых природными ресурсами странах неэ</w:t>
      </w:r>
      <w:r w:rsidRPr="00C94DEF">
        <w:rPr>
          <w:rFonts w:ascii="Times New Roman" w:hAnsi="Times New Roman" w:cs="Times New Roman"/>
          <w:szCs w:val="28"/>
        </w:rPr>
        <w:t>ф</w:t>
      </w:r>
      <w:r w:rsidRPr="00C94DEF">
        <w:rPr>
          <w:rFonts w:ascii="Times New Roman" w:hAnsi="Times New Roman" w:cs="Times New Roman"/>
          <w:szCs w:val="28"/>
        </w:rPr>
        <w:t xml:space="preserve">фективность их использования может быть обусловлена </w:t>
      </w:r>
      <w:proofErr w:type="spellStart"/>
      <w:r w:rsidRPr="00C94DEF">
        <w:rPr>
          <w:rFonts w:ascii="Times New Roman" w:hAnsi="Times New Roman" w:cs="Times New Roman"/>
          <w:szCs w:val="28"/>
        </w:rPr>
        <w:t>рентоориентированным</w:t>
      </w:r>
      <w:proofErr w:type="spellEnd"/>
      <w:r w:rsidRPr="00C94DEF">
        <w:rPr>
          <w:rFonts w:ascii="Times New Roman" w:hAnsi="Times New Roman" w:cs="Times New Roman"/>
          <w:szCs w:val="28"/>
        </w:rPr>
        <w:t xml:space="preserve"> поведением со стороны производителей, которые таким образом отвлекают р</w:t>
      </w:r>
      <w:r w:rsidRPr="00C94DEF">
        <w:rPr>
          <w:rFonts w:ascii="Times New Roman" w:hAnsi="Times New Roman" w:cs="Times New Roman"/>
          <w:szCs w:val="28"/>
        </w:rPr>
        <w:t>е</w:t>
      </w:r>
      <w:r w:rsidRPr="00C94DEF">
        <w:rPr>
          <w:rFonts w:ascii="Times New Roman" w:hAnsi="Times New Roman" w:cs="Times New Roman"/>
          <w:szCs w:val="28"/>
        </w:rPr>
        <w:t>сурсы от использования в более полезных для всего общества целях, нечетким определением прав собственности, привилегированным доступом к природным ресурсам, находящимся в общественной собственности, низким качеством гос</w:t>
      </w:r>
      <w:r w:rsidRPr="00C94DEF">
        <w:rPr>
          <w:rFonts w:ascii="Times New Roman" w:hAnsi="Times New Roman" w:cs="Times New Roman"/>
          <w:szCs w:val="28"/>
        </w:rPr>
        <w:t>у</w:t>
      </w:r>
      <w:r w:rsidRPr="00C94DEF">
        <w:rPr>
          <w:rFonts w:ascii="Times New Roman" w:hAnsi="Times New Roman" w:cs="Times New Roman"/>
          <w:szCs w:val="28"/>
        </w:rPr>
        <w:t>дарственного управления (бюрократия, влияние на качество институтов), ростом социального неравенства при</w:t>
      </w:r>
      <w:proofErr w:type="gramEnd"/>
      <w:r w:rsidRPr="00C94DEF">
        <w:rPr>
          <w:rFonts w:ascii="Times New Roman" w:hAnsi="Times New Roman" w:cs="Times New Roman"/>
          <w:szCs w:val="28"/>
        </w:rPr>
        <w:t xml:space="preserve"> </w:t>
      </w:r>
      <w:proofErr w:type="gramStart"/>
      <w:r w:rsidRPr="00C94DEF">
        <w:rPr>
          <w:rFonts w:ascii="Times New Roman" w:hAnsi="Times New Roman" w:cs="Times New Roman"/>
          <w:szCs w:val="28"/>
        </w:rPr>
        <w:t>неравномерном распределении природной ренты, ослаблением стимулов к накоплению человеческого капитала, снижением гос</w:t>
      </w:r>
      <w:r w:rsidRPr="00C94DEF">
        <w:rPr>
          <w:rFonts w:ascii="Times New Roman" w:hAnsi="Times New Roman" w:cs="Times New Roman"/>
          <w:szCs w:val="28"/>
        </w:rPr>
        <w:t>у</w:t>
      </w:r>
      <w:r w:rsidRPr="00C94DEF">
        <w:rPr>
          <w:rFonts w:ascii="Times New Roman" w:hAnsi="Times New Roman" w:cs="Times New Roman"/>
          <w:szCs w:val="28"/>
        </w:rPr>
        <w:t>дарственных расходов в сфере образования, снижением эффективности инвест</w:t>
      </w:r>
      <w:r w:rsidRPr="00C94DEF">
        <w:rPr>
          <w:rFonts w:ascii="Times New Roman" w:hAnsi="Times New Roman" w:cs="Times New Roman"/>
          <w:szCs w:val="28"/>
        </w:rPr>
        <w:t>и</w:t>
      </w:r>
      <w:r w:rsidRPr="00C94DEF">
        <w:rPr>
          <w:rFonts w:ascii="Times New Roman" w:hAnsi="Times New Roman" w:cs="Times New Roman"/>
          <w:szCs w:val="28"/>
        </w:rPr>
        <w:t>ций в основной капитал, при наличии денежного потока от природного капитала.</w:t>
      </w:r>
      <w:proofErr w:type="gramEnd"/>
      <w:r w:rsidRPr="00C94DEF">
        <w:rPr>
          <w:rFonts w:ascii="Times New Roman" w:hAnsi="Times New Roman" w:cs="Times New Roman"/>
          <w:szCs w:val="28"/>
        </w:rPr>
        <w:t xml:space="preserve"> Зависимость от природных ресурсов тормозит развитие финансовых институтов за счет перевода национальных сбережений за границу, на депозиты иностранных банков, ведет к расширению государственного аппарата [</w:t>
      </w:r>
      <w:r w:rsidR="00FA7F0D" w:rsidRPr="00C94DEF">
        <w:rPr>
          <w:rFonts w:ascii="Times New Roman" w:hAnsi="Times New Roman" w:cs="Times New Roman"/>
          <w:szCs w:val="28"/>
        </w:rPr>
        <w:t>41</w:t>
      </w:r>
      <w:r w:rsidRPr="00C94DEF">
        <w:rPr>
          <w:rFonts w:ascii="Times New Roman" w:hAnsi="Times New Roman" w:cs="Times New Roman"/>
          <w:szCs w:val="28"/>
        </w:rPr>
        <w:t>].</w:t>
      </w:r>
      <w:r w:rsidR="00BD67B8" w:rsidRPr="00C94DEF">
        <w:rPr>
          <w:rFonts w:ascii="Times New Roman" w:hAnsi="Times New Roman" w:cs="Times New Roman"/>
          <w:szCs w:val="28"/>
        </w:rPr>
        <w:t xml:space="preserve"> Очевидно, что нал</w:t>
      </w:r>
      <w:r w:rsidR="00BD67B8" w:rsidRPr="00C94DEF">
        <w:rPr>
          <w:rFonts w:ascii="Times New Roman" w:hAnsi="Times New Roman" w:cs="Times New Roman"/>
          <w:szCs w:val="28"/>
        </w:rPr>
        <w:t>и</w:t>
      </w:r>
      <w:r w:rsidR="00BD67B8" w:rsidRPr="00C94DEF">
        <w:rPr>
          <w:rFonts w:ascii="Times New Roman" w:hAnsi="Times New Roman" w:cs="Times New Roman"/>
          <w:szCs w:val="28"/>
        </w:rPr>
        <w:t>чие объемного природного капитала не является гарантией национального благ</w:t>
      </w:r>
      <w:r w:rsidR="00BD67B8" w:rsidRPr="00C94DEF">
        <w:rPr>
          <w:rFonts w:ascii="Times New Roman" w:hAnsi="Times New Roman" w:cs="Times New Roman"/>
          <w:szCs w:val="28"/>
        </w:rPr>
        <w:t>о</w:t>
      </w:r>
      <w:r w:rsidR="00BD67B8" w:rsidRPr="00C94DEF">
        <w:rPr>
          <w:rFonts w:ascii="Times New Roman" w:hAnsi="Times New Roman" w:cs="Times New Roman"/>
          <w:szCs w:val="28"/>
        </w:rPr>
        <w:t>состояния. Только система общественных отношений, обеспечивающая сбаланс</w:t>
      </w:r>
      <w:r w:rsidR="00BD67B8" w:rsidRPr="00C94DEF">
        <w:rPr>
          <w:rFonts w:ascii="Times New Roman" w:hAnsi="Times New Roman" w:cs="Times New Roman"/>
          <w:szCs w:val="28"/>
        </w:rPr>
        <w:t>и</w:t>
      </w:r>
      <w:r w:rsidR="00BD67B8" w:rsidRPr="00C94DEF">
        <w:rPr>
          <w:rFonts w:ascii="Times New Roman" w:hAnsi="Times New Roman" w:cs="Times New Roman"/>
          <w:szCs w:val="28"/>
        </w:rPr>
        <w:t>рованное достижение экономической, экологической и социальной эффективн</w:t>
      </w:r>
      <w:r w:rsidR="00BD67B8" w:rsidRPr="00C94DEF">
        <w:rPr>
          <w:rFonts w:ascii="Times New Roman" w:hAnsi="Times New Roman" w:cs="Times New Roman"/>
          <w:szCs w:val="28"/>
        </w:rPr>
        <w:t>о</w:t>
      </w:r>
      <w:r w:rsidR="00BD67B8" w:rsidRPr="00C94DEF">
        <w:rPr>
          <w:rFonts w:ascii="Times New Roman" w:hAnsi="Times New Roman" w:cs="Times New Roman"/>
          <w:szCs w:val="28"/>
        </w:rPr>
        <w:t>сти использования данного капитала может инспирировать рост национального благосостояния.</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На использование природного капитала главным образом оказывают вли</w:t>
      </w:r>
      <w:r w:rsidRPr="00C94DEF">
        <w:rPr>
          <w:rFonts w:ascii="Times New Roman" w:hAnsi="Times New Roman" w:cs="Times New Roman"/>
          <w:szCs w:val="28"/>
        </w:rPr>
        <w:t>я</w:t>
      </w:r>
      <w:r w:rsidRPr="00C94DEF">
        <w:rPr>
          <w:rFonts w:ascii="Times New Roman" w:hAnsi="Times New Roman" w:cs="Times New Roman"/>
          <w:szCs w:val="28"/>
        </w:rPr>
        <w:t>ние особенности формирования экономических отношений между участ</w:t>
      </w:r>
      <w:r w:rsidR="001434FF">
        <w:rPr>
          <w:rFonts w:ascii="Times New Roman" w:hAnsi="Times New Roman" w:cs="Times New Roman"/>
          <w:szCs w:val="28"/>
        </w:rPr>
        <w:t>никами процесса воспроизводства</w:t>
      </w:r>
      <w:r w:rsidRPr="00C94DEF">
        <w:rPr>
          <w:rFonts w:ascii="Times New Roman" w:hAnsi="Times New Roman" w:cs="Times New Roman"/>
          <w:szCs w:val="28"/>
        </w:rPr>
        <w:t xml:space="preserve"> [</w:t>
      </w:r>
      <w:r w:rsidR="00FA7F0D" w:rsidRPr="00C94DEF">
        <w:rPr>
          <w:rFonts w:ascii="Times New Roman" w:hAnsi="Times New Roman" w:cs="Times New Roman"/>
          <w:szCs w:val="28"/>
        </w:rPr>
        <w:t>42</w:t>
      </w:r>
      <w:r w:rsidR="00146C0B" w:rsidRPr="00C94DEF">
        <w:rPr>
          <w:rFonts w:ascii="Times New Roman" w:hAnsi="Times New Roman" w:cs="Times New Roman"/>
          <w:szCs w:val="28"/>
        </w:rPr>
        <w:t>, с. 12</w:t>
      </w:r>
      <w:r w:rsidRPr="00C94DEF">
        <w:rPr>
          <w:rFonts w:ascii="Times New Roman" w:hAnsi="Times New Roman" w:cs="Times New Roman"/>
          <w:szCs w:val="28"/>
        </w:rPr>
        <w:t>]. Так, например, в ходе использования во</w:t>
      </w:r>
      <w:r w:rsidRPr="00C94DEF">
        <w:rPr>
          <w:rFonts w:ascii="Times New Roman" w:hAnsi="Times New Roman" w:cs="Times New Roman"/>
          <w:szCs w:val="28"/>
        </w:rPr>
        <w:t>с</w:t>
      </w:r>
      <w:r w:rsidRPr="00C94DEF">
        <w:rPr>
          <w:rFonts w:ascii="Times New Roman" w:hAnsi="Times New Roman" w:cs="Times New Roman"/>
          <w:szCs w:val="28"/>
        </w:rPr>
        <w:t>производимых ресурсов подземных вод возникают экономические отношения по поводу их присвоения-отчуждения, которые обусловливают потребление после</w:t>
      </w:r>
      <w:r w:rsidRPr="00C94DEF">
        <w:rPr>
          <w:rFonts w:ascii="Times New Roman" w:hAnsi="Times New Roman" w:cs="Times New Roman"/>
          <w:szCs w:val="28"/>
        </w:rPr>
        <w:t>д</w:t>
      </w:r>
      <w:r w:rsidRPr="00C94DEF">
        <w:rPr>
          <w:rFonts w:ascii="Times New Roman" w:hAnsi="Times New Roman" w:cs="Times New Roman"/>
          <w:szCs w:val="28"/>
        </w:rPr>
        <w:t>них теми или иными субъектами. Если же воды не используются, то они могут и терять свою потребительную стоимость, тоже может быть и по поводу лесных р</w:t>
      </w:r>
      <w:r w:rsidRPr="00C94DEF">
        <w:rPr>
          <w:rFonts w:ascii="Times New Roman" w:hAnsi="Times New Roman" w:cs="Times New Roman"/>
          <w:szCs w:val="28"/>
        </w:rPr>
        <w:t>е</w:t>
      </w:r>
      <w:r w:rsidRPr="00C94DEF">
        <w:rPr>
          <w:rFonts w:ascii="Times New Roman" w:hAnsi="Times New Roman" w:cs="Times New Roman"/>
          <w:szCs w:val="28"/>
        </w:rPr>
        <w:t xml:space="preserve">сурсов, когда перестоявшийся лес начинает болеть и </w:t>
      </w:r>
      <w:proofErr w:type="gramStart"/>
      <w:r w:rsidRPr="00C94DEF">
        <w:rPr>
          <w:rFonts w:ascii="Times New Roman" w:hAnsi="Times New Roman" w:cs="Times New Roman"/>
          <w:szCs w:val="28"/>
        </w:rPr>
        <w:t>захламляться</w:t>
      </w:r>
      <w:proofErr w:type="gramEnd"/>
      <w:r w:rsidRPr="00C94DEF">
        <w:rPr>
          <w:rFonts w:ascii="Times New Roman" w:hAnsi="Times New Roman" w:cs="Times New Roman"/>
          <w:szCs w:val="28"/>
        </w:rPr>
        <w:t xml:space="preserve"> и т.п. Т.е. п</w:t>
      </w:r>
      <w:r w:rsidRPr="00C94DEF">
        <w:rPr>
          <w:rFonts w:ascii="Times New Roman" w:hAnsi="Times New Roman" w:cs="Times New Roman"/>
          <w:szCs w:val="28"/>
        </w:rPr>
        <w:t>о</w:t>
      </w:r>
      <w:r w:rsidRPr="00C94DEF">
        <w:rPr>
          <w:rFonts w:ascii="Times New Roman" w:hAnsi="Times New Roman" w:cs="Times New Roman"/>
          <w:szCs w:val="28"/>
        </w:rPr>
        <w:lastRenderedPageBreak/>
        <w:t xml:space="preserve">требление природного капитала далеко не всегда приводит к его уничтожению и может даже </w:t>
      </w:r>
      <w:r w:rsidR="0051396C" w:rsidRPr="00C94DEF">
        <w:rPr>
          <w:rFonts w:ascii="Times New Roman" w:hAnsi="Times New Roman" w:cs="Times New Roman"/>
          <w:szCs w:val="28"/>
        </w:rPr>
        <w:t>вызывать</w:t>
      </w:r>
      <w:r w:rsidRPr="00C94DEF">
        <w:rPr>
          <w:rFonts w:ascii="Times New Roman" w:hAnsi="Times New Roman" w:cs="Times New Roman"/>
          <w:szCs w:val="28"/>
        </w:rPr>
        <w:t xml:space="preserve"> его качественное совершенствование и прирост в долг</w:t>
      </w:r>
      <w:r w:rsidRPr="00C94DEF">
        <w:rPr>
          <w:rFonts w:ascii="Times New Roman" w:hAnsi="Times New Roman" w:cs="Times New Roman"/>
          <w:szCs w:val="28"/>
        </w:rPr>
        <w:t>о</w:t>
      </w:r>
      <w:r w:rsidRPr="00C94DEF">
        <w:rPr>
          <w:rFonts w:ascii="Times New Roman" w:hAnsi="Times New Roman" w:cs="Times New Roman"/>
          <w:szCs w:val="28"/>
        </w:rPr>
        <w:t>срочном периоде. Это ставит на повестку дня системное структурирование су</w:t>
      </w:r>
      <w:r w:rsidRPr="00C94DEF">
        <w:rPr>
          <w:rFonts w:ascii="Times New Roman" w:hAnsi="Times New Roman" w:cs="Times New Roman"/>
          <w:szCs w:val="28"/>
        </w:rPr>
        <w:t>б</w:t>
      </w:r>
      <w:r w:rsidRPr="00C94DEF">
        <w:rPr>
          <w:rFonts w:ascii="Times New Roman" w:hAnsi="Times New Roman" w:cs="Times New Roman"/>
          <w:szCs w:val="28"/>
        </w:rPr>
        <w:t>станционального состава природного капитала страны с целью выделения нево</w:t>
      </w:r>
      <w:r w:rsidRPr="00C94DEF">
        <w:rPr>
          <w:rFonts w:ascii="Times New Roman" w:hAnsi="Times New Roman" w:cs="Times New Roman"/>
          <w:szCs w:val="28"/>
        </w:rPr>
        <w:t>с</w:t>
      </w:r>
      <w:r w:rsidRPr="00C94DEF">
        <w:rPr>
          <w:rFonts w:ascii="Times New Roman" w:hAnsi="Times New Roman" w:cs="Times New Roman"/>
          <w:szCs w:val="28"/>
        </w:rPr>
        <w:t>производимых и воспроизводимых его частей. При этом воспроизводимые его ч</w:t>
      </w:r>
      <w:r w:rsidRPr="00C94DEF">
        <w:rPr>
          <w:rFonts w:ascii="Times New Roman" w:hAnsi="Times New Roman" w:cs="Times New Roman"/>
          <w:szCs w:val="28"/>
        </w:rPr>
        <w:t>а</w:t>
      </w:r>
      <w:r w:rsidRPr="00C94DEF">
        <w:rPr>
          <w:rFonts w:ascii="Times New Roman" w:hAnsi="Times New Roman" w:cs="Times New Roman"/>
          <w:szCs w:val="28"/>
        </w:rPr>
        <w:t xml:space="preserve">сти следует подразделить на совершенствуемый в данном процессе природный капитал и </w:t>
      </w:r>
      <w:proofErr w:type="spellStart"/>
      <w:r w:rsidRPr="00C94DEF">
        <w:rPr>
          <w:rFonts w:ascii="Times New Roman" w:hAnsi="Times New Roman" w:cs="Times New Roman"/>
          <w:szCs w:val="28"/>
        </w:rPr>
        <w:t>несовершенствуемый</w:t>
      </w:r>
      <w:proofErr w:type="spellEnd"/>
      <w:r w:rsidRPr="00C94DEF">
        <w:rPr>
          <w:rFonts w:ascii="Times New Roman" w:hAnsi="Times New Roman" w:cs="Times New Roman"/>
          <w:szCs w:val="28"/>
        </w:rPr>
        <w:t>. Это обеспечит информационную базу для упра</w:t>
      </w:r>
      <w:r w:rsidRPr="00C94DEF">
        <w:rPr>
          <w:rFonts w:ascii="Times New Roman" w:hAnsi="Times New Roman" w:cs="Times New Roman"/>
          <w:szCs w:val="28"/>
        </w:rPr>
        <w:t>в</w:t>
      </w:r>
      <w:r w:rsidRPr="00C94DEF">
        <w:rPr>
          <w:rFonts w:ascii="Times New Roman" w:hAnsi="Times New Roman" w:cs="Times New Roman"/>
          <w:szCs w:val="28"/>
        </w:rPr>
        <w:t>ленческих решений, нацеленных не только на количественное приращение пр</w:t>
      </w:r>
      <w:r w:rsidRPr="00C94DEF">
        <w:rPr>
          <w:rFonts w:ascii="Times New Roman" w:hAnsi="Times New Roman" w:cs="Times New Roman"/>
          <w:szCs w:val="28"/>
        </w:rPr>
        <w:t>и</w:t>
      </w:r>
      <w:r w:rsidRPr="00C94DEF">
        <w:rPr>
          <w:rFonts w:ascii="Times New Roman" w:hAnsi="Times New Roman" w:cs="Times New Roman"/>
          <w:szCs w:val="28"/>
        </w:rPr>
        <w:t>родного капитала, но и на его качественное совершенствование.</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Природный капитал представляет собой не только производственную, но также социальн</w:t>
      </w:r>
      <w:r w:rsidR="00286BAE" w:rsidRPr="00C94DEF">
        <w:rPr>
          <w:rFonts w:ascii="Times New Roman" w:hAnsi="Times New Roman" w:cs="Times New Roman"/>
          <w:szCs w:val="28"/>
        </w:rPr>
        <w:t xml:space="preserve">ую </w:t>
      </w:r>
      <w:r w:rsidRPr="00C94DEF">
        <w:rPr>
          <w:rFonts w:ascii="Times New Roman" w:hAnsi="Times New Roman" w:cs="Times New Roman"/>
          <w:szCs w:val="28"/>
        </w:rPr>
        <w:t>и экологическую ценность, как для нынешних, так и для буд</w:t>
      </w:r>
      <w:r w:rsidRPr="00C94DEF">
        <w:rPr>
          <w:rFonts w:ascii="Times New Roman" w:hAnsi="Times New Roman" w:cs="Times New Roman"/>
          <w:szCs w:val="28"/>
        </w:rPr>
        <w:t>у</w:t>
      </w:r>
      <w:r w:rsidRPr="00C94DEF">
        <w:rPr>
          <w:rFonts w:ascii="Times New Roman" w:hAnsi="Times New Roman" w:cs="Times New Roman"/>
          <w:szCs w:val="28"/>
        </w:rPr>
        <w:t>щих поколений. Переплетение частных и общественных интересов в процессе и</w:t>
      </w:r>
      <w:r w:rsidRPr="00C94DEF">
        <w:rPr>
          <w:rFonts w:ascii="Times New Roman" w:hAnsi="Times New Roman" w:cs="Times New Roman"/>
          <w:szCs w:val="28"/>
        </w:rPr>
        <w:t>с</w:t>
      </w:r>
      <w:r w:rsidRPr="00C94DEF">
        <w:rPr>
          <w:rFonts w:ascii="Times New Roman" w:hAnsi="Times New Roman" w:cs="Times New Roman"/>
          <w:szCs w:val="28"/>
        </w:rPr>
        <w:t>пользования природного капитала обусловливают противоречивость отношений собственности, которые занимают центральное место в системе экономических отношений.</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Широко распространено утверждение, что общественная собственность неизбежно вызывает разрушение природной среды, тогда как частная собстве</w:t>
      </w:r>
      <w:r w:rsidRPr="00C94DEF">
        <w:rPr>
          <w:rFonts w:ascii="Times New Roman" w:hAnsi="Times New Roman" w:cs="Times New Roman"/>
          <w:szCs w:val="28"/>
        </w:rPr>
        <w:t>н</w:t>
      </w:r>
      <w:r w:rsidRPr="00C94DEF">
        <w:rPr>
          <w:rFonts w:ascii="Times New Roman" w:hAnsi="Times New Roman" w:cs="Times New Roman"/>
          <w:szCs w:val="28"/>
        </w:rPr>
        <w:t>ность способствует ее сохранению. Однако частная собственность на тропические леса в районе Амазонки не способствует сохранению значимых для всей планеты лесов и обеспечивает их владе</w:t>
      </w:r>
      <w:r w:rsidR="001434FF">
        <w:rPr>
          <w:rFonts w:ascii="Times New Roman" w:hAnsi="Times New Roman" w:cs="Times New Roman"/>
          <w:szCs w:val="28"/>
        </w:rPr>
        <w:t>льцам получение быстрых доходов</w:t>
      </w:r>
      <w:r w:rsidRPr="00C94DEF">
        <w:rPr>
          <w:rFonts w:ascii="Times New Roman" w:hAnsi="Times New Roman" w:cs="Times New Roman"/>
          <w:szCs w:val="28"/>
        </w:rPr>
        <w:t xml:space="preserve"> [</w:t>
      </w:r>
      <w:r w:rsidR="00FA7F0D" w:rsidRPr="00C94DEF">
        <w:rPr>
          <w:rFonts w:ascii="Times New Roman" w:hAnsi="Times New Roman" w:cs="Times New Roman"/>
          <w:szCs w:val="28"/>
        </w:rPr>
        <w:t>43</w:t>
      </w:r>
      <w:r w:rsidR="00146C0B" w:rsidRPr="00C94DEF">
        <w:rPr>
          <w:rFonts w:ascii="Times New Roman" w:hAnsi="Times New Roman" w:cs="Times New Roman"/>
          <w:szCs w:val="28"/>
        </w:rPr>
        <w:t>, с. 154-155</w:t>
      </w:r>
      <w:r w:rsidRPr="00C94DEF">
        <w:rPr>
          <w:rFonts w:ascii="Times New Roman" w:hAnsi="Times New Roman" w:cs="Times New Roman"/>
          <w:szCs w:val="28"/>
        </w:rPr>
        <w:t>]. Очевидно, что в этом случае необходимо государственное регулирование, нац</w:t>
      </w:r>
      <w:r w:rsidRPr="00C94DEF">
        <w:rPr>
          <w:rFonts w:ascii="Times New Roman" w:hAnsi="Times New Roman" w:cs="Times New Roman"/>
          <w:szCs w:val="28"/>
        </w:rPr>
        <w:t>е</w:t>
      </w:r>
      <w:r w:rsidRPr="00C94DEF">
        <w:rPr>
          <w:rFonts w:ascii="Times New Roman" w:hAnsi="Times New Roman" w:cs="Times New Roman"/>
          <w:szCs w:val="28"/>
        </w:rPr>
        <w:t>ленное на обеспечение экологической и социальной эффективности.</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А.А. Голуб и Е.Б. Струкова рассматривают вопросы собственности на пр</w:t>
      </w:r>
      <w:r w:rsidRPr="00C94DEF">
        <w:rPr>
          <w:rFonts w:ascii="Times New Roman" w:hAnsi="Times New Roman" w:cs="Times New Roman"/>
          <w:szCs w:val="28"/>
        </w:rPr>
        <w:t>и</w:t>
      </w:r>
      <w:r w:rsidRPr="00C94DEF">
        <w:rPr>
          <w:rFonts w:ascii="Times New Roman" w:hAnsi="Times New Roman" w:cs="Times New Roman"/>
          <w:szCs w:val="28"/>
        </w:rPr>
        <w:t>родные ресурсы в зависимости от вида объекта и от группы природных ресурсов. В качестве объектов природно-ресурсного сектора выделяются: неосвоенные и освоенные природные объекты, освоенные природные объекты вместе со сро</w:t>
      </w:r>
      <w:r w:rsidRPr="00C94DEF">
        <w:rPr>
          <w:rFonts w:ascii="Times New Roman" w:hAnsi="Times New Roman" w:cs="Times New Roman"/>
          <w:szCs w:val="28"/>
        </w:rPr>
        <w:t>с</w:t>
      </w:r>
      <w:r w:rsidRPr="00C94DEF">
        <w:rPr>
          <w:rFonts w:ascii="Times New Roman" w:hAnsi="Times New Roman" w:cs="Times New Roman"/>
          <w:szCs w:val="28"/>
        </w:rPr>
        <w:t xml:space="preserve">шимися с ними </w:t>
      </w:r>
      <w:proofErr w:type="spellStart"/>
      <w:r w:rsidRPr="00C94DEF">
        <w:rPr>
          <w:rFonts w:ascii="Times New Roman" w:hAnsi="Times New Roman" w:cs="Times New Roman"/>
          <w:szCs w:val="28"/>
        </w:rPr>
        <w:t>иммобильными</w:t>
      </w:r>
      <w:proofErr w:type="spellEnd"/>
      <w:r w:rsidRPr="00C94DEF">
        <w:rPr>
          <w:rFonts w:ascii="Times New Roman" w:hAnsi="Times New Roman" w:cs="Times New Roman"/>
          <w:szCs w:val="28"/>
        </w:rPr>
        <w:t xml:space="preserve"> производственными фондами, мобильные прои</w:t>
      </w:r>
      <w:r w:rsidRPr="00C94DEF">
        <w:rPr>
          <w:rFonts w:ascii="Times New Roman" w:hAnsi="Times New Roman" w:cs="Times New Roman"/>
          <w:szCs w:val="28"/>
        </w:rPr>
        <w:t>з</w:t>
      </w:r>
      <w:r w:rsidRPr="00C94DEF">
        <w:rPr>
          <w:rFonts w:ascii="Times New Roman" w:hAnsi="Times New Roman" w:cs="Times New Roman"/>
          <w:szCs w:val="28"/>
        </w:rPr>
        <w:t xml:space="preserve">водственные фонды </w:t>
      </w:r>
      <w:proofErr w:type="spellStart"/>
      <w:r w:rsidRPr="00C94DEF">
        <w:rPr>
          <w:rFonts w:ascii="Times New Roman" w:hAnsi="Times New Roman" w:cs="Times New Roman"/>
          <w:szCs w:val="28"/>
        </w:rPr>
        <w:t>природопользователя</w:t>
      </w:r>
      <w:proofErr w:type="spellEnd"/>
      <w:r w:rsidRPr="00C94DEF">
        <w:rPr>
          <w:rFonts w:ascii="Times New Roman" w:hAnsi="Times New Roman" w:cs="Times New Roman"/>
          <w:szCs w:val="28"/>
        </w:rPr>
        <w:t>, природное сырье и информация. По мнению авторов, передача конкретного объекта в частную собственность во</w:t>
      </w:r>
      <w:r w:rsidRPr="00C94DEF">
        <w:rPr>
          <w:rFonts w:ascii="Times New Roman" w:hAnsi="Times New Roman" w:cs="Times New Roman"/>
          <w:szCs w:val="28"/>
        </w:rPr>
        <w:t>з</w:t>
      </w:r>
      <w:r w:rsidRPr="00C94DEF">
        <w:rPr>
          <w:rFonts w:ascii="Times New Roman" w:hAnsi="Times New Roman" w:cs="Times New Roman"/>
          <w:szCs w:val="28"/>
        </w:rPr>
        <w:t>можна в случае наименьшего воздействия на истощение ресурсов и экологич</w:t>
      </w:r>
      <w:r w:rsidRPr="00C94DEF">
        <w:rPr>
          <w:rFonts w:ascii="Times New Roman" w:hAnsi="Times New Roman" w:cs="Times New Roman"/>
          <w:szCs w:val="28"/>
        </w:rPr>
        <w:t>е</w:t>
      </w:r>
      <w:r w:rsidRPr="00C94DEF">
        <w:rPr>
          <w:rFonts w:ascii="Times New Roman" w:hAnsi="Times New Roman" w:cs="Times New Roman"/>
          <w:szCs w:val="28"/>
        </w:rPr>
        <w:t>ские последствия функционирования комплекса.</w:t>
      </w:r>
    </w:p>
    <w:p w:rsidR="00012BA0" w:rsidRPr="00C94DEF" w:rsidRDefault="00591191" w:rsidP="00A83C32">
      <w:pPr>
        <w:spacing w:line="360" w:lineRule="exact"/>
        <w:rPr>
          <w:rFonts w:ascii="Times New Roman" w:hAnsi="Times New Roman" w:cs="Times New Roman"/>
          <w:szCs w:val="28"/>
        </w:rPr>
      </w:pPr>
      <w:proofErr w:type="gramStart"/>
      <w:r w:rsidRPr="00C94DEF">
        <w:rPr>
          <w:rFonts w:ascii="Times New Roman" w:hAnsi="Times New Roman" w:cs="Times New Roman"/>
          <w:szCs w:val="28"/>
        </w:rPr>
        <w:t>Они предполагают, что г</w:t>
      </w:r>
      <w:r w:rsidR="00012BA0" w:rsidRPr="00C94DEF">
        <w:rPr>
          <w:rFonts w:ascii="Times New Roman" w:hAnsi="Times New Roman" w:cs="Times New Roman"/>
          <w:szCs w:val="28"/>
        </w:rPr>
        <w:t>руппы природных ресурсов</w:t>
      </w:r>
      <w:r w:rsidRPr="00C94DEF">
        <w:rPr>
          <w:rFonts w:ascii="Times New Roman" w:hAnsi="Times New Roman" w:cs="Times New Roman"/>
          <w:szCs w:val="28"/>
        </w:rPr>
        <w:t xml:space="preserve"> могут быть </w:t>
      </w:r>
      <w:r w:rsidR="00012BA0" w:rsidRPr="00C94DEF">
        <w:rPr>
          <w:rFonts w:ascii="Times New Roman" w:hAnsi="Times New Roman" w:cs="Times New Roman"/>
          <w:szCs w:val="28"/>
        </w:rPr>
        <w:t>предста</w:t>
      </w:r>
      <w:r w:rsidR="00012BA0" w:rsidRPr="00C94DEF">
        <w:rPr>
          <w:rFonts w:ascii="Times New Roman" w:hAnsi="Times New Roman" w:cs="Times New Roman"/>
          <w:szCs w:val="28"/>
        </w:rPr>
        <w:t>в</w:t>
      </w:r>
      <w:r w:rsidR="00012BA0" w:rsidRPr="00C94DEF">
        <w:rPr>
          <w:rFonts w:ascii="Times New Roman" w:hAnsi="Times New Roman" w:cs="Times New Roman"/>
          <w:szCs w:val="28"/>
        </w:rPr>
        <w:t>лены</w:t>
      </w:r>
      <w:r w:rsidRPr="00C94DEF">
        <w:rPr>
          <w:rFonts w:ascii="Times New Roman" w:hAnsi="Times New Roman" w:cs="Times New Roman"/>
          <w:szCs w:val="28"/>
        </w:rPr>
        <w:t xml:space="preserve"> следующими</w:t>
      </w:r>
      <w:r w:rsidR="00012BA0" w:rsidRPr="00C94DEF">
        <w:rPr>
          <w:rFonts w:ascii="Times New Roman" w:hAnsi="Times New Roman" w:cs="Times New Roman"/>
          <w:szCs w:val="28"/>
        </w:rPr>
        <w:t xml:space="preserve"> ресурсами</w:t>
      </w:r>
      <w:r w:rsidRPr="00C94DEF">
        <w:rPr>
          <w:rFonts w:ascii="Times New Roman" w:hAnsi="Times New Roman" w:cs="Times New Roman"/>
          <w:szCs w:val="28"/>
        </w:rPr>
        <w:t>:</w:t>
      </w:r>
      <w:r w:rsidR="00012BA0" w:rsidRPr="00C94DEF">
        <w:rPr>
          <w:rFonts w:ascii="Times New Roman" w:hAnsi="Times New Roman" w:cs="Times New Roman"/>
          <w:szCs w:val="28"/>
        </w:rPr>
        <w:t xml:space="preserve"> местного значения, не представляющими интереса ни на мировом, ни на внутреннем рынке с точки зрения получения гипертрофир</w:t>
      </w:r>
      <w:r w:rsidR="00012BA0" w:rsidRPr="00C94DEF">
        <w:rPr>
          <w:rFonts w:ascii="Times New Roman" w:hAnsi="Times New Roman" w:cs="Times New Roman"/>
          <w:szCs w:val="28"/>
        </w:rPr>
        <w:t>о</w:t>
      </w:r>
      <w:r w:rsidR="00012BA0" w:rsidRPr="00C94DEF">
        <w:rPr>
          <w:rFonts w:ascii="Times New Roman" w:hAnsi="Times New Roman" w:cs="Times New Roman"/>
          <w:szCs w:val="28"/>
        </w:rPr>
        <w:t>ванных краткосрочных доходов; сырьевыми ресурсами, для которых формиров</w:t>
      </w:r>
      <w:r w:rsidR="00012BA0" w:rsidRPr="00C94DEF">
        <w:rPr>
          <w:rFonts w:ascii="Times New Roman" w:hAnsi="Times New Roman" w:cs="Times New Roman"/>
          <w:szCs w:val="28"/>
        </w:rPr>
        <w:t>а</w:t>
      </w:r>
      <w:r w:rsidR="00012BA0" w:rsidRPr="00C94DEF">
        <w:rPr>
          <w:rFonts w:ascii="Times New Roman" w:hAnsi="Times New Roman" w:cs="Times New Roman"/>
          <w:szCs w:val="28"/>
        </w:rPr>
        <w:t>ние рыночных отношений и либерализация внешней торговли наносит минимал</w:t>
      </w:r>
      <w:r w:rsidR="00012BA0" w:rsidRPr="00C94DEF">
        <w:rPr>
          <w:rFonts w:ascii="Times New Roman" w:hAnsi="Times New Roman" w:cs="Times New Roman"/>
          <w:szCs w:val="28"/>
        </w:rPr>
        <w:t>ь</w:t>
      </w:r>
      <w:r w:rsidR="00012BA0" w:rsidRPr="00C94DEF">
        <w:rPr>
          <w:rFonts w:ascii="Times New Roman" w:hAnsi="Times New Roman" w:cs="Times New Roman"/>
          <w:szCs w:val="28"/>
        </w:rPr>
        <w:t>ный ущерб с точки зрения долгосрочной перспективы;</w:t>
      </w:r>
      <w:proofErr w:type="gramEnd"/>
      <w:r w:rsidR="00012BA0" w:rsidRPr="00C94DEF">
        <w:rPr>
          <w:rFonts w:ascii="Times New Roman" w:hAnsi="Times New Roman" w:cs="Times New Roman"/>
          <w:szCs w:val="28"/>
        </w:rPr>
        <w:t xml:space="preserve"> ресурсами, которые в наибольшей степени попадают в зону риска при происходящих изменениях. В о</w:t>
      </w:r>
      <w:r w:rsidR="00012BA0" w:rsidRPr="00C94DEF">
        <w:rPr>
          <w:rFonts w:ascii="Times New Roman" w:hAnsi="Times New Roman" w:cs="Times New Roman"/>
          <w:szCs w:val="28"/>
        </w:rPr>
        <w:t>т</w:t>
      </w:r>
      <w:r w:rsidR="00012BA0" w:rsidRPr="00C94DEF">
        <w:rPr>
          <w:rFonts w:ascii="Times New Roman" w:hAnsi="Times New Roman" w:cs="Times New Roman"/>
          <w:szCs w:val="28"/>
        </w:rPr>
        <w:t xml:space="preserve">ношении первой и второй групп ресурсов вопросы приватизации не носят острый характер. Относительно третьей группы приватизация производственных фондов </w:t>
      </w:r>
      <w:r w:rsidR="00012BA0" w:rsidRPr="00C94DEF">
        <w:rPr>
          <w:rFonts w:ascii="Times New Roman" w:hAnsi="Times New Roman" w:cs="Times New Roman"/>
          <w:szCs w:val="28"/>
        </w:rPr>
        <w:lastRenderedPageBreak/>
        <w:t>целесообразна при осуществлении целого комплекса специальных компенсац</w:t>
      </w:r>
      <w:r w:rsidR="00012BA0" w:rsidRPr="00C94DEF">
        <w:rPr>
          <w:rFonts w:ascii="Times New Roman" w:hAnsi="Times New Roman" w:cs="Times New Roman"/>
          <w:szCs w:val="28"/>
        </w:rPr>
        <w:t>и</w:t>
      </w:r>
      <w:r w:rsidR="00012BA0" w:rsidRPr="00C94DEF">
        <w:rPr>
          <w:rFonts w:ascii="Times New Roman" w:hAnsi="Times New Roman" w:cs="Times New Roman"/>
          <w:szCs w:val="28"/>
        </w:rPr>
        <w:t xml:space="preserve">онных мер, в ходе реализации которых особое внимание должно обращаться на </w:t>
      </w:r>
      <w:proofErr w:type="gramStart"/>
      <w:r w:rsidR="00012BA0" w:rsidRPr="00C94DEF">
        <w:rPr>
          <w:rFonts w:ascii="Times New Roman" w:hAnsi="Times New Roman" w:cs="Times New Roman"/>
          <w:szCs w:val="28"/>
        </w:rPr>
        <w:t>контроль за</w:t>
      </w:r>
      <w:proofErr w:type="gramEnd"/>
      <w:r w:rsidR="00012BA0" w:rsidRPr="00C94DEF">
        <w:rPr>
          <w:rFonts w:ascii="Times New Roman" w:hAnsi="Times New Roman" w:cs="Times New Roman"/>
          <w:szCs w:val="28"/>
        </w:rPr>
        <w:t xml:space="preserve"> экологическими характеристиками процесса эксплуатации [</w:t>
      </w:r>
      <w:r w:rsidR="00FA7F0D" w:rsidRPr="00C94DEF">
        <w:rPr>
          <w:rFonts w:ascii="Times New Roman" w:hAnsi="Times New Roman" w:cs="Times New Roman"/>
          <w:szCs w:val="28"/>
        </w:rPr>
        <w:t>44</w:t>
      </w:r>
      <w:r w:rsidR="00146C0B" w:rsidRPr="00C94DEF">
        <w:rPr>
          <w:rFonts w:ascii="Times New Roman" w:hAnsi="Times New Roman" w:cs="Times New Roman"/>
          <w:szCs w:val="28"/>
        </w:rPr>
        <w:t>, с. 200-201</w:t>
      </w:r>
      <w:r w:rsidR="00012BA0" w:rsidRPr="00C94DEF">
        <w:rPr>
          <w:rFonts w:ascii="Times New Roman" w:hAnsi="Times New Roman" w:cs="Times New Roman"/>
          <w:szCs w:val="28"/>
        </w:rPr>
        <w:t xml:space="preserve">]. </w:t>
      </w:r>
    </w:p>
    <w:p w:rsidR="003F01F0" w:rsidRPr="00C94DEF" w:rsidRDefault="003F01F0" w:rsidP="00A83C32">
      <w:pPr>
        <w:spacing w:line="360" w:lineRule="exact"/>
        <w:rPr>
          <w:rFonts w:ascii="Times New Roman" w:hAnsi="Times New Roman" w:cs="Times New Roman"/>
          <w:szCs w:val="28"/>
        </w:rPr>
      </w:pPr>
      <w:r w:rsidRPr="00C94DEF">
        <w:rPr>
          <w:rFonts w:ascii="Times New Roman" w:hAnsi="Times New Roman" w:cs="Times New Roman"/>
          <w:szCs w:val="28"/>
        </w:rPr>
        <w:t>Оптимальная система отношений собственности на природные ресурсы предполагает наличие</w:t>
      </w:r>
      <w:r w:rsidR="009E19C2" w:rsidRPr="00C94DEF">
        <w:rPr>
          <w:rFonts w:ascii="Times New Roman" w:hAnsi="Times New Roman" w:cs="Times New Roman"/>
          <w:szCs w:val="28"/>
        </w:rPr>
        <w:t xml:space="preserve"> их многообразных форм.</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Месторождения </w:t>
      </w:r>
      <w:proofErr w:type="spellStart"/>
      <w:r w:rsidRPr="00C94DEF">
        <w:rPr>
          <w:rFonts w:ascii="Times New Roman" w:hAnsi="Times New Roman" w:cs="Times New Roman"/>
          <w:szCs w:val="28"/>
        </w:rPr>
        <w:t>невозобновляемых</w:t>
      </w:r>
      <w:proofErr w:type="spellEnd"/>
      <w:r w:rsidRPr="00C94DEF">
        <w:rPr>
          <w:rFonts w:ascii="Times New Roman" w:hAnsi="Times New Roman" w:cs="Times New Roman"/>
          <w:szCs w:val="28"/>
        </w:rPr>
        <w:t xml:space="preserve"> природных ресурсов государство может продавать или отдавать в аренду индивидуумам и/или корпорациям. В сфере и</w:t>
      </w:r>
      <w:r w:rsidRPr="00C94DEF">
        <w:rPr>
          <w:rFonts w:ascii="Times New Roman" w:hAnsi="Times New Roman" w:cs="Times New Roman"/>
          <w:szCs w:val="28"/>
        </w:rPr>
        <w:t>с</w:t>
      </w:r>
      <w:r w:rsidRPr="00C94DEF">
        <w:rPr>
          <w:rFonts w:ascii="Times New Roman" w:hAnsi="Times New Roman" w:cs="Times New Roman"/>
          <w:szCs w:val="28"/>
        </w:rPr>
        <w:t>пользования возобновляемых ресурсов отсутствие прав частной собственности порождает ситуации двух видов. В случае с ресурсами открытого доступа их эк</w:t>
      </w:r>
      <w:r w:rsidRPr="00C94DEF">
        <w:rPr>
          <w:rFonts w:ascii="Times New Roman" w:hAnsi="Times New Roman" w:cs="Times New Roman"/>
          <w:szCs w:val="28"/>
        </w:rPr>
        <w:t>с</w:t>
      </w:r>
      <w:r w:rsidRPr="00C94DEF">
        <w:rPr>
          <w:rFonts w:ascii="Times New Roman" w:hAnsi="Times New Roman" w:cs="Times New Roman"/>
          <w:szCs w:val="28"/>
        </w:rPr>
        <w:t>плуатация является бесконтрольной. Термин «ресурсы общей собственности» и</w:t>
      </w:r>
      <w:r w:rsidRPr="00C94DEF">
        <w:rPr>
          <w:rFonts w:ascii="Times New Roman" w:hAnsi="Times New Roman" w:cs="Times New Roman"/>
          <w:szCs w:val="28"/>
        </w:rPr>
        <w:t>с</w:t>
      </w:r>
      <w:r w:rsidRPr="00C94DEF">
        <w:rPr>
          <w:rFonts w:ascii="Times New Roman" w:hAnsi="Times New Roman" w:cs="Times New Roman"/>
          <w:szCs w:val="28"/>
        </w:rPr>
        <w:t>пользуется, когда некоторые иные законные или общепринятые соглашения, о</w:t>
      </w:r>
      <w:r w:rsidRPr="00C94DEF">
        <w:rPr>
          <w:rFonts w:ascii="Times New Roman" w:hAnsi="Times New Roman" w:cs="Times New Roman"/>
          <w:szCs w:val="28"/>
        </w:rPr>
        <w:t>т</w:t>
      </w:r>
      <w:r w:rsidRPr="00C94DEF">
        <w:rPr>
          <w:rFonts w:ascii="Times New Roman" w:hAnsi="Times New Roman" w:cs="Times New Roman"/>
          <w:szCs w:val="28"/>
        </w:rPr>
        <w:t>личные от прав частной собственности, регулируют эксплуатацию данного ресу</w:t>
      </w:r>
      <w:r w:rsidRPr="00C94DEF">
        <w:rPr>
          <w:rFonts w:ascii="Times New Roman" w:hAnsi="Times New Roman" w:cs="Times New Roman"/>
          <w:szCs w:val="28"/>
        </w:rPr>
        <w:t>р</w:t>
      </w:r>
      <w:r w:rsidRPr="00C94DEF">
        <w:rPr>
          <w:rFonts w:ascii="Times New Roman" w:hAnsi="Times New Roman" w:cs="Times New Roman"/>
          <w:szCs w:val="28"/>
        </w:rPr>
        <w:t>са. Тогда как режим открытого доступа определенно не стимулирует эксплуат</w:t>
      </w:r>
      <w:r w:rsidRPr="00C94DEF">
        <w:rPr>
          <w:rFonts w:ascii="Times New Roman" w:hAnsi="Times New Roman" w:cs="Times New Roman"/>
          <w:szCs w:val="28"/>
        </w:rPr>
        <w:t>а</w:t>
      </w:r>
      <w:r w:rsidRPr="00C94DEF">
        <w:rPr>
          <w:rFonts w:ascii="Times New Roman" w:hAnsi="Times New Roman" w:cs="Times New Roman"/>
          <w:szCs w:val="28"/>
        </w:rPr>
        <w:t>цию, которая соответствует эффективности. Режим общей собственности может способствовать такому стимулированию в условиях</w:t>
      </w:r>
      <w:r w:rsidR="00FA7F0D" w:rsidRPr="00C94DEF">
        <w:rPr>
          <w:rFonts w:ascii="Times New Roman" w:hAnsi="Times New Roman" w:cs="Times New Roman"/>
          <w:szCs w:val="28"/>
        </w:rPr>
        <w:t xml:space="preserve"> надлежащих соглашений и правил</w:t>
      </w:r>
      <w:r w:rsidRPr="00C94DEF">
        <w:rPr>
          <w:rFonts w:ascii="Times New Roman" w:hAnsi="Times New Roman" w:cs="Times New Roman"/>
          <w:szCs w:val="28"/>
        </w:rPr>
        <w:t xml:space="preserve"> [</w:t>
      </w:r>
      <w:r w:rsidR="00FA7F0D" w:rsidRPr="00C94DEF">
        <w:rPr>
          <w:rFonts w:ascii="Times New Roman" w:hAnsi="Times New Roman" w:cs="Times New Roman"/>
          <w:szCs w:val="28"/>
        </w:rPr>
        <w:t>45, с</w:t>
      </w:r>
      <w:r w:rsidR="00146C0B" w:rsidRPr="00C94DEF">
        <w:rPr>
          <w:rFonts w:ascii="Times New Roman" w:hAnsi="Times New Roman" w:cs="Times New Roman"/>
          <w:szCs w:val="28"/>
        </w:rPr>
        <w:t>.</w:t>
      </w:r>
      <w:r w:rsidR="00FA7F0D" w:rsidRPr="00C94DEF">
        <w:rPr>
          <w:rFonts w:ascii="Times New Roman" w:hAnsi="Times New Roman" w:cs="Times New Roman"/>
          <w:szCs w:val="28"/>
        </w:rPr>
        <w:t xml:space="preserve"> </w:t>
      </w:r>
      <w:r w:rsidR="00146C0B" w:rsidRPr="00C94DEF">
        <w:rPr>
          <w:rFonts w:ascii="Times New Roman" w:hAnsi="Times New Roman" w:cs="Times New Roman"/>
          <w:szCs w:val="28"/>
        </w:rPr>
        <w:t>232</w:t>
      </w:r>
      <w:r w:rsidRPr="00C94DEF">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Эффективность той или иной формы собственности зависит и от того, как регулируется использование природного капитала. В этом плане Э. Остром пок</w:t>
      </w:r>
      <w:r w:rsidRPr="00C94DEF">
        <w:rPr>
          <w:rFonts w:ascii="Times New Roman" w:hAnsi="Times New Roman" w:cs="Times New Roman"/>
          <w:szCs w:val="28"/>
        </w:rPr>
        <w:t>а</w:t>
      </w:r>
      <w:r w:rsidRPr="00C94DEF">
        <w:rPr>
          <w:rFonts w:ascii="Times New Roman" w:hAnsi="Times New Roman" w:cs="Times New Roman"/>
          <w:szCs w:val="28"/>
        </w:rPr>
        <w:t>зывает, что для ресурсов общего пользования может быть неэффективна как гос</w:t>
      </w:r>
      <w:r w:rsidRPr="00C94DEF">
        <w:rPr>
          <w:rFonts w:ascii="Times New Roman" w:hAnsi="Times New Roman" w:cs="Times New Roman"/>
          <w:szCs w:val="28"/>
        </w:rPr>
        <w:t>у</w:t>
      </w:r>
      <w:r w:rsidRPr="00C94DEF">
        <w:rPr>
          <w:rFonts w:ascii="Times New Roman" w:hAnsi="Times New Roman" w:cs="Times New Roman"/>
          <w:szCs w:val="28"/>
        </w:rPr>
        <w:t xml:space="preserve">дарственная, так и частная формы собственности. Так, разделив земли для общего выпаса между участниками, каждый собственник начнет вести игру </w:t>
      </w:r>
      <w:proofErr w:type="gramStart"/>
      <w:r w:rsidRPr="00C94DEF">
        <w:rPr>
          <w:rFonts w:ascii="Times New Roman" w:hAnsi="Times New Roman" w:cs="Times New Roman"/>
          <w:szCs w:val="28"/>
        </w:rPr>
        <w:t>не друг</w:t>
      </w:r>
      <w:proofErr w:type="gramEnd"/>
      <w:r w:rsidRPr="00C94DEF">
        <w:rPr>
          <w:rFonts w:ascii="Times New Roman" w:hAnsi="Times New Roman" w:cs="Times New Roman"/>
          <w:szCs w:val="28"/>
        </w:rPr>
        <w:t xml:space="preserve"> пр</w:t>
      </w:r>
      <w:r w:rsidRPr="00C94DEF">
        <w:rPr>
          <w:rFonts w:ascii="Times New Roman" w:hAnsi="Times New Roman" w:cs="Times New Roman"/>
          <w:szCs w:val="28"/>
        </w:rPr>
        <w:t>о</w:t>
      </w:r>
      <w:r w:rsidRPr="00C94DEF">
        <w:rPr>
          <w:rFonts w:ascii="Times New Roman" w:hAnsi="Times New Roman" w:cs="Times New Roman"/>
          <w:szCs w:val="28"/>
        </w:rPr>
        <w:t>тив друга на большом участке, а против природы на меньшем. В качестве базовых принципов проектирования институтов для управления общими ресурсами она выделяет:</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1. Хорошо определенные границы. Индивиды или домохозяйства, имеющие право извлечения ресурсов общего пользования, равно как и границы самой с</w:t>
      </w:r>
      <w:r w:rsidRPr="00C94DEF">
        <w:rPr>
          <w:rFonts w:ascii="Times New Roman" w:hAnsi="Times New Roman" w:cs="Times New Roman"/>
          <w:szCs w:val="28"/>
        </w:rPr>
        <w:t>и</w:t>
      </w:r>
      <w:r w:rsidRPr="00C94DEF">
        <w:rPr>
          <w:rFonts w:ascii="Times New Roman" w:hAnsi="Times New Roman" w:cs="Times New Roman"/>
          <w:szCs w:val="28"/>
        </w:rPr>
        <w:t>стемы общего пользования, должны быть хорошо определены.</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2. Соответствие между правилами присвоения/обеспечения предложения и местными условиями. Правила присвоения, ограничивая время, место, технол</w:t>
      </w:r>
      <w:r w:rsidRPr="00C94DEF">
        <w:rPr>
          <w:rFonts w:ascii="Times New Roman" w:hAnsi="Times New Roman" w:cs="Times New Roman"/>
          <w:szCs w:val="28"/>
        </w:rPr>
        <w:t>о</w:t>
      </w:r>
      <w:r w:rsidRPr="00C94DEF">
        <w:rPr>
          <w:rFonts w:ascii="Times New Roman" w:hAnsi="Times New Roman" w:cs="Times New Roman"/>
          <w:szCs w:val="28"/>
        </w:rPr>
        <w:t>гию и/или количество ресурсных единиц, связаны с местными условиями и пр</w:t>
      </w:r>
      <w:r w:rsidRPr="00C94DEF">
        <w:rPr>
          <w:rFonts w:ascii="Times New Roman" w:hAnsi="Times New Roman" w:cs="Times New Roman"/>
          <w:szCs w:val="28"/>
        </w:rPr>
        <w:t>а</w:t>
      </w:r>
      <w:r w:rsidRPr="00C94DEF">
        <w:rPr>
          <w:rFonts w:ascii="Times New Roman" w:hAnsi="Times New Roman" w:cs="Times New Roman"/>
          <w:szCs w:val="28"/>
        </w:rPr>
        <w:t>вилами обеспечения предложения, требующие затрат труда, материалов и/или д</w:t>
      </w:r>
      <w:r w:rsidRPr="00C94DEF">
        <w:rPr>
          <w:rFonts w:ascii="Times New Roman" w:hAnsi="Times New Roman" w:cs="Times New Roman"/>
          <w:szCs w:val="28"/>
        </w:rPr>
        <w:t>е</w:t>
      </w:r>
      <w:r w:rsidRPr="00C94DEF">
        <w:rPr>
          <w:rFonts w:ascii="Times New Roman" w:hAnsi="Times New Roman" w:cs="Times New Roman"/>
          <w:szCs w:val="28"/>
        </w:rPr>
        <w:t>нег.</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3. Договоренности коллективного выбора. Большинство индивидов, на к</w:t>
      </w:r>
      <w:r w:rsidRPr="00C94DEF">
        <w:rPr>
          <w:rFonts w:ascii="Times New Roman" w:hAnsi="Times New Roman" w:cs="Times New Roman"/>
          <w:szCs w:val="28"/>
        </w:rPr>
        <w:t>о</w:t>
      </w:r>
      <w:r w:rsidRPr="00C94DEF">
        <w:rPr>
          <w:rFonts w:ascii="Times New Roman" w:hAnsi="Times New Roman" w:cs="Times New Roman"/>
          <w:szCs w:val="28"/>
        </w:rPr>
        <w:t>торых распространяются правила, могут принимать участие в их изменении.</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4. Наблюдение и аудит за условиями пользования данными ресурсами должно осуществляться непосредственно теми, кто использует ресурсы или л</w:t>
      </w:r>
      <w:r w:rsidRPr="00C94DEF">
        <w:rPr>
          <w:rFonts w:ascii="Times New Roman" w:hAnsi="Times New Roman" w:cs="Times New Roman"/>
          <w:szCs w:val="28"/>
        </w:rPr>
        <w:t>и</w:t>
      </w:r>
      <w:r w:rsidRPr="00C94DEF">
        <w:rPr>
          <w:rFonts w:ascii="Times New Roman" w:hAnsi="Times New Roman" w:cs="Times New Roman"/>
          <w:szCs w:val="28"/>
        </w:rPr>
        <w:t>цами непосредственно им подотчетными.</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5. Наличие санкций.</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lastRenderedPageBreak/>
        <w:t xml:space="preserve">6. Механизм разрешения конфликтов. Пользователи и их официальные лица имеют легкий доступ к местным </w:t>
      </w:r>
      <w:proofErr w:type="spellStart"/>
      <w:r w:rsidRPr="00C94DEF">
        <w:rPr>
          <w:rFonts w:ascii="Times New Roman" w:hAnsi="Times New Roman" w:cs="Times New Roman"/>
          <w:szCs w:val="28"/>
        </w:rPr>
        <w:t>низкозатратным</w:t>
      </w:r>
      <w:proofErr w:type="spellEnd"/>
      <w:r w:rsidRPr="00C94DEF">
        <w:rPr>
          <w:rFonts w:ascii="Times New Roman" w:hAnsi="Times New Roman" w:cs="Times New Roman"/>
          <w:szCs w:val="28"/>
        </w:rPr>
        <w:t xml:space="preserve"> площадкам разрешения возн</w:t>
      </w:r>
      <w:r w:rsidRPr="00C94DEF">
        <w:rPr>
          <w:rFonts w:ascii="Times New Roman" w:hAnsi="Times New Roman" w:cs="Times New Roman"/>
          <w:szCs w:val="28"/>
        </w:rPr>
        <w:t>и</w:t>
      </w:r>
      <w:r w:rsidRPr="00C94DEF">
        <w:rPr>
          <w:rFonts w:ascii="Times New Roman" w:hAnsi="Times New Roman" w:cs="Times New Roman"/>
          <w:szCs w:val="28"/>
        </w:rPr>
        <w:t>кающих конфликтов.</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7. Минимальное признание права на организацию. Права </w:t>
      </w:r>
      <w:proofErr w:type="spellStart"/>
      <w:r w:rsidRPr="00C94DEF">
        <w:rPr>
          <w:rFonts w:ascii="Times New Roman" w:hAnsi="Times New Roman" w:cs="Times New Roman"/>
          <w:szCs w:val="28"/>
        </w:rPr>
        <w:t>присваивателей</w:t>
      </w:r>
      <w:proofErr w:type="spellEnd"/>
      <w:r w:rsidRPr="00C94DEF">
        <w:rPr>
          <w:rFonts w:ascii="Times New Roman" w:hAnsi="Times New Roman" w:cs="Times New Roman"/>
          <w:szCs w:val="28"/>
        </w:rPr>
        <w:t xml:space="preserve"> на проектирование и создание своих собственных институтов не отвергаются вне</w:t>
      </w:r>
      <w:r w:rsidRPr="00C94DEF">
        <w:rPr>
          <w:rFonts w:ascii="Times New Roman" w:hAnsi="Times New Roman" w:cs="Times New Roman"/>
          <w:szCs w:val="28"/>
        </w:rPr>
        <w:t>ш</w:t>
      </w:r>
      <w:r w:rsidRPr="00C94DEF">
        <w:rPr>
          <w:rFonts w:ascii="Times New Roman" w:hAnsi="Times New Roman" w:cs="Times New Roman"/>
          <w:szCs w:val="28"/>
        </w:rPr>
        <w:t>ней государственной властью.</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8. Встроенные организации. Деятельность по присвоению, обеспечению предложения, надзору, принуждению к исполнению договоренностей и следов</w:t>
      </w:r>
      <w:r w:rsidRPr="00C94DEF">
        <w:rPr>
          <w:rFonts w:ascii="Times New Roman" w:hAnsi="Times New Roman" w:cs="Times New Roman"/>
          <w:szCs w:val="28"/>
        </w:rPr>
        <w:t>а</w:t>
      </w:r>
      <w:r w:rsidRPr="00C94DEF">
        <w:rPr>
          <w:rFonts w:ascii="Times New Roman" w:hAnsi="Times New Roman" w:cs="Times New Roman"/>
          <w:szCs w:val="28"/>
        </w:rPr>
        <w:t>нию правилам, разрешение конфликтов и управление осуществляется на разных уровнях организаций, встроенных одна в другую [</w:t>
      </w:r>
      <w:r w:rsidR="00FA7F0D" w:rsidRPr="00C94DEF">
        <w:rPr>
          <w:rFonts w:ascii="Times New Roman" w:hAnsi="Times New Roman" w:cs="Times New Roman"/>
          <w:szCs w:val="28"/>
        </w:rPr>
        <w:t>46</w:t>
      </w:r>
      <w:r w:rsidR="00146C0B" w:rsidRPr="00C94DEF">
        <w:rPr>
          <w:rFonts w:ascii="Times New Roman" w:hAnsi="Times New Roman" w:cs="Times New Roman"/>
          <w:szCs w:val="28"/>
        </w:rPr>
        <w:t>, с. 178</w:t>
      </w:r>
      <w:r w:rsidRPr="00C94DEF">
        <w:rPr>
          <w:rFonts w:ascii="Times New Roman" w:hAnsi="Times New Roman" w:cs="Times New Roman"/>
          <w:szCs w:val="28"/>
        </w:rPr>
        <w:t>].</w:t>
      </w:r>
    </w:p>
    <w:p w:rsidR="00012BA0" w:rsidRPr="00C94DEF" w:rsidRDefault="00012BA0" w:rsidP="0041393D">
      <w:pPr>
        <w:spacing w:line="360" w:lineRule="exact"/>
        <w:rPr>
          <w:rFonts w:ascii="Times New Roman" w:hAnsi="Times New Roman" w:cs="Times New Roman"/>
          <w:szCs w:val="28"/>
        </w:rPr>
      </w:pPr>
      <w:r w:rsidRPr="00C94DEF">
        <w:rPr>
          <w:rFonts w:ascii="Times New Roman" w:hAnsi="Times New Roman" w:cs="Times New Roman"/>
          <w:szCs w:val="28"/>
        </w:rPr>
        <w:t xml:space="preserve">Данные принципы позволяют </w:t>
      </w:r>
      <w:r w:rsidR="0041393D" w:rsidRPr="00C94DEF">
        <w:rPr>
          <w:rFonts w:ascii="Times New Roman" w:hAnsi="Times New Roman" w:cs="Times New Roman"/>
          <w:szCs w:val="28"/>
        </w:rPr>
        <w:t xml:space="preserve">создать механизм коллективного управления и самоуправления </w:t>
      </w:r>
      <w:r w:rsidRPr="00C94DEF">
        <w:rPr>
          <w:rFonts w:ascii="Times New Roman" w:hAnsi="Times New Roman" w:cs="Times New Roman"/>
          <w:szCs w:val="28"/>
        </w:rPr>
        <w:t>в области использования ресурсов общего доступа</w:t>
      </w:r>
      <w:r w:rsidR="0041393D" w:rsidRPr="00C94DEF">
        <w:rPr>
          <w:rFonts w:ascii="Times New Roman" w:hAnsi="Times New Roman" w:cs="Times New Roman"/>
          <w:szCs w:val="28"/>
        </w:rPr>
        <w:t>, находящи</w:t>
      </w:r>
      <w:r w:rsidR="0041393D" w:rsidRPr="00C94DEF">
        <w:rPr>
          <w:rFonts w:ascii="Times New Roman" w:hAnsi="Times New Roman" w:cs="Times New Roman"/>
          <w:szCs w:val="28"/>
        </w:rPr>
        <w:t>й</w:t>
      </w:r>
      <w:r w:rsidR="0041393D" w:rsidRPr="00C94DEF">
        <w:rPr>
          <w:rFonts w:ascii="Times New Roman" w:hAnsi="Times New Roman" w:cs="Times New Roman"/>
          <w:szCs w:val="28"/>
        </w:rPr>
        <w:t>ся вне сферы деятельности государства [</w:t>
      </w:r>
      <w:r w:rsidR="00C94DEF" w:rsidRPr="00C94DEF">
        <w:rPr>
          <w:rFonts w:ascii="Times New Roman" w:hAnsi="Times New Roman" w:cs="Times New Roman"/>
          <w:szCs w:val="28"/>
          <w:shd w:val="clear" w:color="auto" w:fill="FFFFFF"/>
        </w:rPr>
        <w:t>47</w:t>
      </w:r>
      <w:r w:rsidR="0041393D" w:rsidRPr="00C94DEF">
        <w:rPr>
          <w:rFonts w:ascii="Times New Roman" w:hAnsi="Times New Roman" w:cs="Times New Roman"/>
          <w:szCs w:val="28"/>
        </w:rPr>
        <w:t>]</w:t>
      </w:r>
      <w:r w:rsidRPr="00C94DEF">
        <w:rPr>
          <w:rFonts w:ascii="Times New Roman" w:hAnsi="Times New Roman" w:cs="Times New Roman"/>
          <w:szCs w:val="28"/>
        </w:rPr>
        <w:t>. Сотрудничество и взаимный монит</w:t>
      </w:r>
      <w:r w:rsidRPr="00C94DEF">
        <w:rPr>
          <w:rFonts w:ascii="Times New Roman" w:hAnsi="Times New Roman" w:cs="Times New Roman"/>
          <w:szCs w:val="28"/>
        </w:rPr>
        <w:t>о</w:t>
      </w:r>
      <w:r w:rsidRPr="00C94DEF">
        <w:rPr>
          <w:rFonts w:ascii="Times New Roman" w:hAnsi="Times New Roman" w:cs="Times New Roman"/>
          <w:szCs w:val="28"/>
        </w:rPr>
        <w:t>ринг приводит к глубокому усвоению норм корпоративного поведения, и сниж</w:t>
      </w:r>
      <w:r w:rsidRPr="00C94DEF">
        <w:rPr>
          <w:rFonts w:ascii="Times New Roman" w:hAnsi="Times New Roman" w:cs="Times New Roman"/>
          <w:szCs w:val="28"/>
        </w:rPr>
        <w:t>а</w:t>
      </w:r>
      <w:r w:rsidRPr="00C94DEF">
        <w:rPr>
          <w:rFonts w:ascii="Times New Roman" w:hAnsi="Times New Roman" w:cs="Times New Roman"/>
          <w:szCs w:val="28"/>
        </w:rPr>
        <w:t>ют необходимость внешнего контроля.</w:t>
      </w:r>
    </w:p>
    <w:p w:rsidR="00012BA0" w:rsidRPr="00C94DEF" w:rsidRDefault="00C9128C" w:rsidP="00A83C32">
      <w:pPr>
        <w:spacing w:line="360" w:lineRule="exact"/>
        <w:ind w:firstLine="720"/>
        <w:rPr>
          <w:rFonts w:ascii="Times New Roman" w:hAnsi="Times New Roman" w:cs="Times New Roman"/>
          <w:szCs w:val="28"/>
        </w:rPr>
      </w:pPr>
      <w:r>
        <w:rPr>
          <w:rFonts w:ascii="Times New Roman" w:hAnsi="Times New Roman" w:cs="Times New Roman"/>
          <w:szCs w:val="28"/>
        </w:rPr>
        <w:t>И</w:t>
      </w:r>
      <w:r w:rsidR="00012BA0" w:rsidRPr="00C94DEF">
        <w:rPr>
          <w:rFonts w:ascii="Times New Roman" w:hAnsi="Times New Roman" w:cs="Times New Roman"/>
          <w:szCs w:val="28"/>
        </w:rPr>
        <w:t>спользование природного капитала определяется множеством факторов. В современных условиях особую значимость приобретает развитие высокотехнол</w:t>
      </w:r>
      <w:r w:rsidR="00012BA0" w:rsidRPr="00C94DEF">
        <w:rPr>
          <w:rFonts w:ascii="Times New Roman" w:hAnsi="Times New Roman" w:cs="Times New Roman"/>
          <w:szCs w:val="28"/>
        </w:rPr>
        <w:t>о</w:t>
      </w:r>
      <w:r w:rsidR="00012BA0" w:rsidRPr="00C94DEF">
        <w:rPr>
          <w:rFonts w:ascii="Times New Roman" w:hAnsi="Times New Roman" w:cs="Times New Roman"/>
          <w:szCs w:val="28"/>
        </w:rPr>
        <w:t xml:space="preserve">гичных </w:t>
      </w:r>
      <w:proofErr w:type="spellStart"/>
      <w:r w:rsidR="00012BA0" w:rsidRPr="00C94DEF">
        <w:rPr>
          <w:rFonts w:ascii="Times New Roman" w:hAnsi="Times New Roman" w:cs="Times New Roman"/>
          <w:szCs w:val="28"/>
        </w:rPr>
        <w:t>природосберегающих</w:t>
      </w:r>
      <w:proofErr w:type="spellEnd"/>
      <w:r w:rsidR="00012BA0" w:rsidRPr="00C94DEF">
        <w:rPr>
          <w:rFonts w:ascii="Times New Roman" w:hAnsi="Times New Roman" w:cs="Times New Roman"/>
          <w:szCs w:val="28"/>
        </w:rPr>
        <w:t xml:space="preserve"> и </w:t>
      </w:r>
      <w:proofErr w:type="spellStart"/>
      <w:r w:rsidR="00012BA0" w:rsidRPr="00C94DEF">
        <w:rPr>
          <w:rFonts w:ascii="Times New Roman" w:hAnsi="Times New Roman" w:cs="Times New Roman"/>
          <w:szCs w:val="28"/>
        </w:rPr>
        <w:t>ресурсоэффективных</w:t>
      </w:r>
      <w:proofErr w:type="spellEnd"/>
      <w:r w:rsidR="00012BA0" w:rsidRPr="00C94DEF">
        <w:rPr>
          <w:rFonts w:ascii="Times New Roman" w:hAnsi="Times New Roman" w:cs="Times New Roman"/>
          <w:szCs w:val="28"/>
        </w:rPr>
        <w:t xml:space="preserve"> инноваций. А. </w:t>
      </w:r>
      <w:proofErr w:type="spellStart"/>
      <w:r w:rsidR="00012BA0" w:rsidRPr="00C94DEF">
        <w:rPr>
          <w:rFonts w:ascii="Times New Roman" w:hAnsi="Times New Roman" w:cs="Times New Roman"/>
          <w:szCs w:val="28"/>
        </w:rPr>
        <w:t>Эшфорд</w:t>
      </w:r>
      <w:proofErr w:type="spellEnd"/>
      <w:r w:rsidR="00012BA0" w:rsidRPr="00C94DEF">
        <w:rPr>
          <w:rFonts w:ascii="Times New Roman" w:hAnsi="Times New Roman" w:cs="Times New Roman"/>
          <w:szCs w:val="28"/>
        </w:rPr>
        <w:t xml:space="preserve"> в</w:t>
      </w:r>
      <w:r w:rsidR="00012BA0" w:rsidRPr="00C94DEF">
        <w:rPr>
          <w:rFonts w:ascii="Times New Roman" w:hAnsi="Times New Roman" w:cs="Times New Roman"/>
          <w:szCs w:val="28"/>
        </w:rPr>
        <w:t>ы</w:t>
      </w:r>
      <w:r w:rsidR="00012BA0" w:rsidRPr="00C94DEF">
        <w:rPr>
          <w:rFonts w:ascii="Times New Roman" w:hAnsi="Times New Roman" w:cs="Times New Roman"/>
          <w:szCs w:val="28"/>
        </w:rPr>
        <w:t xml:space="preserve">деляет следующие барьеры внедрения </w:t>
      </w:r>
      <w:proofErr w:type="spellStart"/>
      <w:r w:rsidR="00012BA0" w:rsidRPr="00C94DEF">
        <w:rPr>
          <w:rFonts w:ascii="Times New Roman" w:hAnsi="Times New Roman" w:cs="Times New Roman"/>
          <w:szCs w:val="28"/>
        </w:rPr>
        <w:t>экоинноваций</w:t>
      </w:r>
      <w:proofErr w:type="spellEnd"/>
      <w:r w:rsidR="00012BA0" w:rsidRPr="00C94DEF">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proofErr w:type="gramStart"/>
      <w:r w:rsidRPr="00C94DEF">
        <w:rPr>
          <w:rFonts w:ascii="Times New Roman" w:hAnsi="Times New Roman" w:cs="Times New Roman"/>
          <w:szCs w:val="28"/>
        </w:rPr>
        <w:t>1. технологические (несоответствие технологии заданным экономическим требованиям и технологическим нормам проектирования, отсутствие альтерн</w:t>
      </w:r>
      <w:r w:rsidRPr="00C94DEF">
        <w:rPr>
          <w:rFonts w:ascii="Times New Roman" w:hAnsi="Times New Roman" w:cs="Times New Roman"/>
          <w:szCs w:val="28"/>
        </w:rPr>
        <w:t>а</w:t>
      </w:r>
      <w:r w:rsidRPr="00C94DEF">
        <w:rPr>
          <w:rFonts w:ascii="Times New Roman" w:hAnsi="Times New Roman" w:cs="Times New Roman"/>
          <w:szCs w:val="28"/>
        </w:rPr>
        <w:t>тивных материалов, способных заменить опасные компоненты, высокий уровень сложности при разработке технологий снижения уровня загрязнения окружающей среды, низкий  уровень инвестиционной активности по причине отсутствия и</w:t>
      </w:r>
      <w:r w:rsidRPr="00C94DEF">
        <w:rPr>
          <w:rFonts w:ascii="Times New Roman" w:hAnsi="Times New Roman" w:cs="Times New Roman"/>
          <w:szCs w:val="28"/>
        </w:rPr>
        <w:t>н</w:t>
      </w:r>
      <w:r w:rsidRPr="00C94DEF">
        <w:rPr>
          <w:rFonts w:ascii="Times New Roman" w:hAnsi="Times New Roman" w:cs="Times New Roman"/>
          <w:szCs w:val="28"/>
        </w:rPr>
        <w:t xml:space="preserve">струментов оценки доходности вложений в </w:t>
      </w:r>
      <w:proofErr w:type="spellStart"/>
      <w:r w:rsidRPr="00C94DEF">
        <w:rPr>
          <w:rFonts w:ascii="Times New Roman" w:hAnsi="Times New Roman" w:cs="Times New Roman"/>
          <w:szCs w:val="28"/>
        </w:rPr>
        <w:t>экоинновации</w:t>
      </w:r>
      <w:proofErr w:type="spellEnd"/>
      <w:r w:rsidRPr="00C94DEF">
        <w:rPr>
          <w:rFonts w:ascii="Times New Roman" w:hAnsi="Times New Roman" w:cs="Times New Roman"/>
          <w:szCs w:val="28"/>
        </w:rPr>
        <w:t>);</w:t>
      </w:r>
      <w:proofErr w:type="gramEnd"/>
    </w:p>
    <w:p w:rsidR="00012BA0" w:rsidRPr="00C94DEF" w:rsidRDefault="00012BA0" w:rsidP="00A83C32">
      <w:pPr>
        <w:spacing w:line="360" w:lineRule="exact"/>
        <w:rPr>
          <w:rFonts w:ascii="Times New Roman" w:hAnsi="Times New Roman" w:cs="Times New Roman"/>
          <w:szCs w:val="28"/>
        </w:rPr>
      </w:pPr>
      <w:proofErr w:type="gramStart"/>
      <w:r w:rsidRPr="00C94DEF">
        <w:rPr>
          <w:rFonts w:ascii="Times New Roman" w:hAnsi="Times New Roman" w:cs="Times New Roman"/>
          <w:szCs w:val="28"/>
        </w:rPr>
        <w:t xml:space="preserve">2. финансовые (высокий уровень затрат на исследования в области </w:t>
      </w:r>
      <w:proofErr w:type="spellStart"/>
      <w:r w:rsidRPr="00C94DEF">
        <w:rPr>
          <w:rFonts w:ascii="Times New Roman" w:hAnsi="Times New Roman" w:cs="Times New Roman"/>
          <w:szCs w:val="28"/>
        </w:rPr>
        <w:t>экоте</w:t>
      </w:r>
      <w:r w:rsidRPr="00C94DEF">
        <w:rPr>
          <w:rFonts w:ascii="Times New Roman" w:hAnsi="Times New Roman" w:cs="Times New Roman"/>
          <w:szCs w:val="28"/>
        </w:rPr>
        <w:t>х</w:t>
      </w:r>
      <w:r w:rsidRPr="00C94DEF">
        <w:rPr>
          <w:rFonts w:ascii="Times New Roman" w:hAnsi="Times New Roman" w:cs="Times New Roman"/>
          <w:szCs w:val="28"/>
        </w:rPr>
        <w:t>нологий</w:t>
      </w:r>
      <w:proofErr w:type="spellEnd"/>
      <w:r w:rsidRPr="00C94DEF">
        <w:rPr>
          <w:rFonts w:ascii="Times New Roman" w:hAnsi="Times New Roman" w:cs="Times New Roman"/>
          <w:szCs w:val="28"/>
        </w:rPr>
        <w:t xml:space="preserve">, расходы, связанные с риском изменений предпочтений потребителей в отношении </w:t>
      </w:r>
      <w:proofErr w:type="spellStart"/>
      <w:r w:rsidRPr="00C94DEF">
        <w:rPr>
          <w:rFonts w:ascii="Times New Roman" w:hAnsi="Times New Roman" w:cs="Times New Roman"/>
          <w:szCs w:val="28"/>
        </w:rPr>
        <w:t>экопродуктов</w:t>
      </w:r>
      <w:proofErr w:type="spellEnd"/>
      <w:r w:rsidRPr="00C94DEF">
        <w:rPr>
          <w:rFonts w:ascii="Times New Roman" w:hAnsi="Times New Roman" w:cs="Times New Roman"/>
          <w:szCs w:val="28"/>
        </w:rPr>
        <w:t>, отсутствие методов, позволяющих всесторонне проан</w:t>
      </w:r>
      <w:r w:rsidRPr="00C94DEF">
        <w:rPr>
          <w:rFonts w:ascii="Times New Roman" w:hAnsi="Times New Roman" w:cs="Times New Roman"/>
          <w:szCs w:val="28"/>
        </w:rPr>
        <w:t>а</w:t>
      </w:r>
      <w:r w:rsidRPr="00C94DEF">
        <w:rPr>
          <w:rFonts w:ascii="Times New Roman" w:hAnsi="Times New Roman" w:cs="Times New Roman"/>
          <w:szCs w:val="28"/>
        </w:rPr>
        <w:t xml:space="preserve">лизировать соотношение затрат и выгод от разработки и внедрения </w:t>
      </w:r>
      <w:proofErr w:type="spellStart"/>
      <w:r w:rsidRPr="00C94DEF">
        <w:rPr>
          <w:rFonts w:ascii="Times New Roman" w:hAnsi="Times New Roman" w:cs="Times New Roman"/>
          <w:szCs w:val="28"/>
        </w:rPr>
        <w:t>экоинноваций</w:t>
      </w:r>
      <w:proofErr w:type="spellEnd"/>
      <w:r w:rsidRPr="00C94DEF">
        <w:rPr>
          <w:rFonts w:ascii="Times New Roman" w:hAnsi="Times New Roman" w:cs="Times New Roman"/>
          <w:szCs w:val="28"/>
        </w:rPr>
        <w:t>, трудности при прогнозировании затрат, отсутствие гибкости капиталовложений из-за низкой рентабельности, неэффективность инвестиций в процесс модифик</w:t>
      </w:r>
      <w:r w:rsidRPr="00C94DEF">
        <w:rPr>
          <w:rFonts w:ascii="Times New Roman" w:hAnsi="Times New Roman" w:cs="Times New Roman"/>
          <w:szCs w:val="28"/>
        </w:rPr>
        <w:t>а</w:t>
      </w:r>
      <w:r w:rsidRPr="00C94DEF">
        <w:rPr>
          <w:rFonts w:ascii="Times New Roman" w:hAnsi="Times New Roman" w:cs="Times New Roman"/>
          <w:szCs w:val="28"/>
        </w:rPr>
        <w:t xml:space="preserve">ции для компаний, которые давно существуют на рынке); </w:t>
      </w:r>
      <w:proofErr w:type="gramEnd"/>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3. связанные с трудовыми ресурсами (недостаток высококвалифицирова</w:t>
      </w:r>
      <w:r w:rsidRPr="00C94DEF">
        <w:rPr>
          <w:rFonts w:ascii="Times New Roman" w:hAnsi="Times New Roman" w:cs="Times New Roman"/>
          <w:szCs w:val="28"/>
        </w:rPr>
        <w:t>н</w:t>
      </w:r>
      <w:r w:rsidRPr="00C94DEF">
        <w:rPr>
          <w:rFonts w:ascii="Times New Roman" w:hAnsi="Times New Roman" w:cs="Times New Roman"/>
          <w:szCs w:val="28"/>
        </w:rPr>
        <w:t xml:space="preserve">ных кадров в области управления, контроля и реализации </w:t>
      </w:r>
      <w:proofErr w:type="spellStart"/>
      <w:r w:rsidRPr="00C94DEF">
        <w:rPr>
          <w:rFonts w:ascii="Times New Roman" w:hAnsi="Times New Roman" w:cs="Times New Roman"/>
          <w:szCs w:val="28"/>
        </w:rPr>
        <w:t>экоинноваций</w:t>
      </w:r>
      <w:proofErr w:type="spellEnd"/>
      <w:r w:rsidRPr="00C94DEF">
        <w:rPr>
          <w:rFonts w:ascii="Times New Roman" w:hAnsi="Times New Roman" w:cs="Times New Roman"/>
          <w:szCs w:val="28"/>
        </w:rPr>
        <w:t>, нежел</w:t>
      </w:r>
      <w:r w:rsidRPr="00C94DEF">
        <w:rPr>
          <w:rFonts w:ascii="Times New Roman" w:hAnsi="Times New Roman" w:cs="Times New Roman"/>
          <w:szCs w:val="28"/>
        </w:rPr>
        <w:t>а</w:t>
      </w:r>
      <w:r w:rsidRPr="00C94DEF">
        <w:rPr>
          <w:rFonts w:ascii="Times New Roman" w:hAnsi="Times New Roman" w:cs="Times New Roman"/>
          <w:szCs w:val="28"/>
        </w:rPr>
        <w:t xml:space="preserve">ние компаний вкладывать средства в подготовку кадров, возросшие требования к </w:t>
      </w:r>
      <w:proofErr w:type="gramStart"/>
      <w:r w:rsidRPr="00C94DEF">
        <w:rPr>
          <w:rFonts w:ascii="Times New Roman" w:hAnsi="Times New Roman" w:cs="Times New Roman"/>
          <w:szCs w:val="28"/>
        </w:rPr>
        <w:t>контролю за</w:t>
      </w:r>
      <w:proofErr w:type="gramEnd"/>
      <w:r w:rsidRPr="00C94DEF">
        <w:rPr>
          <w:rFonts w:ascii="Times New Roman" w:hAnsi="Times New Roman" w:cs="Times New Roman"/>
          <w:szCs w:val="28"/>
        </w:rPr>
        <w:t xml:space="preserve"> внедрением </w:t>
      </w:r>
      <w:proofErr w:type="spellStart"/>
      <w:r w:rsidRPr="00C94DEF">
        <w:rPr>
          <w:rFonts w:ascii="Times New Roman" w:hAnsi="Times New Roman" w:cs="Times New Roman"/>
          <w:szCs w:val="28"/>
        </w:rPr>
        <w:t>экоинноваций</w:t>
      </w:r>
      <w:proofErr w:type="spellEnd"/>
      <w:r w:rsidRPr="00C94DEF">
        <w:rPr>
          <w:rFonts w:ascii="Times New Roman" w:hAnsi="Times New Roman" w:cs="Times New Roman"/>
          <w:szCs w:val="28"/>
        </w:rPr>
        <w:t xml:space="preserve">); </w:t>
      </w:r>
    </w:p>
    <w:p w:rsidR="00012BA0" w:rsidRPr="00C94DEF" w:rsidRDefault="00012BA0" w:rsidP="00A83C32">
      <w:pPr>
        <w:spacing w:line="360" w:lineRule="exact"/>
        <w:rPr>
          <w:rFonts w:ascii="Times New Roman" w:hAnsi="Times New Roman" w:cs="Times New Roman"/>
          <w:szCs w:val="28"/>
        </w:rPr>
      </w:pPr>
      <w:proofErr w:type="gramStart"/>
      <w:r w:rsidRPr="00C94DEF">
        <w:rPr>
          <w:rFonts w:ascii="Times New Roman" w:hAnsi="Times New Roman" w:cs="Times New Roman"/>
          <w:szCs w:val="28"/>
        </w:rPr>
        <w:t>4. нормативные (неопределенность в вопросах экологического регулиров</w:t>
      </w:r>
      <w:r w:rsidRPr="00C94DEF">
        <w:rPr>
          <w:rFonts w:ascii="Times New Roman" w:hAnsi="Times New Roman" w:cs="Times New Roman"/>
          <w:szCs w:val="28"/>
        </w:rPr>
        <w:t>а</w:t>
      </w:r>
      <w:r w:rsidRPr="00C94DEF">
        <w:rPr>
          <w:rFonts w:ascii="Times New Roman" w:hAnsi="Times New Roman" w:cs="Times New Roman"/>
          <w:szCs w:val="28"/>
        </w:rPr>
        <w:t>ния в будущем);</w:t>
      </w:r>
      <w:proofErr w:type="gramEnd"/>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lastRenderedPageBreak/>
        <w:t xml:space="preserve">5. связанные с потребительским поведением (устойчивая ассоциация </w:t>
      </w:r>
      <w:proofErr w:type="spellStart"/>
      <w:r w:rsidRPr="00C94DEF">
        <w:rPr>
          <w:rFonts w:ascii="Times New Roman" w:hAnsi="Times New Roman" w:cs="Times New Roman"/>
          <w:szCs w:val="28"/>
        </w:rPr>
        <w:t>экои</w:t>
      </w:r>
      <w:r w:rsidRPr="00C94DEF">
        <w:rPr>
          <w:rFonts w:ascii="Times New Roman" w:hAnsi="Times New Roman" w:cs="Times New Roman"/>
          <w:szCs w:val="28"/>
        </w:rPr>
        <w:t>н</w:t>
      </w:r>
      <w:r w:rsidRPr="00C94DEF">
        <w:rPr>
          <w:rFonts w:ascii="Times New Roman" w:hAnsi="Times New Roman" w:cs="Times New Roman"/>
          <w:szCs w:val="28"/>
        </w:rPr>
        <w:t>новаций</w:t>
      </w:r>
      <w:proofErr w:type="spellEnd"/>
      <w:r w:rsidRPr="00C94DEF">
        <w:rPr>
          <w:rFonts w:ascii="Times New Roman" w:hAnsi="Times New Roman" w:cs="Times New Roman"/>
          <w:szCs w:val="28"/>
        </w:rPr>
        <w:t xml:space="preserve"> с продуктами технического назначения, риск потери клиентов при внес</w:t>
      </w:r>
      <w:r w:rsidRPr="00C94DEF">
        <w:rPr>
          <w:rFonts w:ascii="Times New Roman" w:hAnsi="Times New Roman" w:cs="Times New Roman"/>
          <w:szCs w:val="28"/>
        </w:rPr>
        <w:t>е</w:t>
      </w:r>
      <w:r w:rsidRPr="00C94DEF">
        <w:rPr>
          <w:rFonts w:ascii="Times New Roman" w:hAnsi="Times New Roman" w:cs="Times New Roman"/>
          <w:szCs w:val="28"/>
        </w:rPr>
        <w:t xml:space="preserve">нии изменений в продукт и его составляющие); </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6. связанные с созданием цепи поставок (недостаток посредников, спосо</w:t>
      </w:r>
      <w:r w:rsidRPr="00C94DEF">
        <w:rPr>
          <w:rFonts w:ascii="Times New Roman" w:hAnsi="Times New Roman" w:cs="Times New Roman"/>
          <w:szCs w:val="28"/>
        </w:rPr>
        <w:t>б</w:t>
      </w:r>
      <w:r w:rsidRPr="00C94DEF">
        <w:rPr>
          <w:rFonts w:ascii="Times New Roman" w:hAnsi="Times New Roman" w:cs="Times New Roman"/>
          <w:szCs w:val="28"/>
        </w:rPr>
        <w:t xml:space="preserve">ных взять на себя функции по маркетинговой поддержке и продвижению </w:t>
      </w:r>
      <w:proofErr w:type="spellStart"/>
      <w:r w:rsidRPr="00C94DEF">
        <w:rPr>
          <w:rFonts w:ascii="Times New Roman" w:hAnsi="Times New Roman" w:cs="Times New Roman"/>
          <w:szCs w:val="28"/>
        </w:rPr>
        <w:t>экопр</w:t>
      </w:r>
      <w:r w:rsidRPr="00C94DEF">
        <w:rPr>
          <w:rFonts w:ascii="Times New Roman" w:hAnsi="Times New Roman" w:cs="Times New Roman"/>
          <w:szCs w:val="28"/>
        </w:rPr>
        <w:t>о</w:t>
      </w:r>
      <w:r w:rsidRPr="00C94DEF">
        <w:rPr>
          <w:rFonts w:ascii="Times New Roman" w:hAnsi="Times New Roman" w:cs="Times New Roman"/>
          <w:szCs w:val="28"/>
        </w:rPr>
        <w:t>дуктов</w:t>
      </w:r>
      <w:proofErr w:type="spellEnd"/>
      <w:r w:rsidRPr="00C94DEF">
        <w:rPr>
          <w:rFonts w:ascii="Times New Roman" w:hAnsi="Times New Roman" w:cs="Times New Roman"/>
          <w:szCs w:val="28"/>
        </w:rPr>
        <w:t xml:space="preserve">); </w:t>
      </w:r>
    </w:p>
    <w:p w:rsidR="00012BA0" w:rsidRPr="00E269B4"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7. </w:t>
      </w:r>
      <w:r w:rsidR="00286BAE" w:rsidRPr="00C94DEF">
        <w:rPr>
          <w:rFonts w:ascii="Times New Roman" w:hAnsi="Times New Roman" w:cs="Times New Roman"/>
          <w:szCs w:val="28"/>
        </w:rPr>
        <w:t>проблем</w:t>
      </w:r>
      <w:r w:rsidRPr="00C94DEF">
        <w:rPr>
          <w:rFonts w:ascii="Times New Roman" w:hAnsi="Times New Roman" w:cs="Times New Roman"/>
          <w:szCs w:val="28"/>
        </w:rPr>
        <w:t xml:space="preserve"> управления (отсутствия опыта взаимодействия технических сп</w:t>
      </w:r>
      <w:r w:rsidRPr="00C94DEF">
        <w:rPr>
          <w:rFonts w:ascii="Times New Roman" w:hAnsi="Times New Roman" w:cs="Times New Roman"/>
          <w:szCs w:val="28"/>
        </w:rPr>
        <w:t>е</w:t>
      </w:r>
      <w:r w:rsidRPr="00C94DEF">
        <w:rPr>
          <w:rFonts w:ascii="Times New Roman" w:hAnsi="Times New Roman" w:cs="Times New Roman"/>
          <w:szCs w:val="28"/>
        </w:rPr>
        <w:t>циалистов со специалистами в области ресурсосбережения, экологии и приро</w:t>
      </w:r>
      <w:r w:rsidRPr="00C94DEF">
        <w:rPr>
          <w:rFonts w:ascii="Times New Roman" w:hAnsi="Times New Roman" w:cs="Times New Roman"/>
          <w:szCs w:val="28"/>
        </w:rPr>
        <w:t>д</w:t>
      </w:r>
      <w:r w:rsidRPr="00C94DEF">
        <w:rPr>
          <w:rFonts w:ascii="Times New Roman" w:hAnsi="Times New Roman" w:cs="Times New Roman"/>
          <w:szCs w:val="28"/>
        </w:rPr>
        <w:t>ных ресурсов, нежелание компаний внедрять любые изменения в производстве</w:t>
      </w:r>
      <w:r w:rsidRPr="00C94DEF">
        <w:rPr>
          <w:rFonts w:ascii="Times New Roman" w:hAnsi="Times New Roman" w:cs="Times New Roman"/>
          <w:szCs w:val="28"/>
        </w:rPr>
        <w:t>н</w:t>
      </w:r>
      <w:r w:rsidRPr="00C94DEF">
        <w:rPr>
          <w:rFonts w:ascii="Times New Roman" w:hAnsi="Times New Roman" w:cs="Times New Roman"/>
          <w:szCs w:val="28"/>
        </w:rPr>
        <w:t>ные и управленческие процессы, недостаток опыта в руководстве подобными и</w:t>
      </w:r>
      <w:r w:rsidRPr="00C94DEF">
        <w:rPr>
          <w:rFonts w:ascii="Times New Roman" w:hAnsi="Times New Roman" w:cs="Times New Roman"/>
          <w:szCs w:val="28"/>
        </w:rPr>
        <w:t>з</w:t>
      </w:r>
      <w:r w:rsidRPr="00C94DEF">
        <w:rPr>
          <w:rFonts w:ascii="Times New Roman" w:hAnsi="Times New Roman" w:cs="Times New Roman"/>
          <w:szCs w:val="28"/>
        </w:rPr>
        <w:t xml:space="preserve">менениями) </w:t>
      </w:r>
      <w:r w:rsidRPr="00E269B4">
        <w:rPr>
          <w:rFonts w:ascii="Times New Roman" w:hAnsi="Times New Roman" w:cs="Times New Roman"/>
          <w:szCs w:val="28"/>
        </w:rPr>
        <w:t>[</w:t>
      </w:r>
      <w:r w:rsidR="00C94DEF" w:rsidRPr="00C94DEF">
        <w:rPr>
          <w:rFonts w:ascii="Times New Roman" w:hAnsi="Times New Roman" w:cs="Times New Roman"/>
          <w:szCs w:val="28"/>
        </w:rPr>
        <w:t>48, с</w:t>
      </w:r>
      <w:r w:rsidR="00146C0B" w:rsidRPr="00E269B4">
        <w:rPr>
          <w:rFonts w:ascii="Times New Roman" w:hAnsi="Times New Roman" w:cs="Times New Roman"/>
          <w:szCs w:val="28"/>
        </w:rPr>
        <w:t>.</w:t>
      </w:r>
      <w:r w:rsidR="00C94DEF" w:rsidRPr="00C94DEF">
        <w:rPr>
          <w:rFonts w:ascii="Times New Roman" w:hAnsi="Times New Roman" w:cs="Times New Roman"/>
          <w:szCs w:val="28"/>
        </w:rPr>
        <w:t xml:space="preserve"> </w:t>
      </w:r>
      <w:r w:rsidR="00146C0B" w:rsidRPr="00E269B4">
        <w:rPr>
          <w:rFonts w:ascii="Times New Roman" w:hAnsi="Times New Roman" w:cs="Times New Roman"/>
          <w:szCs w:val="28"/>
        </w:rPr>
        <w:t>293-295</w:t>
      </w:r>
      <w:r w:rsidRPr="00E269B4">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В Плане действий ЕС по развитию экологических технологий в качестве б</w:t>
      </w:r>
      <w:r w:rsidRPr="00C94DEF">
        <w:rPr>
          <w:rFonts w:ascii="Times New Roman" w:hAnsi="Times New Roman" w:cs="Times New Roman"/>
          <w:szCs w:val="28"/>
        </w:rPr>
        <w:t>а</w:t>
      </w:r>
      <w:r w:rsidRPr="00C94DEF">
        <w:rPr>
          <w:rFonts w:ascii="Times New Roman" w:hAnsi="Times New Roman" w:cs="Times New Roman"/>
          <w:szCs w:val="28"/>
        </w:rPr>
        <w:t>рьеров выделены:</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экономические, начиная от рыночных цен, которые не отражают внешние издержки продукции или услуг (например, расходы на здравоохранение в резул</w:t>
      </w:r>
      <w:r w:rsidRPr="00C94DEF">
        <w:rPr>
          <w:rFonts w:ascii="Times New Roman" w:hAnsi="Times New Roman" w:cs="Times New Roman"/>
          <w:szCs w:val="28"/>
        </w:rPr>
        <w:t>ь</w:t>
      </w:r>
      <w:r w:rsidRPr="00C94DEF">
        <w:rPr>
          <w:rFonts w:ascii="Times New Roman" w:hAnsi="Times New Roman" w:cs="Times New Roman"/>
          <w:szCs w:val="28"/>
        </w:rPr>
        <w:t>тате загрязнения воздуха в городах) до более высокой стоимости инвестиций в экологические технологии;</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нормы и стандарты, в </w:t>
      </w:r>
      <w:proofErr w:type="gramStart"/>
      <w:r w:rsidRPr="00C94DEF">
        <w:rPr>
          <w:rFonts w:ascii="Times New Roman" w:hAnsi="Times New Roman" w:cs="Times New Roman"/>
          <w:szCs w:val="28"/>
        </w:rPr>
        <w:t>ситуациях</w:t>
      </w:r>
      <w:proofErr w:type="gramEnd"/>
      <w:r w:rsidRPr="00C94DEF">
        <w:rPr>
          <w:rFonts w:ascii="Times New Roman" w:hAnsi="Times New Roman" w:cs="Times New Roman"/>
          <w:szCs w:val="28"/>
        </w:rPr>
        <w:t xml:space="preserve"> когда они неясные или слишком подро</w:t>
      </w:r>
      <w:r w:rsidRPr="00C94DEF">
        <w:rPr>
          <w:rFonts w:ascii="Times New Roman" w:hAnsi="Times New Roman" w:cs="Times New Roman"/>
          <w:szCs w:val="28"/>
        </w:rPr>
        <w:t>б</w:t>
      </w:r>
      <w:r w:rsidRPr="00C94DEF">
        <w:rPr>
          <w:rFonts w:ascii="Times New Roman" w:hAnsi="Times New Roman" w:cs="Times New Roman"/>
          <w:szCs w:val="28"/>
        </w:rPr>
        <w:t>ные, в то время законодательство может стимулировать экологические технол</w:t>
      </w:r>
      <w:r w:rsidRPr="00C94DEF">
        <w:rPr>
          <w:rFonts w:ascii="Times New Roman" w:hAnsi="Times New Roman" w:cs="Times New Roman"/>
          <w:szCs w:val="28"/>
        </w:rPr>
        <w:t>о</w:t>
      </w:r>
      <w:r w:rsidRPr="00C94DEF">
        <w:rPr>
          <w:rFonts w:ascii="Times New Roman" w:hAnsi="Times New Roman" w:cs="Times New Roman"/>
          <w:szCs w:val="28"/>
        </w:rPr>
        <w:t>гии;</w:t>
      </w:r>
    </w:p>
    <w:p w:rsidR="00012BA0" w:rsidRPr="00C94DEF" w:rsidRDefault="00286BAE" w:rsidP="00A83C32">
      <w:pPr>
        <w:spacing w:line="360" w:lineRule="exact"/>
        <w:rPr>
          <w:rFonts w:ascii="Times New Roman" w:hAnsi="Times New Roman" w:cs="Times New Roman"/>
          <w:szCs w:val="28"/>
        </w:rPr>
      </w:pPr>
      <w:r w:rsidRPr="00C94DEF">
        <w:rPr>
          <w:rFonts w:ascii="Times New Roman" w:hAnsi="Times New Roman" w:cs="Times New Roman"/>
          <w:szCs w:val="28"/>
        </w:rPr>
        <w:t>технологические</w:t>
      </w:r>
      <w:r w:rsidR="00012BA0" w:rsidRPr="00C94DEF">
        <w:rPr>
          <w:rFonts w:ascii="Times New Roman" w:hAnsi="Times New Roman" w:cs="Times New Roman"/>
          <w:szCs w:val="28"/>
        </w:rPr>
        <w:t>, включающие недостаточные усилия научно-исследовательских лабораторий, дефицит информации, недостаточная професс</w:t>
      </w:r>
      <w:r w:rsidR="00012BA0" w:rsidRPr="00C94DEF">
        <w:rPr>
          <w:rFonts w:ascii="Times New Roman" w:hAnsi="Times New Roman" w:cs="Times New Roman"/>
          <w:szCs w:val="28"/>
        </w:rPr>
        <w:t>и</w:t>
      </w:r>
      <w:r w:rsidR="00012BA0" w:rsidRPr="00C94DEF">
        <w:rPr>
          <w:rFonts w:ascii="Times New Roman" w:hAnsi="Times New Roman" w:cs="Times New Roman"/>
          <w:szCs w:val="28"/>
        </w:rPr>
        <w:t>ональная подготовка;</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недостаточное количество рискового капитала, позволяющего перейти от чертежной доски до производственной линии;</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 xml:space="preserve">отсутствие рыночного </w:t>
      </w:r>
      <w:proofErr w:type="gramStart"/>
      <w:r w:rsidRPr="00C94DEF">
        <w:rPr>
          <w:rFonts w:ascii="Times New Roman" w:hAnsi="Times New Roman" w:cs="Times New Roman"/>
          <w:szCs w:val="28"/>
        </w:rPr>
        <w:t>спроса</w:t>
      </w:r>
      <w:proofErr w:type="gramEnd"/>
      <w:r w:rsidRPr="00C94DEF">
        <w:rPr>
          <w:rFonts w:ascii="Times New Roman" w:hAnsi="Times New Roman" w:cs="Times New Roman"/>
          <w:szCs w:val="28"/>
        </w:rPr>
        <w:t xml:space="preserve"> как со стороны государственного сектора, так и со стороны потребителей</w:t>
      </w:r>
      <w:r w:rsidR="00C94DEF" w:rsidRPr="00C94DEF">
        <w:rPr>
          <w:rFonts w:ascii="Times New Roman" w:hAnsi="Times New Roman" w:cs="Times New Roman"/>
          <w:szCs w:val="28"/>
        </w:rPr>
        <w:t xml:space="preserve"> </w:t>
      </w:r>
      <w:r w:rsidRPr="00C94DEF">
        <w:rPr>
          <w:rFonts w:ascii="Times New Roman" w:hAnsi="Times New Roman" w:cs="Times New Roman"/>
          <w:szCs w:val="28"/>
        </w:rPr>
        <w:t>[</w:t>
      </w:r>
      <w:r w:rsidR="00C94DEF" w:rsidRPr="00C94DEF">
        <w:rPr>
          <w:rFonts w:ascii="Times New Roman" w:hAnsi="Times New Roman" w:cs="Times New Roman"/>
          <w:szCs w:val="28"/>
        </w:rPr>
        <w:t>49</w:t>
      </w:r>
      <w:r w:rsidRPr="00C94DEF">
        <w:rPr>
          <w:rFonts w:ascii="Times New Roman" w:hAnsi="Times New Roman" w:cs="Times New Roman"/>
          <w:szCs w:val="28"/>
        </w:rPr>
        <w:t>].</w:t>
      </w:r>
    </w:p>
    <w:p w:rsidR="00012BA0" w:rsidRPr="00C94DEF" w:rsidRDefault="00012BA0" w:rsidP="00A83C32">
      <w:pPr>
        <w:spacing w:line="360" w:lineRule="exact"/>
        <w:ind w:firstLine="567"/>
        <w:rPr>
          <w:rFonts w:ascii="Times New Roman" w:hAnsi="Times New Roman" w:cs="Times New Roman"/>
          <w:szCs w:val="28"/>
        </w:rPr>
      </w:pPr>
      <w:r w:rsidRPr="00C94DEF">
        <w:rPr>
          <w:rFonts w:ascii="Times New Roman" w:hAnsi="Times New Roman" w:cs="Times New Roman"/>
          <w:szCs w:val="28"/>
        </w:rPr>
        <w:t>Потребление природного капитала происходит на всех уровнях экономич</w:t>
      </w:r>
      <w:r w:rsidRPr="00C94DEF">
        <w:rPr>
          <w:rFonts w:ascii="Times New Roman" w:hAnsi="Times New Roman" w:cs="Times New Roman"/>
          <w:szCs w:val="28"/>
        </w:rPr>
        <w:t>е</w:t>
      </w:r>
      <w:r w:rsidRPr="00C94DEF">
        <w:rPr>
          <w:rFonts w:ascii="Times New Roman" w:hAnsi="Times New Roman" w:cs="Times New Roman"/>
          <w:szCs w:val="28"/>
        </w:rPr>
        <w:t>ских взаимодействий. Рационально и оптимально используемый природный кап</w:t>
      </w:r>
      <w:r w:rsidRPr="00C94DEF">
        <w:rPr>
          <w:rFonts w:ascii="Times New Roman" w:hAnsi="Times New Roman" w:cs="Times New Roman"/>
          <w:szCs w:val="28"/>
        </w:rPr>
        <w:t>и</w:t>
      </w:r>
      <w:r w:rsidRPr="00C94DEF">
        <w:rPr>
          <w:rFonts w:ascii="Times New Roman" w:hAnsi="Times New Roman" w:cs="Times New Roman"/>
          <w:szCs w:val="28"/>
        </w:rPr>
        <w:t xml:space="preserve">тал может </w:t>
      </w:r>
      <w:r w:rsidR="00286BAE" w:rsidRPr="00C94DEF">
        <w:rPr>
          <w:rFonts w:ascii="Times New Roman" w:hAnsi="Times New Roman" w:cs="Times New Roman"/>
          <w:szCs w:val="28"/>
        </w:rPr>
        <w:t xml:space="preserve">стимулировать накопление и обеспечивать сохранение </w:t>
      </w:r>
      <w:r w:rsidRPr="00C94DEF">
        <w:rPr>
          <w:rFonts w:ascii="Times New Roman" w:hAnsi="Times New Roman" w:cs="Times New Roman"/>
          <w:szCs w:val="28"/>
        </w:rPr>
        <w:t>человече</w:t>
      </w:r>
      <w:r w:rsidR="00286BAE" w:rsidRPr="00C94DEF">
        <w:rPr>
          <w:rFonts w:ascii="Times New Roman" w:hAnsi="Times New Roman" w:cs="Times New Roman"/>
          <w:szCs w:val="28"/>
        </w:rPr>
        <w:t>ского</w:t>
      </w:r>
      <w:r w:rsidRPr="00C94DEF">
        <w:rPr>
          <w:rFonts w:ascii="Times New Roman" w:hAnsi="Times New Roman" w:cs="Times New Roman"/>
          <w:szCs w:val="28"/>
        </w:rPr>
        <w:t xml:space="preserve"> и воспроиз</w:t>
      </w:r>
      <w:r w:rsidR="00286BAE" w:rsidRPr="00C94DEF">
        <w:rPr>
          <w:rFonts w:ascii="Times New Roman" w:hAnsi="Times New Roman" w:cs="Times New Roman"/>
          <w:szCs w:val="28"/>
        </w:rPr>
        <w:t>водственного</w:t>
      </w:r>
      <w:r w:rsidRPr="00C94DEF">
        <w:rPr>
          <w:rFonts w:ascii="Times New Roman" w:hAnsi="Times New Roman" w:cs="Times New Roman"/>
          <w:szCs w:val="28"/>
        </w:rPr>
        <w:t xml:space="preserve"> капитал</w:t>
      </w:r>
      <w:r w:rsidR="00286BAE" w:rsidRPr="00C94DEF">
        <w:rPr>
          <w:rFonts w:ascii="Times New Roman" w:hAnsi="Times New Roman" w:cs="Times New Roman"/>
          <w:szCs w:val="28"/>
        </w:rPr>
        <w:t>а</w:t>
      </w:r>
      <w:r w:rsidRPr="00C94DEF">
        <w:rPr>
          <w:rFonts w:ascii="Times New Roman" w:hAnsi="Times New Roman" w:cs="Times New Roman"/>
          <w:szCs w:val="28"/>
        </w:rPr>
        <w:t>. Поэтому проблемы его накопления, сохранения и использования определяются многоуровневыми и многоаспектными эконом</w:t>
      </w:r>
      <w:r w:rsidRPr="00C94DEF">
        <w:rPr>
          <w:rFonts w:ascii="Times New Roman" w:hAnsi="Times New Roman" w:cs="Times New Roman"/>
          <w:szCs w:val="28"/>
        </w:rPr>
        <w:t>и</w:t>
      </w:r>
      <w:r w:rsidRPr="00C94DEF">
        <w:rPr>
          <w:rFonts w:ascii="Times New Roman" w:hAnsi="Times New Roman" w:cs="Times New Roman"/>
          <w:szCs w:val="28"/>
        </w:rPr>
        <w:t>ческими интересами.</w:t>
      </w:r>
    </w:p>
    <w:p w:rsidR="00012BA0" w:rsidRPr="00C94DEF" w:rsidRDefault="00012BA0" w:rsidP="00A83C32">
      <w:pPr>
        <w:spacing w:line="360" w:lineRule="exact"/>
        <w:rPr>
          <w:rFonts w:ascii="Times New Roman" w:hAnsi="Times New Roman" w:cs="Times New Roman"/>
          <w:szCs w:val="28"/>
        </w:rPr>
      </w:pPr>
      <w:r w:rsidRPr="00B035C0">
        <w:rPr>
          <w:rFonts w:ascii="Times New Roman" w:hAnsi="Times New Roman" w:cs="Times New Roman"/>
          <w:szCs w:val="28"/>
        </w:rPr>
        <w:t xml:space="preserve">Так, на микроуровне </w:t>
      </w:r>
      <w:r w:rsidR="005B701A" w:rsidRPr="00B035C0">
        <w:rPr>
          <w:rFonts w:ascii="Times New Roman" w:hAnsi="Times New Roman"/>
          <w:szCs w:val="28"/>
        </w:rPr>
        <w:t>оно связано с деятельностью малых, средних и кру</w:t>
      </w:r>
      <w:r w:rsidR="005B701A" w:rsidRPr="00B035C0">
        <w:rPr>
          <w:rFonts w:ascii="Times New Roman" w:hAnsi="Times New Roman"/>
          <w:szCs w:val="28"/>
        </w:rPr>
        <w:t>п</w:t>
      </w:r>
      <w:r w:rsidR="005B701A" w:rsidRPr="00B035C0">
        <w:rPr>
          <w:rFonts w:ascii="Times New Roman" w:hAnsi="Times New Roman"/>
          <w:szCs w:val="28"/>
        </w:rPr>
        <w:t xml:space="preserve">ных предприятий и корпораций, в </w:t>
      </w:r>
      <w:proofErr w:type="gramStart"/>
      <w:r w:rsidR="005B701A" w:rsidRPr="00B035C0">
        <w:rPr>
          <w:rFonts w:ascii="Times New Roman" w:hAnsi="Times New Roman"/>
          <w:szCs w:val="28"/>
        </w:rPr>
        <w:t>ходе</w:t>
      </w:r>
      <w:proofErr w:type="gramEnd"/>
      <w:r w:rsidR="005B701A" w:rsidRPr="00B035C0">
        <w:rPr>
          <w:rFonts w:ascii="Times New Roman" w:hAnsi="Times New Roman"/>
          <w:szCs w:val="28"/>
        </w:rPr>
        <w:t xml:space="preserve"> которой </w:t>
      </w:r>
      <w:r w:rsidR="005B701A" w:rsidRPr="00B035C0">
        <w:rPr>
          <w:rFonts w:ascii="Times New Roman" w:hAnsi="Times New Roman" w:cs="Times New Roman"/>
          <w:szCs w:val="28"/>
        </w:rPr>
        <w:t xml:space="preserve">самостоятельные хозяйствующие единицы, реализуют цели </w:t>
      </w:r>
      <w:r w:rsidR="005B701A" w:rsidRPr="00B035C0">
        <w:rPr>
          <w:rFonts w:ascii="Times New Roman" w:hAnsi="Times New Roman"/>
          <w:szCs w:val="28"/>
        </w:rPr>
        <w:t>повышения эффективности использования природного капитала,</w:t>
      </w:r>
      <w:r w:rsidR="005B701A" w:rsidRPr="00B035C0">
        <w:rPr>
          <w:rFonts w:ascii="Times New Roman" w:hAnsi="Times New Roman" w:cs="Times New Roman"/>
          <w:szCs w:val="28"/>
        </w:rPr>
        <w:t xml:space="preserve"> роста отдачи от его использования, повышения качества продукции и сокращения различного рода отрицательных экологических внешних эффектов.</w:t>
      </w:r>
      <w:r w:rsidR="005B701A">
        <w:rPr>
          <w:rFonts w:ascii="Times New Roman" w:hAnsi="Times New Roman" w:cs="Times New Roman"/>
          <w:szCs w:val="28"/>
        </w:rPr>
        <w:t xml:space="preserve"> Р</w:t>
      </w:r>
      <w:r w:rsidRPr="00C94DEF">
        <w:rPr>
          <w:rFonts w:ascii="Times New Roman" w:hAnsi="Times New Roman" w:cs="Times New Roman"/>
          <w:szCs w:val="28"/>
        </w:rPr>
        <w:t>ешающее значение приобретают трансформация технологических принципов и переход к комплексам малоотходного и ресурсосберегающего производства. И</w:t>
      </w:r>
      <w:r w:rsidRPr="00C94DEF">
        <w:rPr>
          <w:rFonts w:ascii="Times New Roman" w:hAnsi="Times New Roman" w:cs="Times New Roman"/>
          <w:szCs w:val="28"/>
        </w:rPr>
        <w:t>н</w:t>
      </w:r>
      <w:r w:rsidRPr="00C94DEF">
        <w:rPr>
          <w:rFonts w:ascii="Times New Roman" w:hAnsi="Times New Roman" w:cs="Times New Roman"/>
          <w:szCs w:val="28"/>
        </w:rPr>
        <w:lastRenderedPageBreak/>
        <w:t>вестиции в научные исследования и разработки в области малоотходных технол</w:t>
      </w:r>
      <w:r w:rsidRPr="00C94DEF">
        <w:rPr>
          <w:rFonts w:ascii="Times New Roman" w:hAnsi="Times New Roman" w:cs="Times New Roman"/>
          <w:szCs w:val="28"/>
        </w:rPr>
        <w:t>о</w:t>
      </w:r>
      <w:r w:rsidRPr="00C94DEF">
        <w:rPr>
          <w:rFonts w:ascii="Times New Roman" w:hAnsi="Times New Roman" w:cs="Times New Roman"/>
          <w:szCs w:val="28"/>
        </w:rPr>
        <w:t>гий позволяют решать задачу эффективного использования природного капитала и продуктов его переработки с одной стороны, и охраны окружающей среды от различного рода загрязнений, отходов – с другой. Замена устаревшего в физич</w:t>
      </w:r>
      <w:r w:rsidRPr="00C94DEF">
        <w:rPr>
          <w:rFonts w:ascii="Times New Roman" w:hAnsi="Times New Roman" w:cs="Times New Roman"/>
          <w:szCs w:val="28"/>
        </w:rPr>
        <w:t>е</w:t>
      </w:r>
      <w:r w:rsidRPr="00C94DEF">
        <w:rPr>
          <w:rFonts w:ascii="Times New Roman" w:hAnsi="Times New Roman" w:cs="Times New Roman"/>
          <w:szCs w:val="28"/>
        </w:rPr>
        <w:t xml:space="preserve">ском и моральном планах оборудования на новое, более прогрессивное </w:t>
      </w:r>
      <w:r w:rsidR="00B03C69" w:rsidRPr="00C94DEF">
        <w:rPr>
          <w:rFonts w:ascii="Times New Roman" w:hAnsi="Times New Roman" w:cs="Times New Roman"/>
          <w:szCs w:val="28"/>
        </w:rPr>
        <w:t xml:space="preserve">зачастую способствует не только его совершенствованию, но и </w:t>
      </w:r>
      <w:r w:rsidRPr="00C94DEF">
        <w:rPr>
          <w:rFonts w:ascii="Times New Roman" w:hAnsi="Times New Roman" w:cs="Times New Roman"/>
          <w:szCs w:val="28"/>
        </w:rPr>
        <w:t>экономному использованию природного капитала и повышению качества продукции.</w:t>
      </w:r>
      <w:r w:rsidR="00B035C0">
        <w:rPr>
          <w:rFonts w:ascii="Times New Roman" w:hAnsi="Times New Roman" w:cs="Times New Roman"/>
          <w:szCs w:val="28"/>
        </w:rPr>
        <w:t xml:space="preserve"> Это отражается и в п</w:t>
      </w:r>
      <w:r w:rsidR="00B035C0">
        <w:rPr>
          <w:rFonts w:ascii="Times New Roman" w:hAnsi="Times New Roman" w:cs="Times New Roman"/>
          <w:szCs w:val="28"/>
        </w:rPr>
        <w:t>о</w:t>
      </w:r>
      <w:r w:rsidR="00B035C0">
        <w:rPr>
          <w:rFonts w:ascii="Times New Roman" w:hAnsi="Times New Roman" w:cs="Times New Roman"/>
          <w:szCs w:val="28"/>
        </w:rPr>
        <w:t>ложительной динамике накопления природного капитала.</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В этом плане Л. Н. Давыденко</w:t>
      </w:r>
      <w:r w:rsidR="00591191" w:rsidRPr="00C94DEF">
        <w:rPr>
          <w:rFonts w:ascii="Times New Roman" w:hAnsi="Times New Roman" w:cs="Times New Roman"/>
          <w:szCs w:val="28"/>
        </w:rPr>
        <w:t xml:space="preserve"> правомерно</w:t>
      </w:r>
      <w:r w:rsidRPr="00C94DEF">
        <w:rPr>
          <w:rFonts w:ascii="Times New Roman" w:hAnsi="Times New Roman" w:cs="Times New Roman"/>
          <w:szCs w:val="28"/>
        </w:rPr>
        <w:t xml:space="preserve"> указывает на то, что в условиях относительного дефицита природных ресурсов, а также </w:t>
      </w:r>
      <w:proofErr w:type="spellStart"/>
      <w:r w:rsidRPr="00C94DEF">
        <w:rPr>
          <w:rFonts w:ascii="Times New Roman" w:hAnsi="Times New Roman" w:cs="Times New Roman"/>
          <w:szCs w:val="28"/>
        </w:rPr>
        <w:t>невозобновляемости</w:t>
      </w:r>
      <w:proofErr w:type="spellEnd"/>
      <w:r w:rsidRPr="00C94DEF">
        <w:rPr>
          <w:rFonts w:ascii="Times New Roman" w:hAnsi="Times New Roman" w:cs="Times New Roman"/>
          <w:szCs w:val="28"/>
        </w:rPr>
        <w:t xml:space="preserve"> мн</w:t>
      </w:r>
      <w:r w:rsidRPr="00C94DEF">
        <w:rPr>
          <w:rFonts w:ascii="Times New Roman" w:hAnsi="Times New Roman" w:cs="Times New Roman"/>
          <w:szCs w:val="28"/>
        </w:rPr>
        <w:t>о</w:t>
      </w:r>
      <w:r w:rsidRPr="00C94DEF">
        <w:rPr>
          <w:rFonts w:ascii="Times New Roman" w:hAnsi="Times New Roman" w:cs="Times New Roman"/>
          <w:szCs w:val="28"/>
        </w:rPr>
        <w:t>гих из них кардинальным решением вопроса наиболее полного использования естественных бога</w:t>
      </w:r>
      <w:proofErr w:type="gramStart"/>
      <w:r w:rsidRPr="00C94DEF">
        <w:rPr>
          <w:rFonts w:ascii="Times New Roman" w:hAnsi="Times New Roman" w:cs="Times New Roman"/>
          <w:szCs w:val="28"/>
        </w:rPr>
        <w:t>тств стр</w:t>
      </w:r>
      <w:proofErr w:type="gramEnd"/>
      <w:r w:rsidRPr="00C94DEF">
        <w:rPr>
          <w:rFonts w:ascii="Times New Roman" w:hAnsi="Times New Roman" w:cs="Times New Roman"/>
          <w:szCs w:val="28"/>
        </w:rPr>
        <w:t xml:space="preserve">аны является внедрение ресурсосберегающих и </w:t>
      </w:r>
      <w:proofErr w:type="spellStart"/>
      <w:r w:rsidRPr="00C94DEF">
        <w:rPr>
          <w:rFonts w:ascii="Times New Roman" w:hAnsi="Times New Roman" w:cs="Times New Roman"/>
          <w:szCs w:val="28"/>
        </w:rPr>
        <w:t>прир</w:t>
      </w:r>
      <w:r w:rsidRPr="00C94DEF">
        <w:rPr>
          <w:rFonts w:ascii="Times New Roman" w:hAnsi="Times New Roman" w:cs="Times New Roman"/>
          <w:szCs w:val="28"/>
        </w:rPr>
        <w:t>о</w:t>
      </w:r>
      <w:r w:rsidRPr="00C94DEF">
        <w:rPr>
          <w:rFonts w:ascii="Times New Roman" w:hAnsi="Times New Roman" w:cs="Times New Roman"/>
          <w:szCs w:val="28"/>
        </w:rPr>
        <w:t>дощадящих</w:t>
      </w:r>
      <w:proofErr w:type="spellEnd"/>
      <w:r w:rsidRPr="00C94DEF">
        <w:rPr>
          <w:rFonts w:ascii="Times New Roman" w:hAnsi="Times New Roman" w:cs="Times New Roman"/>
          <w:szCs w:val="28"/>
        </w:rPr>
        <w:t xml:space="preserve"> технологий, осуществляемых на принципах мало- и безотходных </w:t>
      </w:r>
      <w:proofErr w:type="spellStart"/>
      <w:r w:rsidRPr="00C94DEF">
        <w:rPr>
          <w:rFonts w:ascii="Times New Roman" w:hAnsi="Times New Roman" w:cs="Times New Roman"/>
          <w:szCs w:val="28"/>
        </w:rPr>
        <w:t>те</w:t>
      </w:r>
      <w:r w:rsidRPr="00C94DEF">
        <w:rPr>
          <w:rFonts w:ascii="Times New Roman" w:hAnsi="Times New Roman" w:cs="Times New Roman"/>
          <w:szCs w:val="28"/>
        </w:rPr>
        <w:t>х</w:t>
      </w:r>
      <w:r w:rsidRPr="00C94DEF">
        <w:rPr>
          <w:rFonts w:ascii="Times New Roman" w:hAnsi="Times New Roman" w:cs="Times New Roman"/>
          <w:szCs w:val="28"/>
        </w:rPr>
        <w:t>нологичеких</w:t>
      </w:r>
      <w:proofErr w:type="spellEnd"/>
      <w:r w:rsidRPr="00C94DEF">
        <w:rPr>
          <w:rFonts w:ascii="Times New Roman" w:hAnsi="Times New Roman" w:cs="Times New Roman"/>
          <w:szCs w:val="28"/>
        </w:rPr>
        <w:t xml:space="preserve"> процессов в производстве. Это дает возможность сократить расходы на осуществление дорогостоящих природоохранных мероприятий и способствует более рациональному использованию природных ресурсов.</w:t>
      </w:r>
    </w:p>
    <w:p w:rsidR="00012BA0" w:rsidRPr="00C94DEF" w:rsidRDefault="00012BA0" w:rsidP="00A83C32">
      <w:pPr>
        <w:spacing w:line="360" w:lineRule="exact"/>
        <w:rPr>
          <w:rFonts w:ascii="Times New Roman" w:hAnsi="Times New Roman" w:cs="Times New Roman"/>
          <w:szCs w:val="28"/>
        </w:rPr>
      </w:pPr>
      <w:proofErr w:type="gramStart"/>
      <w:r w:rsidRPr="00C94DEF">
        <w:rPr>
          <w:rFonts w:ascii="Times New Roman" w:hAnsi="Times New Roman" w:cs="Times New Roman"/>
          <w:szCs w:val="28"/>
        </w:rPr>
        <w:t>Им</w:t>
      </w:r>
      <w:proofErr w:type="gramEnd"/>
      <w:r w:rsidRPr="00C94DEF">
        <w:rPr>
          <w:rFonts w:ascii="Times New Roman" w:hAnsi="Times New Roman" w:cs="Times New Roman"/>
          <w:szCs w:val="28"/>
        </w:rPr>
        <w:t xml:space="preserve"> верно подмечено, что всякая экономия минерального сырья практически означает относительное снижение потребности во вновь производимом сырье, следовательно, позволяет уменьшить отрицательное воздействие на окружающую среду про</w:t>
      </w:r>
      <w:r w:rsidR="00C27FB6" w:rsidRPr="00C94DEF">
        <w:rPr>
          <w:rFonts w:ascii="Times New Roman" w:hAnsi="Times New Roman" w:cs="Times New Roman"/>
          <w:szCs w:val="28"/>
        </w:rPr>
        <w:t>цессов его добычи и переработки</w:t>
      </w:r>
      <w:r w:rsidRPr="00C94DEF">
        <w:rPr>
          <w:rFonts w:ascii="Times New Roman" w:hAnsi="Times New Roman" w:cs="Times New Roman"/>
          <w:szCs w:val="28"/>
        </w:rPr>
        <w:t xml:space="preserve"> [</w:t>
      </w:r>
      <w:r w:rsidR="00C94DEF" w:rsidRPr="00C94DEF">
        <w:rPr>
          <w:rFonts w:ascii="Times New Roman" w:hAnsi="Times New Roman" w:cs="Times New Roman"/>
          <w:szCs w:val="28"/>
        </w:rPr>
        <w:t>50</w:t>
      </w:r>
      <w:r w:rsidRPr="00C94DEF">
        <w:rPr>
          <w:rFonts w:ascii="Times New Roman" w:hAnsi="Times New Roman" w:cs="Times New Roman"/>
          <w:szCs w:val="28"/>
        </w:rPr>
        <w:t>]</w:t>
      </w:r>
      <w:r w:rsidR="00C27FB6" w:rsidRPr="00C94DEF">
        <w:rPr>
          <w:rFonts w:ascii="Times New Roman" w:hAnsi="Times New Roman" w:cs="Times New Roman"/>
          <w:szCs w:val="28"/>
        </w:rPr>
        <w:t>.</w:t>
      </w:r>
      <w:r w:rsidR="009D6D6D">
        <w:rPr>
          <w:rFonts w:ascii="Times New Roman" w:hAnsi="Times New Roman" w:cs="Times New Roman"/>
          <w:szCs w:val="28"/>
        </w:rPr>
        <w:t xml:space="preserve"> К сказанному можно добавить, что эти действия будут положительно сказываться и на процессах не только с</w:t>
      </w:r>
      <w:r w:rsidR="009D6D6D">
        <w:rPr>
          <w:rFonts w:ascii="Times New Roman" w:hAnsi="Times New Roman" w:cs="Times New Roman"/>
          <w:szCs w:val="28"/>
        </w:rPr>
        <w:t>о</w:t>
      </w:r>
      <w:r w:rsidR="009D6D6D">
        <w:rPr>
          <w:rFonts w:ascii="Times New Roman" w:hAnsi="Times New Roman" w:cs="Times New Roman"/>
          <w:szCs w:val="28"/>
        </w:rPr>
        <w:t>хранения, но и накопления природного капитала.</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Развитие малоотходных и ресурсосберегающих технологий также связано с созданием замкнутых технологических циклов, с полным использованием пост</w:t>
      </w:r>
      <w:r w:rsidRPr="00C94DEF">
        <w:rPr>
          <w:rFonts w:ascii="Times New Roman" w:hAnsi="Times New Roman" w:cs="Times New Roman"/>
          <w:szCs w:val="28"/>
        </w:rPr>
        <w:t>у</w:t>
      </w:r>
      <w:r w:rsidRPr="00C94DEF">
        <w:rPr>
          <w:rFonts w:ascii="Times New Roman" w:hAnsi="Times New Roman" w:cs="Times New Roman"/>
          <w:szCs w:val="28"/>
        </w:rPr>
        <w:t>пающего сырья без внешних отрицательных эффектов в окружающей среде.</w:t>
      </w:r>
    </w:p>
    <w:p w:rsidR="00012BA0" w:rsidRPr="00C94DEF" w:rsidRDefault="00012BA0" w:rsidP="00A83C32">
      <w:pPr>
        <w:spacing w:line="360" w:lineRule="exact"/>
        <w:ind w:firstLine="720"/>
        <w:rPr>
          <w:rFonts w:ascii="Times New Roman" w:hAnsi="Times New Roman" w:cs="Times New Roman"/>
          <w:szCs w:val="28"/>
        </w:rPr>
      </w:pPr>
      <w:proofErr w:type="gramStart"/>
      <w:r w:rsidRPr="00C94DEF">
        <w:rPr>
          <w:rFonts w:ascii="Times New Roman" w:hAnsi="Times New Roman" w:cs="Times New Roman"/>
          <w:szCs w:val="28"/>
        </w:rPr>
        <w:t>Как подчеркивают С. Н.  Бобылев и А. Ш. Ходжаев, поэтапная трансформ</w:t>
      </w:r>
      <w:r w:rsidRPr="00C94DEF">
        <w:rPr>
          <w:rFonts w:ascii="Times New Roman" w:hAnsi="Times New Roman" w:cs="Times New Roman"/>
          <w:szCs w:val="28"/>
        </w:rPr>
        <w:t>а</w:t>
      </w:r>
      <w:r w:rsidRPr="00C94DEF">
        <w:rPr>
          <w:rFonts w:ascii="Times New Roman" w:hAnsi="Times New Roman" w:cs="Times New Roman"/>
          <w:szCs w:val="28"/>
        </w:rPr>
        <w:t>ция традиционных технологий в малоотходные и ресурсосберегающие позволит постепенно перейти от открытых производственных систем со свободным входом ресурсов и выходом отходов к полуоткрытым с частичным использованием и</w:t>
      </w:r>
      <w:r w:rsidRPr="00C94DEF">
        <w:rPr>
          <w:rFonts w:ascii="Times New Roman" w:hAnsi="Times New Roman" w:cs="Times New Roman"/>
          <w:szCs w:val="28"/>
        </w:rPr>
        <w:t>з</w:t>
      </w:r>
      <w:r w:rsidRPr="00C94DEF">
        <w:rPr>
          <w:rFonts w:ascii="Times New Roman" w:hAnsi="Times New Roman" w:cs="Times New Roman"/>
          <w:szCs w:val="28"/>
        </w:rPr>
        <w:t>влекаемых материалов и очисткой отходов, а затем и к системам закрытого типа с полной переработкой и утилизацией всех поступающих ресурсов и отходов и пр</w:t>
      </w:r>
      <w:r w:rsidRPr="00C94DEF">
        <w:rPr>
          <w:rFonts w:ascii="Times New Roman" w:hAnsi="Times New Roman" w:cs="Times New Roman"/>
          <w:szCs w:val="28"/>
        </w:rPr>
        <w:t>е</w:t>
      </w:r>
      <w:r w:rsidRPr="00C94DEF">
        <w:rPr>
          <w:rFonts w:ascii="Times New Roman" w:hAnsi="Times New Roman" w:cs="Times New Roman"/>
          <w:szCs w:val="28"/>
        </w:rPr>
        <w:t>кращением</w:t>
      </w:r>
      <w:proofErr w:type="gramEnd"/>
      <w:r w:rsidRPr="00C94DEF">
        <w:rPr>
          <w:rFonts w:ascii="Times New Roman" w:hAnsi="Times New Roman" w:cs="Times New Roman"/>
          <w:szCs w:val="28"/>
        </w:rPr>
        <w:t xml:space="preserve"> загрязнения последними окружающей среды [</w:t>
      </w:r>
      <w:r w:rsidR="00C94DEF" w:rsidRPr="00C94DEF">
        <w:rPr>
          <w:rFonts w:ascii="Times New Roman" w:hAnsi="Times New Roman" w:cs="Times New Roman"/>
          <w:szCs w:val="28"/>
        </w:rPr>
        <w:t>51,</w:t>
      </w:r>
      <w:r w:rsidR="00C27FB6" w:rsidRPr="00C94DEF">
        <w:rPr>
          <w:rFonts w:ascii="Times New Roman" w:hAnsi="Times New Roman" w:cs="Times New Roman"/>
          <w:szCs w:val="28"/>
        </w:rPr>
        <w:t xml:space="preserve"> с. 172</w:t>
      </w:r>
      <w:r w:rsidRPr="00C94DEF">
        <w:rPr>
          <w:rFonts w:ascii="Times New Roman" w:hAnsi="Times New Roman" w:cs="Times New Roman"/>
          <w:szCs w:val="28"/>
        </w:rPr>
        <w:t>].</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Примером таких технологий могут служить современные заводы по полной утилизации и переработке загрязняющих природную среду, экологически опа</w:t>
      </w:r>
      <w:r w:rsidRPr="00C94DEF">
        <w:rPr>
          <w:rFonts w:ascii="Times New Roman" w:hAnsi="Times New Roman" w:cs="Times New Roman"/>
          <w:szCs w:val="28"/>
        </w:rPr>
        <w:t>с</w:t>
      </w:r>
      <w:r w:rsidRPr="00C94DEF">
        <w:rPr>
          <w:rFonts w:ascii="Times New Roman" w:hAnsi="Times New Roman" w:cs="Times New Roman"/>
          <w:szCs w:val="28"/>
        </w:rPr>
        <w:t xml:space="preserve">ных отходов химических и металлургических производств. Немаловажно и то, что такая переработка позволяет </w:t>
      </w:r>
      <w:r w:rsidR="00B03C69" w:rsidRPr="00C94DEF">
        <w:rPr>
          <w:rFonts w:ascii="Times New Roman" w:hAnsi="Times New Roman" w:cs="Times New Roman"/>
          <w:szCs w:val="28"/>
        </w:rPr>
        <w:t xml:space="preserve">и </w:t>
      </w:r>
      <w:r w:rsidRPr="00C94DEF">
        <w:rPr>
          <w:rFonts w:ascii="Times New Roman" w:hAnsi="Times New Roman" w:cs="Times New Roman"/>
          <w:szCs w:val="28"/>
        </w:rPr>
        <w:t xml:space="preserve">получать, а не </w:t>
      </w:r>
      <w:r w:rsidR="00B03C69" w:rsidRPr="00C94DEF">
        <w:rPr>
          <w:rFonts w:ascii="Times New Roman" w:hAnsi="Times New Roman" w:cs="Times New Roman"/>
          <w:szCs w:val="28"/>
        </w:rPr>
        <w:t xml:space="preserve">только </w:t>
      </w:r>
      <w:r w:rsidRPr="00C94DEF">
        <w:rPr>
          <w:rFonts w:ascii="Times New Roman" w:hAnsi="Times New Roman" w:cs="Times New Roman"/>
          <w:szCs w:val="28"/>
        </w:rPr>
        <w:t>потреблять довольно значительные энергетические ресурсы.</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Малоотходные технологии и технологии глубокой переработки дают во</w:t>
      </w:r>
      <w:r w:rsidRPr="00C94DEF">
        <w:rPr>
          <w:rFonts w:ascii="Times New Roman" w:hAnsi="Times New Roman" w:cs="Times New Roman"/>
          <w:szCs w:val="28"/>
        </w:rPr>
        <w:t>з</w:t>
      </w:r>
      <w:r w:rsidRPr="00C94DEF">
        <w:rPr>
          <w:rFonts w:ascii="Times New Roman" w:hAnsi="Times New Roman" w:cs="Times New Roman"/>
          <w:szCs w:val="28"/>
        </w:rPr>
        <w:t xml:space="preserve">можность существенно уменьшить количество разрабатываемых месторождений, сохранить для будущих поколений запасы </w:t>
      </w:r>
      <w:proofErr w:type="spellStart"/>
      <w:r w:rsidRPr="00C94DEF">
        <w:rPr>
          <w:rFonts w:ascii="Times New Roman" w:hAnsi="Times New Roman" w:cs="Times New Roman"/>
          <w:szCs w:val="28"/>
        </w:rPr>
        <w:t>исчерпаемых</w:t>
      </w:r>
      <w:proofErr w:type="spellEnd"/>
      <w:r w:rsidRPr="00C94DEF">
        <w:rPr>
          <w:rFonts w:ascii="Times New Roman" w:hAnsi="Times New Roman" w:cs="Times New Roman"/>
          <w:szCs w:val="28"/>
        </w:rPr>
        <w:t xml:space="preserve">, </w:t>
      </w:r>
      <w:proofErr w:type="spellStart"/>
      <w:r w:rsidRPr="00C94DEF">
        <w:rPr>
          <w:rFonts w:ascii="Times New Roman" w:hAnsi="Times New Roman" w:cs="Times New Roman"/>
          <w:szCs w:val="28"/>
        </w:rPr>
        <w:t>невозобновимых</w:t>
      </w:r>
      <w:proofErr w:type="spellEnd"/>
      <w:r w:rsidRPr="00C94DEF">
        <w:rPr>
          <w:rFonts w:ascii="Times New Roman" w:hAnsi="Times New Roman" w:cs="Times New Roman"/>
          <w:szCs w:val="28"/>
        </w:rPr>
        <w:t xml:space="preserve"> пр</w:t>
      </w:r>
      <w:r w:rsidRPr="00C94DEF">
        <w:rPr>
          <w:rFonts w:ascii="Times New Roman" w:hAnsi="Times New Roman" w:cs="Times New Roman"/>
          <w:szCs w:val="28"/>
        </w:rPr>
        <w:t>и</w:t>
      </w:r>
      <w:r w:rsidRPr="00C94DEF">
        <w:rPr>
          <w:rFonts w:ascii="Times New Roman" w:hAnsi="Times New Roman" w:cs="Times New Roman"/>
          <w:szCs w:val="28"/>
        </w:rPr>
        <w:lastRenderedPageBreak/>
        <w:t>родных ресурсов. О потенциале малоотходных технологий, как утверждают С. Н. Бобылев и А. Ш. Ходжаев, говорит то, что в настоящее время из-за нес</w:t>
      </w:r>
      <w:r w:rsidRPr="00C94DEF">
        <w:rPr>
          <w:rFonts w:ascii="Times New Roman" w:hAnsi="Times New Roman" w:cs="Times New Roman"/>
          <w:szCs w:val="28"/>
        </w:rPr>
        <w:t>о</w:t>
      </w:r>
      <w:r w:rsidRPr="00C94DEF">
        <w:rPr>
          <w:rFonts w:ascii="Times New Roman" w:hAnsi="Times New Roman" w:cs="Times New Roman"/>
          <w:szCs w:val="28"/>
        </w:rPr>
        <w:t>вершенства технологий добычи в земле остается до 70% нефти, 30% угля, 20% железной руды [</w:t>
      </w:r>
      <w:r w:rsidR="00C94DEF" w:rsidRPr="00C94DEF">
        <w:rPr>
          <w:rFonts w:ascii="Times New Roman" w:hAnsi="Times New Roman" w:cs="Times New Roman"/>
          <w:szCs w:val="28"/>
        </w:rPr>
        <w:t>51,</w:t>
      </w:r>
      <w:r w:rsidR="00C27FB6" w:rsidRPr="00C94DEF">
        <w:rPr>
          <w:rFonts w:ascii="Times New Roman" w:hAnsi="Times New Roman" w:cs="Times New Roman"/>
          <w:szCs w:val="28"/>
        </w:rPr>
        <w:t xml:space="preserve"> с. 173</w:t>
      </w:r>
      <w:r w:rsidRPr="00C94DEF">
        <w:rPr>
          <w:rFonts w:ascii="Times New Roman" w:hAnsi="Times New Roman" w:cs="Times New Roman"/>
          <w:szCs w:val="28"/>
        </w:rPr>
        <w:t>].</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Накопление и сохранение природного капитала на микроуровне тесно св</w:t>
      </w:r>
      <w:r w:rsidRPr="00C94DEF">
        <w:rPr>
          <w:rFonts w:ascii="Times New Roman" w:hAnsi="Times New Roman" w:cs="Times New Roman"/>
          <w:szCs w:val="28"/>
        </w:rPr>
        <w:t>я</w:t>
      </w:r>
      <w:r w:rsidRPr="00C94DEF">
        <w:rPr>
          <w:rFonts w:ascii="Times New Roman" w:hAnsi="Times New Roman" w:cs="Times New Roman"/>
          <w:szCs w:val="28"/>
        </w:rPr>
        <w:t>зано с развитием систем экологического менеджмента и соблюдением экологич</w:t>
      </w:r>
      <w:r w:rsidRPr="00C94DEF">
        <w:rPr>
          <w:rFonts w:ascii="Times New Roman" w:hAnsi="Times New Roman" w:cs="Times New Roman"/>
          <w:szCs w:val="28"/>
        </w:rPr>
        <w:t>е</w:t>
      </w:r>
      <w:r w:rsidRPr="00C94DEF">
        <w:rPr>
          <w:rFonts w:ascii="Times New Roman" w:hAnsi="Times New Roman" w:cs="Times New Roman"/>
          <w:szCs w:val="28"/>
        </w:rPr>
        <w:t>ских стандартов.</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Экологический менеджмент осуществляет экологическое управление пр</w:t>
      </w:r>
      <w:r w:rsidRPr="00C94DEF">
        <w:rPr>
          <w:rFonts w:ascii="Times New Roman" w:hAnsi="Times New Roman" w:cs="Times New Roman"/>
          <w:szCs w:val="28"/>
        </w:rPr>
        <w:t>о</w:t>
      </w:r>
      <w:r w:rsidRPr="00C94DEF">
        <w:rPr>
          <w:rFonts w:ascii="Times New Roman" w:hAnsi="Times New Roman" w:cs="Times New Roman"/>
          <w:szCs w:val="28"/>
        </w:rPr>
        <w:t>изводством, качеством, финансированием экологической деятельности, внутре</w:t>
      </w:r>
      <w:r w:rsidRPr="00C94DEF">
        <w:rPr>
          <w:rFonts w:ascii="Times New Roman" w:hAnsi="Times New Roman" w:cs="Times New Roman"/>
          <w:szCs w:val="28"/>
        </w:rPr>
        <w:t>н</w:t>
      </w:r>
      <w:r w:rsidRPr="00C94DEF">
        <w:rPr>
          <w:rFonts w:ascii="Times New Roman" w:hAnsi="Times New Roman" w:cs="Times New Roman"/>
          <w:szCs w:val="28"/>
        </w:rPr>
        <w:t>ними экологическими стандартами предприятия, мотивацией персонала и пров</w:t>
      </w:r>
      <w:r w:rsidRPr="00C94DEF">
        <w:rPr>
          <w:rFonts w:ascii="Times New Roman" w:hAnsi="Times New Roman" w:cs="Times New Roman"/>
          <w:szCs w:val="28"/>
        </w:rPr>
        <w:t>о</w:t>
      </w:r>
      <w:r w:rsidRPr="00C94DEF">
        <w:rPr>
          <w:rFonts w:ascii="Times New Roman" w:hAnsi="Times New Roman" w:cs="Times New Roman"/>
          <w:szCs w:val="28"/>
        </w:rPr>
        <w:t>дит экологический аудит. Вместе с тем для повышения природоохранной эффе</w:t>
      </w:r>
      <w:r w:rsidRPr="00C94DEF">
        <w:rPr>
          <w:rFonts w:ascii="Times New Roman" w:hAnsi="Times New Roman" w:cs="Times New Roman"/>
          <w:szCs w:val="28"/>
        </w:rPr>
        <w:t>к</w:t>
      </w:r>
      <w:r w:rsidRPr="00C94DEF">
        <w:rPr>
          <w:rFonts w:ascii="Times New Roman" w:hAnsi="Times New Roman" w:cs="Times New Roman"/>
          <w:szCs w:val="28"/>
        </w:rPr>
        <w:t xml:space="preserve">тивности принципы </w:t>
      </w:r>
      <w:proofErr w:type="spellStart"/>
      <w:r w:rsidRPr="00C94DEF">
        <w:rPr>
          <w:rFonts w:ascii="Times New Roman" w:hAnsi="Times New Roman" w:cs="Times New Roman"/>
          <w:szCs w:val="28"/>
        </w:rPr>
        <w:t>экологичности</w:t>
      </w:r>
      <w:proofErr w:type="spellEnd"/>
      <w:r w:rsidRPr="00C94DEF">
        <w:rPr>
          <w:rFonts w:ascii="Times New Roman" w:hAnsi="Times New Roman" w:cs="Times New Roman"/>
          <w:szCs w:val="28"/>
        </w:rPr>
        <w:t xml:space="preserve"> должны учитываться во всех управленческих решениях, поэтому система экологического менеджмента неотделима от управл</w:t>
      </w:r>
      <w:r w:rsidRPr="00C94DEF">
        <w:rPr>
          <w:rFonts w:ascii="Times New Roman" w:hAnsi="Times New Roman" w:cs="Times New Roman"/>
          <w:szCs w:val="28"/>
        </w:rPr>
        <w:t>е</w:t>
      </w:r>
      <w:r w:rsidRPr="00C94DEF">
        <w:rPr>
          <w:rFonts w:ascii="Times New Roman" w:hAnsi="Times New Roman" w:cs="Times New Roman"/>
          <w:szCs w:val="28"/>
        </w:rPr>
        <w:t>ния компанией в целом</w:t>
      </w:r>
      <w:r w:rsidRPr="005F375B">
        <w:rPr>
          <w:rFonts w:ascii="Times New Roman" w:hAnsi="Times New Roman" w:cs="Times New Roman"/>
          <w:szCs w:val="28"/>
        </w:rPr>
        <w:t>.</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Стандарты систем экологического менеджмента не предписывают и не определяют требований к природоохранной деятельности компаний (например, в них нет положений о нормах предельно допустимой концентрации загрязняющих веществ), но содержат рекомендации по повышению экологической эффективн</w:t>
      </w:r>
      <w:r w:rsidRPr="00C94DEF">
        <w:rPr>
          <w:rFonts w:ascii="Times New Roman" w:hAnsi="Times New Roman" w:cs="Times New Roman"/>
          <w:szCs w:val="28"/>
        </w:rPr>
        <w:t>о</w:t>
      </w:r>
      <w:r w:rsidRPr="00C94DEF">
        <w:rPr>
          <w:rFonts w:ascii="Times New Roman" w:hAnsi="Times New Roman" w:cs="Times New Roman"/>
          <w:szCs w:val="28"/>
        </w:rPr>
        <w:t>сти их деятельности [</w:t>
      </w:r>
      <w:r w:rsidR="00C94DEF" w:rsidRPr="00C94DEF">
        <w:rPr>
          <w:rFonts w:ascii="Times New Roman" w:hAnsi="Times New Roman" w:cs="Times New Roman"/>
          <w:szCs w:val="28"/>
        </w:rPr>
        <w:t>52</w:t>
      </w:r>
      <w:r w:rsidR="00C27FB6" w:rsidRPr="00C94DEF">
        <w:rPr>
          <w:rFonts w:ascii="Times New Roman" w:hAnsi="Times New Roman" w:cs="Times New Roman"/>
          <w:szCs w:val="28"/>
        </w:rPr>
        <w:t>, с.</w:t>
      </w:r>
      <w:r w:rsidR="00C94DEF" w:rsidRPr="00C94DEF">
        <w:rPr>
          <w:rFonts w:ascii="Times New Roman" w:hAnsi="Times New Roman" w:cs="Times New Roman"/>
          <w:szCs w:val="28"/>
        </w:rPr>
        <w:t xml:space="preserve"> </w:t>
      </w:r>
      <w:r w:rsidR="00C27FB6" w:rsidRPr="00C94DEF">
        <w:rPr>
          <w:rFonts w:ascii="Times New Roman" w:hAnsi="Times New Roman" w:cs="Times New Roman"/>
          <w:szCs w:val="28"/>
        </w:rPr>
        <w:t>38-39</w:t>
      </w:r>
      <w:r w:rsidRPr="00C94DEF">
        <w:rPr>
          <w:rFonts w:ascii="Times New Roman" w:hAnsi="Times New Roman" w:cs="Times New Roman"/>
          <w:szCs w:val="28"/>
        </w:rPr>
        <w:t>].</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Исследователи подчеркивают, что повышая уровень экологической бе</w:t>
      </w:r>
      <w:r w:rsidRPr="00C94DEF">
        <w:rPr>
          <w:rFonts w:ascii="Times New Roman" w:hAnsi="Times New Roman" w:cs="Times New Roman"/>
          <w:szCs w:val="28"/>
        </w:rPr>
        <w:t>з</w:t>
      </w:r>
      <w:r w:rsidRPr="00C94DEF">
        <w:rPr>
          <w:rFonts w:ascii="Times New Roman" w:hAnsi="Times New Roman" w:cs="Times New Roman"/>
          <w:szCs w:val="28"/>
        </w:rPr>
        <w:t>опасности процессов производства и потребления, ресурсосбережения и миним</w:t>
      </w:r>
      <w:r w:rsidRPr="00C94DEF">
        <w:rPr>
          <w:rFonts w:ascii="Times New Roman" w:hAnsi="Times New Roman" w:cs="Times New Roman"/>
          <w:szCs w:val="28"/>
        </w:rPr>
        <w:t>и</w:t>
      </w:r>
      <w:r w:rsidRPr="00C94DEF">
        <w:rPr>
          <w:rFonts w:ascii="Times New Roman" w:hAnsi="Times New Roman" w:cs="Times New Roman"/>
          <w:szCs w:val="28"/>
        </w:rPr>
        <w:t>зации экологических рисков, экологический менеджмент позволяет предприятиям выявить шансы экономии издержек, освоить новые экологические рынки, пов</w:t>
      </w:r>
      <w:r w:rsidRPr="00C94DEF">
        <w:rPr>
          <w:rFonts w:ascii="Times New Roman" w:hAnsi="Times New Roman" w:cs="Times New Roman"/>
          <w:szCs w:val="28"/>
        </w:rPr>
        <w:t>ы</w:t>
      </w:r>
      <w:r w:rsidRPr="00C94DEF">
        <w:rPr>
          <w:rFonts w:ascii="Times New Roman" w:hAnsi="Times New Roman" w:cs="Times New Roman"/>
          <w:szCs w:val="28"/>
        </w:rPr>
        <w:t>сить конкурентоспособность продукции [</w:t>
      </w:r>
      <w:r w:rsidR="00C94DEF" w:rsidRPr="00C94DEF">
        <w:rPr>
          <w:rFonts w:ascii="Times New Roman" w:hAnsi="Times New Roman" w:cs="Times New Roman"/>
          <w:szCs w:val="28"/>
        </w:rPr>
        <w:t xml:space="preserve">53, </w:t>
      </w:r>
      <w:r w:rsidR="00C27FB6" w:rsidRPr="00C94DEF">
        <w:rPr>
          <w:rFonts w:ascii="Times New Roman" w:hAnsi="Times New Roman" w:cs="Times New Roman"/>
          <w:szCs w:val="28"/>
        </w:rPr>
        <w:t>с.</w:t>
      </w:r>
      <w:r w:rsidR="00C94DEF" w:rsidRPr="00C94DEF">
        <w:rPr>
          <w:rFonts w:ascii="Times New Roman" w:hAnsi="Times New Roman" w:cs="Times New Roman"/>
          <w:szCs w:val="28"/>
        </w:rPr>
        <w:t xml:space="preserve"> </w:t>
      </w:r>
      <w:r w:rsidR="00C27FB6" w:rsidRPr="00C94DEF">
        <w:rPr>
          <w:rFonts w:ascii="Times New Roman" w:hAnsi="Times New Roman" w:cs="Times New Roman"/>
          <w:szCs w:val="28"/>
        </w:rPr>
        <w:t>9</w:t>
      </w:r>
      <w:r w:rsidRPr="00C94DEF">
        <w:rPr>
          <w:rFonts w:ascii="Times New Roman" w:hAnsi="Times New Roman" w:cs="Times New Roman"/>
          <w:szCs w:val="28"/>
        </w:rPr>
        <w:t>]. Немаловажно и то, что он обе</w:t>
      </w:r>
      <w:r w:rsidRPr="00C94DEF">
        <w:rPr>
          <w:rFonts w:ascii="Times New Roman" w:hAnsi="Times New Roman" w:cs="Times New Roman"/>
          <w:szCs w:val="28"/>
        </w:rPr>
        <w:t>с</w:t>
      </w:r>
      <w:r w:rsidRPr="00C94DEF">
        <w:rPr>
          <w:rFonts w:ascii="Times New Roman" w:hAnsi="Times New Roman" w:cs="Times New Roman"/>
          <w:szCs w:val="28"/>
        </w:rPr>
        <w:t>печивает сохранение и даже улучшение состояния окружающей среды и в</w:t>
      </w:r>
      <w:r w:rsidR="00B03C69" w:rsidRPr="00C94DEF">
        <w:rPr>
          <w:rFonts w:ascii="Times New Roman" w:hAnsi="Times New Roman" w:cs="Times New Roman"/>
          <w:szCs w:val="28"/>
        </w:rPr>
        <w:t xml:space="preserve"> целом способствует реализации императивов</w:t>
      </w:r>
      <w:r w:rsidRPr="00C94DEF">
        <w:rPr>
          <w:rFonts w:ascii="Times New Roman" w:hAnsi="Times New Roman" w:cs="Times New Roman"/>
          <w:szCs w:val="28"/>
        </w:rPr>
        <w:t xml:space="preserve"> «зеленой экономики». Все это актуализ</w:t>
      </w:r>
      <w:r w:rsidRPr="00C94DEF">
        <w:rPr>
          <w:rFonts w:ascii="Times New Roman" w:hAnsi="Times New Roman" w:cs="Times New Roman"/>
          <w:szCs w:val="28"/>
        </w:rPr>
        <w:t>и</w:t>
      </w:r>
      <w:r w:rsidRPr="00C94DEF">
        <w:rPr>
          <w:rFonts w:ascii="Times New Roman" w:hAnsi="Times New Roman" w:cs="Times New Roman"/>
          <w:szCs w:val="28"/>
        </w:rPr>
        <w:t>рует подготовку специалистов дан</w:t>
      </w:r>
      <w:r w:rsidR="00B03C69" w:rsidRPr="00C94DEF">
        <w:rPr>
          <w:rFonts w:ascii="Times New Roman" w:hAnsi="Times New Roman" w:cs="Times New Roman"/>
          <w:szCs w:val="28"/>
        </w:rPr>
        <w:t xml:space="preserve">ного </w:t>
      </w:r>
      <w:proofErr w:type="gramStart"/>
      <w:r w:rsidR="00B03C69" w:rsidRPr="00C94DEF">
        <w:rPr>
          <w:rFonts w:ascii="Times New Roman" w:hAnsi="Times New Roman" w:cs="Times New Roman"/>
          <w:szCs w:val="28"/>
        </w:rPr>
        <w:t>профиля</w:t>
      </w:r>
      <w:proofErr w:type="gramEnd"/>
      <w:r w:rsidR="00B03C69" w:rsidRPr="00C94DEF">
        <w:rPr>
          <w:rFonts w:ascii="Times New Roman" w:hAnsi="Times New Roman" w:cs="Times New Roman"/>
          <w:szCs w:val="28"/>
        </w:rPr>
        <w:t xml:space="preserve"> как в рамках системы высшего образования, так и системы постдипломной подготовки.</w:t>
      </w:r>
    </w:p>
    <w:p w:rsidR="00591191" w:rsidRPr="00C94DEF" w:rsidRDefault="00591191"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Следует отметить, что на сегодняшний день практически вне поля зрения исследователей остаются принципы и условия накопления, сохранения и потре</w:t>
      </w:r>
      <w:r w:rsidRPr="00C94DEF">
        <w:rPr>
          <w:rFonts w:ascii="Times New Roman" w:hAnsi="Times New Roman" w:cs="Times New Roman"/>
          <w:szCs w:val="28"/>
        </w:rPr>
        <w:t>б</w:t>
      </w:r>
      <w:r w:rsidRPr="00C94DEF">
        <w:rPr>
          <w:rFonts w:ascii="Times New Roman" w:hAnsi="Times New Roman" w:cs="Times New Roman"/>
          <w:szCs w:val="28"/>
        </w:rPr>
        <w:t xml:space="preserve">ления природного капитала на </w:t>
      </w:r>
      <w:proofErr w:type="spellStart"/>
      <w:r w:rsidRPr="00C94DEF">
        <w:rPr>
          <w:rFonts w:ascii="Times New Roman" w:hAnsi="Times New Roman" w:cs="Times New Roman"/>
          <w:szCs w:val="28"/>
        </w:rPr>
        <w:t>наноуровне</w:t>
      </w:r>
      <w:proofErr w:type="spellEnd"/>
      <w:r w:rsidRPr="00C94DEF">
        <w:rPr>
          <w:rFonts w:ascii="Times New Roman" w:hAnsi="Times New Roman" w:cs="Times New Roman"/>
          <w:szCs w:val="28"/>
        </w:rPr>
        <w:t>. Эти</w:t>
      </w:r>
      <w:r w:rsidR="001A6A48">
        <w:rPr>
          <w:rFonts w:ascii="Times New Roman" w:hAnsi="Times New Roman" w:cs="Times New Roman"/>
          <w:szCs w:val="28"/>
        </w:rPr>
        <w:t>,</w:t>
      </w:r>
      <w:r w:rsidRPr="00C94DEF">
        <w:rPr>
          <w:rFonts w:ascii="Times New Roman" w:hAnsi="Times New Roman" w:cs="Times New Roman"/>
          <w:szCs w:val="28"/>
        </w:rPr>
        <w:t xml:space="preserve"> казалось бы</w:t>
      </w:r>
      <w:r w:rsidR="001A6A48">
        <w:rPr>
          <w:rFonts w:ascii="Times New Roman" w:hAnsi="Times New Roman" w:cs="Times New Roman"/>
          <w:szCs w:val="28"/>
        </w:rPr>
        <w:t>,</w:t>
      </w:r>
      <w:r w:rsidRPr="00C94DEF">
        <w:rPr>
          <w:rFonts w:ascii="Times New Roman" w:hAnsi="Times New Roman" w:cs="Times New Roman"/>
          <w:szCs w:val="28"/>
        </w:rPr>
        <w:t xml:space="preserve"> малые в рамках национальной экономики единицы оказывают довольно значительное влияние на воспроизводство природного капитала страны. Во-первых, ввиду того, что их д</w:t>
      </w:r>
      <w:r w:rsidRPr="00C94DEF">
        <w:rPr>
          <w:rFonts w:ascii="Times New Roman" w:hAnsi="Times New Roman" w:cs="Times New Roman"/>
          <w:szCs w:val="28"/>
        </w:rPr>
        <w:t>о</w:t>
      </w:r>
      <w:r w:rsidRPr="00C94DEF">
        <w:rPr>
          <w:rFonts w:ascii="Times New Roman" w:hAnsi="Times New Roman" w:cs="Times New Roman"/>
          <w:szCs w:val="28"/>
        </w:rPr>
        <w:t xml:space="preserve">статочно большое количество и во-вторых, что они непосредственно и теснейшим образом соприкасаются с национальным природным капиталом. Так, например, </w:t>
      </w:r>
      <w:r w:rsidR="009E19C2" w:rsidRPr="00C94DEF">
        <w:rPr>
          <w:rFonts w:ascii="Times New Roman" w:hAnsi="Times New Roman" w:cs="Times New Roman"/>
          <w:szCs w:val="28"/>
        </w:rPr>
        <w:t>палы</w:t>
      </w:r>
      <w:r w:rsidR="00726759" w:rsidRPr="00C94DEF">
        <w:rPr>
          <w:rFonts w:ascii="Times New Roman" w:hAnsi="Times New Roman" w:cs="Times New Roman"/>
          <w:szCs w:val="28"/>
        </w:rPr>
        <w:t xml:space="preserve"> травы осуществляемые на приусадебных участках могут вызывать серье</w:t>
      </w:r>
      <w:r w:rsidR="00726759" w:rsidRPr="00C94DEF">
        <w:rPr>
          <w:rFonts w:ascii="Times New Roman" w:hAnsi="Times New Roman" w:cs="Times New Roman"/>
          <w:szCs w:val="28"/>
        </w:rPr>
        <w:t>з</w:t>
      </w:r>
      <w:r w:rsidR="00726759" w:rsidRPr="00C94DEF">
        <w:rPr>
          <w:rFonts w:ascii="Times New Roman" w:hAnsi="Times New Roman" w:cs="Times New Roman"/>
          <w:szCs w:val="28"/>
        </w:rPr>
        <w:t>ные экологические бедствия и социально-экономические потери, а их озеленение и экологически эффективная обработка, наоборот, несут не только положител</w:t>
      </w:r>
      <w:r w:rsidR="00726759" w:rsidRPr="00C94DEF">
        <w:rPr>
          <w:rFonts w:ascii="Times New Roman" w:hAnsi="Times New Roman" w:cs="Times New Roman"/>
          <w:szCs w:val="28"/>
        </w:rPr>
        <w:t>ь</w:t>
      </w:r>
      <w:r w:rsidR="00726759" w:rsidRPr="00C94DEF">
        <w:rPr>
          <w:rFonts w:ascii="Times New Roman" w:hAnsi="Times New Roman" w:cs="Times New Roman"/>
          <w:szCs w:val="28"/>
        </w:rPr>
        <w:t xml:space="preserve">ные внешние эффекты, дают экономический эффект за счет прироста продуктов питания и способствуют социальной устойчивости домохозяйств. Т.е. могут быть </w:t>
      </w:r>
      <w:r w:rsidR="00726759" w:rsidRPr="00C94DEF">
        <w:rPr>
          <w:rFonts w:ascii="Times New Roman" w:hAnsi="Times New Roman" w:cs="Times New Roman"/>
          <w:szCs w:val="28"/>
        </w:rPr>
        <w:lastRenderedPageBreak/>
        <w:t>как потери экономической, социальной и экологической эффективности приро</w:t>
      </w:r>
      <w:r w:rsidR="00726759" w:rsidRPr="00C94DEF">
        <w:rPr>
          <w:rFonts w:ascii="Times New Roman" w:hAnsi="Times New Roman" w:cs="Times New Roman"/>
          <w:szCs w:val="28"/>
        </w:rPr>
        <w:t>д</w:t>
      </w:r>
      <w:r w:rsidR="00726759" w:rsidRPr="00C94DEF">
        <w:rPr>
          <w:rFonts w:ascii="Times New Roman" w:hAnsi="Times New Roman" w:cs="Times New Roman"/>
          <w:szCs w:val="28"/>
        </w:rPr>
        <w:t>ного капитала, так и их приращение.</w:t>
      </w:r>
    </w:p>
    <w:p w:rsidR="005B701A" w:rsidRDefault="005B701A" w:rsidP="005B701A">
      <w:pPr>
        <w:rPr>
          <w:rFonts w:ascii="Times New Roman" w:hAnsi="Times New Roman"/>
          <w:szCs w:val="28"/>
        </w:rPr>
      </w:pPr>
      <w:r w:rsidRPr="009D6D6D">
        <w:rPr>
          <w:rFonts w:ascii="Times New Roman" w:hAnsi="Times New Roman"/>
          <w:szCs w:val="28"/>
        </w:rPr>
        <w:t xml:space="preserve">На </w:t>
      </w:r>
      <w:proofErr w:type="spellStart"/>
      <w:r w:rsidRPr="009D6D6D">
        <w:rPr>
          <w:rFonts w:ascii="Times New Roman" w:hAnsi="Times New Roman"/>
          <w:szCs w:val="28"/>
        </w:rPr>
        <w:t>мезоуровне</w:t>
      </w:r>
      <w:proofErr w:type="spellEnd"/>
      <w:r w:rsidRPr="009D6D6D">
        <w:rPr>
          <w:rFonts w:ascii="Times New Roman" w:hAnsi="Times New Roman"/>
          <w:szCs w:val="28"/>
        </w:rPr>
        <w:t xml:space="preserve"> – территориальные единицы, производственные объедин</w:t>
      </w:r>
      <w:r w:rsidRPr="009D6D6D">
        <w:rPr>
          <w:rFonts w:ascii="Times New Roman" w:hAnsi="Times New Roman"/>
          <w:szCs w:val="28"/>
        </w:rPr>
        <w:t>е</w:t>
      </w:r>
      <w:r w:rsidRPr="009D6D6D">
        <w:rPr>
          <w:rFonts w:ascii="Times New Roman" w:hAnsi="Times New Roman"/>
          <w:szCs w:val="28"/>
        </w:rPr>
        <w:t>ния, концерны, холдинги реализуют принципы накопления</w:t>
      </w:r>
      <w:r w:rsidR="009D6D6D" w:rsidRPr="009D6D6D">
        <w:rPr>
          <w:rFonts w:ascii="Times New Roman" w:hAnsi="Times New Roman"/>
          <w:szCs w:val="28"/>
        </w:rPr>
        <w:t>,</w:t>
      </w:r>
      <w:r w:rsidRPr="009D6D6D">
        <w:rPr>
          <w:rFonts w:ascii="Times New Roman" w:hAnsi="Times New Roman"/>
          <w:szCs w:val="28"/>
        </w:rPr>
        <w:t xml:space="preserve"> сохранения и </w:t>
      </w:r>
      <w:proofErr w:type="spellStart"/>
      <w:r w:rsidRPr="009D6D6D">
        <w:rPr>
          <w:rFonts w:ascii="Times New Roman" w:hAnsi="Times New Roman"/>
          <w:szCs w:val="28"/>
        </w:rPr>
        <w:t>непр</w:t>
      </w:r>
      <w:r w:rsidRPr="009D6D6D">
        <w:rPr>
          <w:rFonts w:ascii="Times New Roman" w:hAnsi="Times New Roman"/>
          <w:szCs w:val="28"/>
        </w:rPr>
        <w:t>е</w:t>
      </w:r>
      <w:r w:rsidRPr="009D6D6D">
        <w:rPr>
          <w:rFonts w:ascii="Times New Roman" w:hAnsi="Times New Roman"/>
          <w:szCs w:val="28"/>
        </w:rPr>
        <w:t>вышения</w:t>
      </w:r>
      <w:proofErr w:type="spellEnd"/>
      <w:r w:rsidRPr="009D6D6D">
        <w:rPr>
          <w:rFonts w:ascii="Times New Roman" w:hAnsi="Times New Roman"/>
          <w:szCs w:val="28"/>
        </w:rPr>
        <w:t xml:space="preserve"> допустимых потерь при использовании природного капитала, обеспеч</w:t>
      </w:r>
      <w:r w:rsidRPr="009D6D6D">
        <w:rPr>
          <w:rFonts w:ascii="Times New Roman" w:hAnsi="Times New Roman"/>
          <w:szCs w:val="28"/>
        </w:rPr>
        <w:t>и</w:t>
      </w:r>
      <w:r w:rsidRPr="009D6D6D">
        <w:rPr>
          <w:rFonts w:ascii="Times New Roman" w:hAnsi="Times New Roman"/>
          <w:szCs w:val="28"/>
        </w:rPr>
        <w:t>вающего жизнедеятельность населения региона, упреждения и нивелирования о</w:t>
      </w:r>
      <w:r w:rsidRPr="009D6D6D">
        <w:rPr>
          <w:rFonts w:ascii="Times New Roman" w:hAnsi="Times New Roman"/>
          <w:szCs w:val="28"/>
        </w:rPr>
        <w:t>т</w:t>
      </w:r>
      <w:r w:rsidRPr="009D6D6D">
        <w:rPr>
          <w:rFonts w:ascii="Times New Roman" w:hAnsi="Times New Roman"/>
          <w:szCs w:val="28"/>
        </w:rPr>
        <w:t>рицательных внешних эффектов.</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 xml:space="preserve">Формирование малоотходных систем производства на </w:t>
      </w:r>
      <w:proofErr w:type="spellStart"/>
      <w:r w:rsidRPr="00C94DEF">
        <w:rPr>
          <w:rFonts w:ascii="Times New Roman" w:hAnsi="Times New Roman" w:cs="Times New Roman"/>
          <w:szCs w:val="28"/>
        </w:rPr>
        <w:t>мезоуровне</w:t>
      </w:r>
      <w:proofErr w:type="spellEnd"/>
      <w:r w:rsidRPr="00C94DEF">
        <w:rPr>
          <w:rFonts w:ascii="Times New Roman" w:hAnsi="Times New Roman" w:cs="Times New Roman"/>
          <w:szCs w:val="28"/>
        </w:rPr>
        <w:t xml:space="preserve"> может осуществляться в рамках территориально-производственных комплексов,</w:t>
      </w:r>
      <w:r w:rsidR="00726759" w:rsidRPr="00C94DEF">
        <w:rPr>
          <w:rFonts w:ascii="Times New Roman" w:hAnsi="Times New Roman" w:cs="Times New Roman"/>
          <w:szCs w:val="28"/>
        </w:rPr>
        <w:t xml:space="preserve"> холди</w:t>
      </w:r>
      <w:r w:rsidR="00726759" w:rsidRPr="00C94DEF">
        <w:rPr>
          <w:rFonts w:ascii="Times New Roman" w:hAnsi="Times New Roman" w:cs="Times New Roman"/>
          <w:szCs w:val="28"/>
        </w:rPr>
        <w:t>н</w:t>
      </w:r>
      <w:r w:rsidR="00726759" w:rsidRPr="00C94DEF">
        <w:rPr>
          <w:rFonts w:ascii="Times New Roman" w:hAnsi="Times New Roman" w:cs="Times New Roman"/>
          <w:szCs w:val="28"/>
        </w:rPr>
        <w:t>гов</w:t>
      </w:r>
      <w:r w:rsidRPr="00C94DEF">
        <w:rPr>
          <w:rFonts w:ascii="Times New Roman" w:hAnsi="Times New Roman" w:cs="Times New Roman"/>
          <w:szCs w:val="28"/>
        </w:rPr>
        <w:t xml:space="preserve"> с их широкими возможностями по обмену сопряженной продукцией и отх</w:t>
      </w:r>
      <w:r w:rsidRPr="00C94DEF">
        <w:rPr>
          <w:rFonts w:ascii="Times New Roman" w:hAnsi="Times New Roman" w:cs="Times New Roman"/>
          <w:szCs w:val="28"/>
        </w:rPr>
        <w:t>о</w:t>
      </w:r>
      <w:r w:rsidRPr="00C94DEF">
        <w:rPr>
          <w:rFonts w:ascii="Times New Roman" w:hAnsi="Times New Roman" w:cs="Times New Roman"/>
          <w:szCs w:val="28"/>
        </w:rPr>
        <w:t>дами, замкнутостью отдельных производственных циклов.</w:t>
      </w:r>
    </w:p>
    <w:p w:rsidR="00012BA0" w:rsidRPr="00C94DEF" w:rsidRDefault="00012BA0" w:rsidP="00A83C32">
      <w:pPr>
        <w:spacing w:line="360" w:lineRule="exact"/>
        <w:ind w:firstLine="720"/>
        <w:rPr>
          <w:rFonts w:ascii="Times New Roman" w:hAnsi="Times New Roman" w:cs="Times New Roman"/>
          <w:szCs w:val="28"/>
        </w:rPr>
      </w:pPr>
      <w:proofErr w:type="gramStart"/>
      <w:r w:rsidRPr="00C94DEF">
        <w:rPr>
          <w:rFonts w:ascii="Times New Roman" w:hAnsi="Times New Roman" w:cs="Times New Roman"/>
          <w:szCs w:val="28"/>
        </w:rPr>
        <w:t>В современных условиях к задачам накопления и сохранения природного капитала на макроуровне следует отнести инвентаризацию имеющихся в стране природных ресурсов, выявление возможностей их альтернативного использов</w:t>
      </w:r>
      <w:r w:rsidRPr="00C94DEF">
        <w:rPr>
          <w:rFonts w:ascii="Times New Roman" w:hAnsi="Times New Roman" w:cs="Times New Roman"/>
          <w:szCs w:val="28"/>
        </w:rPr>
        <w:t>а</w:t>
      </w:r>
      <w:r w:rsidRPr="00C94DEF">
        <w:rPr>
          <w:rFonts w:ascii="Times New Roman" w:hAnsi="Times New Roman" w:cs="Times New Roman"/>
          <w:szCs w:val="28"/>
        </w:rPr>
        <w:t>ния и соответствия целям и темпам экономического развития, обоснование пе</w:t>
      </w:r>
      <w:r w:rsidRPr="00C94DEF">
        <w:rPr>
          <w:rFonts w:ascii="Times New Roman" w:hAnsi="Times New Roman" w:cs="Times New Roman"/>
          <w:szCs w:val="28"/>
        </w:rPr>
        <w:t>р</w:t>
      </w:r>
      <w:r w:rsidRPr="00C94DEF">
        <w:rPr>
          <w:rFonts w:ascii="Times New Roman" w:hAnsi="Times New Roman" w:cs="Times New Roman"/>
          <w:szCs w:val="28"/>
        </w:rPr>
        <w:t>спектив развития определенных производств в зависимости от состояния окр</w:t>
      </w:r>
      <w:r w:rsidRPr="00C94DEF">
        <w:rPr>
          <w:rFonts w:ascii="Times New Roman" w:hAnsi="Times New Roman" w:cs="Times New Roman"/>
          <w:szCs w:val="28"/>
        </w:rPr>
        <w:t>у</w:t>
      </w:r>
      <w:r w:rsidRPr="00C94DEF">
        <w:rPr>
          <w:rFonts w:ascii="Times New Roman" w:hAnsi="Times New Roman" w:cs="Times New Roman"/>
          <w:szCs w:val="28"/>
        </w:rPr>
        <w:t>жающей среды, регулирование темпов роста экономики в связи с ограничениями некоторых видов ресурсов и экологических последствий их использования, огр</w:t>
      </w:r>
      <w:r w:rsidRPr="00C94DEF">
        <w:rPr>
          <w:rFonts w:ascii="Times New Roman" w:hAnsi="Times New Roman" w:cs="Times New Roman"/>
          <w:szCs w:val="28"/>
        </w:rPr>
        <w:t>а</w:t>
      </w:r>
      <w:r w:rsidRPr="00C94DEF">
        <w:rPr>
          <w:rFonts w:ascii="Times New Roman" w:hAnsi="Times New Roman" w:cs="Times New Roman"/>
          <w:szCs w:val="28"/>
        </w:rPr>
        <w:t>ничение</w:t>
      </w:r>
      <w:proofErr w:type="gramEnd"/>
      <w:r w:rsidRPr="00C94DEF">
        <w:rPr>
          <w:rFonts w:ascii="Times New Roman" w:hAnsi="Times New Roman" w:cs="Times New Roman"/>
          <w:szCs w:val="28"/>
        </w:rPr>
        <w:t xml:space="preserve"> потребления некоторых природных ресурсов в интересах будущих пок</w:t>
      </w:r>
      <w:r w:rsidRPr="00C94DEF">
        <w:rPr>
          <w:rFonts w:ascii="Times New Roman" w:hAnsi="Times New Roman" w:cs="Times New Roman"/>
          <w:szCs w:val="28"/>
        </w:rPr>
        <w:t>о</w:t>
      </w:r>
      <w:r w:rsidRPr="00C94DEF">
        <w:rPr>
          <w:rFonts w:ascii="Times New Roman" w:hAnsi="Times New Roman" w:cs="Times New Roman"/>
          <w:szCs w:val="28"/>
        </w:rPr>
        <w:t>лений, обоснование стратегических задач и решений в области взаимосвязанного решения экономических и экологических проблем, определение возможностей разведки природных ресурсов и влияние научно-технологического прогресса на этот процесс.</w:t>
      </w:r>
    </w:p>
    <w:p w:rsidR="00012BA0" w:rsidRPr="00C94DEF" w:rsidRDefault="00B03C69"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В</w:t>
      </w:r>
      <w:r w:rsidR="00012BA0" w:rsidRPr="00C94DEF">
        <w:rPr>
          <w:rFonts w:ascii="Times New Roman" w:hAnsi="Times New Roman" w:cs="Times New Roman"/>
          <w:szCs w:val="28"/>
        </w:rPr>
        <w:t xml:space="preserve"> системе государственного регулирования </w:t>
      </w:r>
      <w:r w:rsidRPr="00C94DEF">
        <w:rPr>
          <w:rFonts w:ascii="Times New Roman" w:hAnsi="Times New Roman" w:cs="Times New Roman"/>
          <w:szCs w:val="28"/>
        </w:rPr>
        <w:t xml:space="preserve">на макроуровне </w:t>
      </w:r>
      <w:r w:rsidR="00012BA0" w:rsidRPr="00C94DEF">
        <w:rPr>
          <w:rFonts w:ascii="Times New Roman" w:hAnsi="Times New Roman" w:cs="Times New Roman"/>
          <w:szCs w:val="28"/>
        </w:rPr>
        <w:t>разрабатываю</w:t>
      </w:r>
      <w:r w:rsidR="00012BA0" w:rsidRPr="00C94DEF">
        <w:rPr>
          <w:rFonts w:ascii="Times New Roman" w:hAnsi="Times New Roman" w:cs="Times New Roman"/>
          <w:szCs w:val="28"/>
        </w:rPr>
        <w:t>т</w:t>
      </w:r>
      <w:r w:rsidR="00012BA0" w:rsidRPr="00C94DEF">
        <w:rPr>
          <w:rFonts w:ascii="Times New Roman" w:hAnsi="Times New Roman" w:cs="Times New Roman"/>
          <w:szCs w:val="28"/>
        </w:rPr>
        <w:t>ся и утверждаются цели и стратегии развития каждой отдельной отрасли и наро</w:t>
      </w:r>
      <w:r w:rsidR="00012BA0" w:rsidRPr="00C94DEF">
        <w:rPr>
          <w:rFonts w:ascii="Times New Roman" w:hAnsi="Times New Roman" w:cs="Times New Roman"/>
          <w:szCs w:val="28"/>
        </w:rPr>
        <w:t>д</w:t>
      </w:r>
      <w:r w:rsidR="00012BA0" w:rsidRPr="00C94DEF">
        <w:rPr>
          <w:rFonts w:ascii="Times New Roman" w:hAnsi="Times New Roman" w:cs="Times New Roman"/>
          <w:szCs w:val="28"/>
        </w:rPr>
        <w:t xml:space="preserve">ного хозяйства в целом. Достаточно обоснованным представляется выделение трех следующих типов </w:t>
      </w:r>
      <w:proofErr w:type="gramStart"/>
      <w:r w:rsidR="00012BA0" w:rsidRPr="00C94DEF">
        <w:rPr>
          <w:rFonts w:ascii="Times New Roman" w:hAnsi="Times New Roman" w:cs="Times New Roman"/>
          <w:szCs w:val="28"/>
        </w:rPr>
        <w:t>экономического механизма</w:t>
      </w:r>
      <w:proofErr w:type="gramEnd"/>
      <w:r w:rsidR="00012BA0" w:rsidRPr="00C94DEF">
        <w:rPr>
          <w:rFonts w:ascii="Times New Roman" w:hAnsi="Times New Roman" w:cs="Times New Roman"/>
          <w:szCs w:val="28"/>
        </w:rPr>
        <w:t xml:space="preserve"> природопользования:</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1. Компенсирующий механизм природопользования, практически не огр</w:t>
      </w:r>
      <w:r w:rsidRPr="00C94DEF">
        <w:rPr>
          <w:rFonts w:ascii="Times New Roman" w:hAnsi="Times New Roman" w:cs="Times New Roman"/>
          <w:szCs w:val="28"/>
        </w:rPr>
        <w:t>а</w:t>
      </w:r>
      <w:r w:rsidRPr="00C94DEF">
        <w:rPr>
          <w:rFonts w:ascii="Times New Roman" w:hAnsi="Times New Roman" w:cs="Times New Roman"/>
          <w:szCs w:val="28"/>
        </w:rPr>
        <w:t>ничивающий экономическое развитие отраслей экономики, не предполагающий коренных макроэкономических изменений с учетом экологического фактора. Все принимаемые меры направлены на борьбу с негативными экологическими п</w:t>
      </w:r>
      <w:r w:rsidRPr="00C94DEF">
        <w:rPr>
          <w:rFonts w:ascii="Times New Roman" w:hAnsi="Times New Roman" w:cs="Times New Roman"/>
          <w:szCs w:val="28"/>
        </w:rPr>
        <w:t>о</w:t>
      </w:r>
      <w:r w:rsidRPr="00C94DEF">
        <w:rPr>
          <w:rFonts w:ascii="Times New Roman" w:hAnsi="Times New Roman" w:cs="Times New Roman"/>
          <w:szCs w:val="28"/>
        </w:rPr>
        <w:t>следствиями экономического развития, а не с причинами, вызвавшими эти нег</w:t>
      </w:r>
      <w:r w:rsidRPr="00C94DEF">
        <w:rPr>
          <w:rFonts w:ascii="Times New Roman" w:hAnsi="Times New Roman" w:cs="Times New Roman"/>
          <w:szCs w:val="28"/>
        </w:rPr>
        <w:t>а</w:t>
      </w:r>
      <w:r w:rsidRPr="00C94DEF">
        <w:rPr>
          <w:rFonts w:ascii="Times New Roman" w:hAnsi="Times New Roman" w:cs="Times New Roman"/>
          <w:szCs w:val="28"/>
        </w:rPr>
        <w:t xml:space="preserve">тивные последствия. </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2. Стимулирующий механизм природопользования, предполагающий ув</w:t>
      </w:r>
      <w:r w:rsidRPr="00C94DEF">
        <w:rPr>
          <w:rFonts w:ascii="Times New Roman" w:hAnsi="Times New Roman" w:cs="Times New Roman"/>
          <w:szCs w:val="28"/>
        </w:rPr>
        <w:t>е</w:t>
      </w:r>
      <w:r w:rsidRPr="00C94DEF">
        <w:rPr>
          <w:rFonts w:ascii="Times New Roman" w:hAnsi="Times New Roman" w:cs="Times New Roman"/>
          <w:szCs w:val="28"/>
        </w:rPr>
        <w:t xml:space="preserve">личение заинтересованности производителей в </w:t>
      </w:r>
      <w:proofErr w:type="spellStart"/>
      <w:r w:rsidRPr="00C94DEF">
        <w:rPr>
          <w:rFonts w:ascii="Times New Roman" w:hAnsi="Times New Roman" w:cs="Times New Roman"/>
          <w:szCs w:val="28"/>
        </w:rPr>
        <w:t>экологичности</w:t>
      </w:r>
      <w:proofErr w:type="spellEnd"/>
      <w:r w:rsidRPr="00C94DEF">
        <w:rPr>
          <w:rFonts w:ascii="Times New Roman" w:hAnsi="Times New Roman" w:cs="Times New Roman"/>
          <w:szCs w:val="28"/>
        </w:rPr>
        <w:t xml:space="preserve"> производства и продукции. Для реализации этого механизма используются рыночные инструме</w:t>
      </w:r>
      <w:r w:rsidRPr="00C94DEF">
        <w:rPr>
          <w:rFonts w:ascii="Times New Roman" w:hAnsi="Times New Roman" w:cs="Times New Roman"/>
          <w:szCs w:val="28"/>
        </w:rPr>
        <w:t>н</w:t>
      </w:r>
      <w:r w:rsidRPr="00C94DEF">
        <w:rPr>
          <w:rFonts w:ascii="Times New Roman" w:hAnsi="Times New Roman" w:cs="Times New Roman"/>
          <w:szCs w:val="28"/>
        </w:rPr>
        <w:t xml:space="preserve">ты, в частности, налогообложение. </w:t>
      </w:r>
    </w:p>
    <w:p w:rsidR="00012BA0"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3. Подавляющий механизм природопользования, жестко ограничивающий использование природного капитала, вплоть до «замораживания» развития о</w:t>
      </w:r>
      <w:r w:rsidRPr="00C94DEF">
        <w:rPr>
          <w:rFonts w:ascii="Times New Roman" w:hAnsi="Times New Roman" w:cs="Times New Roman"/>
          <w:szCs w:val="28"/>
        </w:rPr>
        <w:t>т</w:t>
      </w:r>
      <w:r w:rsidRPr="00C94DEF">
        <w:rPr>
          <w:rFonts w:ascii="Times New Roman" w:hAnsi="Times New Roman" w:cs="Times New Roman"/>
          <w:szCs w:val="28"/>
        </w:rPr>
        <w:t>дельных отраслей [</w:t>
      </w:r>
      <w:r w:rsidR="00C94DEF" w:rsidRPr="00C94DEF">
        <w:rPr>
          <w:rFonts w:ascii="Times New Roman" w:hAnsi="Times New Roman" w:cs="Times New Roman"/>
          <w:szCs w:val="28"/>
        </w:rPr>
        <w:t xml:space="preserve">54, </w:t>
      </w:r>
      <w:r w:rsidR="00C27FB6" w:rsidRPr="00C94DEF">
        <w:rPr>
          <w:rFonts w:ascii="Times New Roman" w:hAnsi="Times New Roman" w:cs="Times New Roman"/>
          <w:szCs w:val="28"/>
        </w:rPr>
        <w:t>с. 315</w:t>
      </w:r>
      <w:r w:rsidRPr="00C94DEF">
        <w:rPr>
          <w:rFonts w:ascii="Times New Roman" w:hAnsi="Times New Roman" w:cs="Times New Roman"/>
          <w:szCs w:val="28"/>
        </w:rPr>
        <w:t>].</w:t>
      </w:r>
    </w:p>
    <w:p w:rsidR="009D6D6D" w:rsidRPr="00C94DEF" w:rsidRDefault="009D6D6D" w:rsidP="00A83C32">
      <w:pPr>
        <w:spacing w:line="360" w:lineRule="exact"/>
        <w:ind w:firstLine="720"/>
        <w:rPr>
          <w:rFonts w:ascii="Times New Roman" w:hAnsi="Times New Roman" w:cs="Times New Roman"/>
          <w:szCs w:val="28"/>
        </w:rPr>
      </w:pPr>
      <w:r>
        <w:rPr>
          <w:rFonts w:ascii="Times New Roman" w:hAnsi="Times New Roman" w:cs="Times New Roman"/>
          <w:szCs w:val="28"/>
        </w:rPr>
        <w:lastRenderedPageBreak/>
        <w:t>В этом плане целесообразно выделить упреждающий механизм, который бы работал на предупреждение всевозможных угроз деградации природного поте</w:t>
      </w:r>
      <w:r>
        <w:rPr>
          <w:rFonts w:ascii="Times New Roman" w:hAnsi="Times New Roman" w:cs="Times New Roman"/>
          <w:szCs w:val="28"/>
        </w:rPr>
        <w:t>н</w:t>
      </w:r>
      <w:r>
        <w:rPr>
          <w:rFonts w:ascii="Times New Roman" w:hAnsi="Times New Roman" w:cs="Times New Roman"/>
          <w:szCs w:val="28"/>
        </w:rPr>
        <w:t>циала.</w:t>
      </w:r>
    </w:p>
    <w:p w:rsidR="00012BA0" w:rsidRPr="00C94DEF" w:rsidRDefault="00012BA0" w:rsidP="00A83C32">
      <w:pPr>
        <w:spacing w:line="360" w:lineRule="exact"/>
        <w:ind w:firstLine="720"/>
        <w:rPr>
          <w:rFonts w:ascii="Times New Roman" w:hAnsi="Times New Roman" w:cs="Times New Roman"/>
          <w:szCs w:val="28"/>
        </w:rPr>
      </w:pPr>
      <w:r w:rsidRPr="00C94DEF">
        <w:rPr>
          <w:rFonts w:ascii="Times New Roman" w:hAnsi="Times New Roman" w:cs="Times New Roman"/>
          <w:szCs w:val="28"/>
        </w:rPr>
        <w:t xml:space="preserve">Вместе с тем следует отметить, что в рамках всех </w:t>
      </w:r>
      <w:r w:rsidR="00672963">
        <w:rPr>
          <w:rFonts w:ascii="Times New Roman" w:hAnsi="Times New Roman" w:cs="Times New Roman"/>
          <w:szCs w:val="28"/>
        </w:rPr>
        <w:t>четырех</w:t>
      </w:r>
      <w:r w:rsidRPr="00C94DEF">
        <w:rPr>
          <w:rFonts w:ascii="Times New Roman" w:hAnsi="Times New Roman" w:cs="Times New Roman"/>
          <w:szCs w:val="28"/>
        </w:rPr>
        <w:t xml:space="preserve"> типов как рыно</w:t>
      </w:r>
      <w:r w:rsidRPr="00C94DEF">
        <w:rPr>
          <w:rFonts w:ascii="Times New Roman" w:hAnsi="Times New Roman" w:cs="Times New Roman"/>
          <w:szCs w:val="28"/>
        </w:rPr>
        <w:t>ч</w:t>
      </w:r>
      <w:r w:rsidRPr="00C94DEF">
        <w:rPr>
          <w:rFonts w:ascii="Times New Roman" w:hAnsi="Times New Roman" w:cs="Times New Roman"/>
          <w:szCs w:val="28"/>
        </w:rPr>
        <w:t>ные, так и нерыночные инструменты характерны для смешанной экономики. Так, при использовании компенсирующего механизма можно использовать как ко</w:t>
      </w:r>
      <w:r w:rsidRPr="00C94DEF">
        <w:rPr>
          <w:rFonts w:ascii="Times New Roman" w:hAnsi="Times New Roman" w:cs="Times New Roman"/>
          <w:szCs w:val="28"/>
        </w:rPr>
        <w:t>м</w:t>
      </w:r>
      <w:r w:rsidRPr="00C94DEF">
        <w:rPr>
          <w:rFonts w:ascii="Times New Roman" w:hAnsi="Times New Roman" w:cs="Times New Roman"/>
          <w:szCs w:val="28"/>
        </w:rPr>
        <w:t xml:space="preserve">пенсационное налогообложение, так и административно-правовое принуждение, при стимулирующем – такие нерыночные инструменты, как субсидии и дотации, а </w:t>
      </w:r>
      <w:proofErr w:type="gramStart"/>
      <w:r w:rsidRPr="00C94DEF">
        <w:rPr>
          <w:rFonts w:ascii="Times New Roman" w:hAnsi="Times New Roman" w:cs="Times New Roman"/>
          <w:szCs w:val="28"/>
        </w:rPr>
        <w:t>при</w:t>
      </w:r>
      <w:proofErr w:type="gramEnd"/>
      <w:r w:rsidRPr="00C94DEF">
        <w:rPr>
          <w:rFonts w:ascii="Times New Roman" w:hAnsi="Times New Roman" w:cs="Times New Roman"/>
          <w:szCs w:val="28"/>
        </w:rPr>
        <w:t xml:space="preserve"> подавляющем – такой рыночный инструмент, как прогрессивный эколог</w:t>
      </w:r>
      <w:r w:rsidRPr="00C94DEF">
        <w:rPr>
          <w:rFonts w:ascii="Times New Roman" w:hAnsi="Times New Roman" w:cs="Times New Roman"/>
          <w:szCs w:val="28"/>
        </w:rPr>
        <w:t>и</w:t>
      </w:r>
      <w:r w:rsidRPr="00C94DEF">
        <w:rPr>
          <w:rFonts w:ascii="Times New Roman" w:hAnsi="Times New Roman" w:cs="Times New Roman"/>
          <w:szCs w:val="28"/>
        </w:rPr>
        <w:t>че</w:t>
      </w:r>
      <w:r w:rsidR="009D6D6D">
        <w:rPr>
          <w:rFonts w:ascii="Times New Roman" w:hAnsi="Times New Roman" w:cs="Times New Roman"/>
          <w:szCs w:val="28"/>
        </w:rPr>
        <w:t>ский налог, при упреждающем – такой нерыночный инструмент</w:t>
      </w:r>
      <w:r w:rsidR="00672963">
        <w:rPr>
          <w:rFonts w:ascii="Times New Roman" w:hAnsi="Times New Roman" w:cs="Times New Roman"/>
          <w:szCs w:val="28"/>
        </w:rPr>
        <w:t>,</w:t>
      </w:r>
      <w:r w:rsidR="009D6D6D">
        <w:rPr>
          <w:rFonts w:ascii="Times New Roman" w:hAnsi="Times New Roman" w:cs="Times New Roman"/>
          <w:szCs w:val="28"/>
        </w:rPr>
        <w:t xml:space="preserve"> как квоты на загрязняющие выбросы.</w:t>
      </w:r>
    </w:p>
    <w:p w:rsidR="00012BA0" w:rsidRPr="00C94DEF" w:rsidRDefault="00012BA0" w:rsidP="00A83C32">
      <w:pPr>
        <w:spacing w:line="360" w:lineRule="exact"/>
        <w:ind w:firstLine="720"/>
        <w:rPr>
          <w:rFonts w:ascii="Times New Roman" w:hAnsi="Times New Roman" w:cs="Times New Roman"/>
          <w:szCs w:val="28"/>
        </w:rPr>
      </w:pPr>
      <w:proofErr w:type="gramStart"/>
      <w:r w:rsidRPr="00C94DEF">
        <w:rPr>
          <w:rFonts w:ascii="Times New Roman" w:hAnsi="Times New Roman" w:cs="Times New Roman"/>
          <w:szCs w:val="28"/>
        </w:rPr>
        <w:t>Развитие может обеспечиваться либо путем вовлечения дополнительного количества природного капитала того же качественного уровня при тех же пр</w:t>
      </w:r>
      <w:r w:rsidRPr="00C94DEF">
        <w:rPr>
          <w:rFonts w:ascii="Times New Roman" w:hAnsi="Times New Roman" w:cs="Times New Roman"/>
          <w:szCs w:val="28"/>
        </w:rPr>
        <w:t>о</w:t>
      </w:r>
      <w:r w:rsidRPr="00C94DEF">
        <w:rPr>
          <w:rFonts w:ascii="Times New Roman" w:hAnsi="Times New Roman" w:cs="Times New Roman"/>
          <w:szCs w:val="28"/>
        </w:rPr>
        <w:t>порциях экологических последствий (экстенсивный путь) либо без изменения в количественном отношении за счет более глубокой переработки и извлечения природных ресурсов из той же массы сырого материала, без ее количественного прироста и даже при количественном сокращении или, по крайней мере, без ув</w:t>
      </w:r>
      <w:r w:rsidRPr="00C94DEF">
        <w:rPr>
          <w:rFonts w:ascii="Times New Roman" w:hAnsi="Times New Roman" w:cs="Times New Roman"/>
          <w:szCs w:val="28"/>
        </w:rPr>
        <w:t>е</w:t>
      </w:r>
      <w:r w:rsidRPr="00C94DEF">
        <w:rPr>
          <w:rFonts w:ascii="Times New Roman" w:hAnsi="Times New Roman" w:cs="Times New Roman"/>
          <w:szCs w:val="28"/>
        </w:rPr>
        <w:t>личения отрицательных внешних</w:t>
      </w:r>
      <w:proofErr w:type="gramEnd"/>
      <w:r w:rsidRPr="00C94DEF">
        <w:rPr>
          <w:rFonts w:ascii="Times New Roman" w:hAnsi="Times New Roman" w:cs="Times New Roman"/>
          <w:szCs w:val="28"/>
        </w:rPr>
        <w:t xml:space="preserve"> экологических эффектов (интенсивный тип). Интенсивное развитие, ориентированное на ресурсосбережение, осуществляется посредством внедрения в производство передовых технологий и научно-техн</w:t>
      </w:r>
      <w:r w:rsidR="009E19C2" w:rsidRPr="00C94DEF">
        <w:rPr>
          <w:rFonts w:ascii="Times New Roman" w:hAnsi="Times New Roman" w:cs="Times New Roman"/>
          <w:szCs w:val="28"/>
        </w:rPr>
        <w:t>ологических</w:t>
      </w:r>
      <w:r w:rsidRPr="00C94DEF">
        <w:rPr>
          <w:rFonts w:ascii="Times New Roman" w:hAnsi="Times New Roman" w:cs="Times New Roman"/>
          <w:szCs w:val="28"/>
        </w:rPr>
        <w:t xml:space="preserve"> достижений, повышения эффективности использования ресу</w:t>
      </w:r>
      <w:r w:rsidRPr="00C94DEF">
        <w:rPr>
          <w:rFonts w:ascii="Times New Roman" w:hAnsi="Times New Roman" w:cs="Times New Roman"/>
          <w:szCs w:val="28"/>
        </w:rPr>
        <w:t>р</w:t>
      </w:r>
      <w:r w:rsidRPr="00C94DEF">
        <w:rPr>
          <w:rFonts w:ascii="Times New Roman" w:hAnsi="Times New Roman" w:cs="Times New Roman"/>
          <w:szCs w:val="28"/>
        </w:rPr>
        <w:t>сов.</w:t>
      </w:r>
      <w:r w:rsidR="009D6D6D">
        <w:rPr>
          <w:rFonts w:ascii="Times New Roman" w:hAnsi="Times New Roman" w:cs="Times New Roman"/>
          <w:szCs w:val="28"/>
        </w:rPr>
        <w:t xml:space="preserve"> Это предполагает и накопление потенциального природного капитала за счет возвращения в природную среду или производственные запасы высвобождаемых природных ресурсов.</w:t>
      </w:r>
    </w:p>
    <w:p w:rsidR="00012BA0" w:rsidRPr="00C94DEF" w:rsidRDefault="00012BA0" w:rsidP="00A83C32">
      <w:pPr>
        <w:widowControl w:val="0"/>
        <w:spacing w:line="360" w:lineRule="exact"/>
        <w:rPr>
          <w:rFonts w:ascii="Times New Roman" w:hAnsi="Times New Roman" w:cs="Times New Roman"/>
          <w:szCs w:val="28"/>
        </w:rPr>
      </w:pPr>
      <w:r w:rsidRPr="00E868B3">
        <w:rPr>
          <w:rFonts w:ascii="Times New Roman" w:hAnsi="Times New Roman" w:cs="Times New Roman"/>
          <w:szCs w:val="28"/>
        </w:rPr>
        <w:t xml:space="preserve">Перспективным и характерным для развитых стран является не устранение отрицательных внешних эффектов от потребления природного капитала, как то загрязнение воздуха, водоемов, накопление отходов и т.д., накапливаемых на </w:t>
      </w:r>
      <w:r w:rsidR="00726759" w:rsidRPr="00E868B3">
        <w:rPr>
          <w:rFonts w:ascii="Times New Roman" w:hAnsi="Times New Roman" w:cs="Times New Roman"/>
          <w:szCs w:val="28"/>
        </w:rPr>
        <w:t>н</w:t>
      </w:r>
      <w:r w:rsidR="00726759" w:rsidRPr="00E868B3">
        <w:rPr>
          <w:rFonts w:ascii="Times New Roman" w:hAnsi="Times New Roman" w:cs="Times New Roman"/>
          <w:szCs w:val="28"/>
        </w:rPr>
        <w:t>а</w:t>
      </w:r>
      <w:r w:rsidR="00726759" w:rsidRPr="00E868B3">
        <w:rPr>
          <w:rFonts w:ascii="Times New Roman" w:hAnsi="Times New Roman" w:cs="Times New Roman"/>
          <w:szCs w:val="28"/>
        </w:rPr>
        <w:t>н</w:t>
      </w:r>
      <w:proofErr w:type="gramStart"/>
      <w:r w:rsidR="00726759" w:rsidRPr="00E868B3">
        <w:rPr>
          <w:rFonts w:ascii="Times New Roman" w:hAnsi="Times New Roman" w:cs="Times New Roman"/>
          <w:szCs w:val="28"/>
        </w:rPr>
        <w:t>о-</w:t>
      </w:r>
      <w:proofErr w:type="gramEnd"/>
      <w:r w:rsidR="00726759" w:rsidRPr="00E868B3">
        <w:rPr>
          <w:rFonts w:ascii="Times New Roman" w:hAnsi="Times New Roman" w:cs="Times New Roman"/>
          <w:szCs w:val="28"/>
        </w:rPr>
        <w:t>, микро- и</w:t>
      </w:r>
      <w:r w:rsidR="00B03C69" w:rsidRPr="00E868B3">
        <w:rPr>
          <w:rFonts w:ascii="Times New Roman" w:hAnsi="Times New Roman" w:cs="Times New Roman"/>
          <w:szCs w:val="28"/>
        </w:rPr>
        <w:t xml:space="preserve"> </w:t>
      </w:r>
      <w:proofErr w:type="spellStart"/>
      <w:r w:rsidR="00B03C69" w:rsidRPr="00E868B3">
        <w:rPr>
          <w:rFonts w:ascii="Times New Roman" w:hAnsi="Times New Roman" w:cs="Times New Roman"/>
          <w:szCs w:val="28"/>
        </w:rPr>
        <w:t>мезоуровнях</w:t>
      </w:r>
      <w:proofErr w:type="spellEnd"/>
      <w:r w:rsidR="00B03C69" w:rsidRPr="00E868B3">
        <w:rPr>
          <w:rFonts w:ascii="Times New Roman" w:hAnsi="Times New Roman" w:cs="Times New Roman"/>
          <w:szCs w:val="28"/>
        </w:rPr>
        <w:t>, которые</w:t>
      </w:r>
      <w:r w:rsidRPr="00E868B3">
        <w:rPr>
          <w:rFonts w:ascii="Times New Roman" w:hAnsi="Times New Roman" w:cs="Times New Roman"/>
          <w:szCs w:val="28"/>
        </w:rPr>
        <w:t xml:space="preserve"> интегриру</w:t>
      </w:r>
      <w:r w:rsidR="00B03C69" w:rsidRPr="00E868B3">
        <w:rPr>
          <w:rFonts w:ascii="Times New Roman" w:hAnsi="Times New Roman" w:cs="Times New Roman"/>
          <w:szCs w:val="28"/>
        </w:rPr>
        <w:t>ют</w:t>
      </w:r>
      <w:r w:rsidRPr="00E868B3">
        <w:rPr>
          <w:rFonts w:ascii="Times New Roman" w:hAnsi="Times New Roman" w:cs="Times New Roman"/>
          <w:szCs w:val="28"/>
        </w:rPr>
        <w:t xml:space="preserve"> в общее экологическое неблаг</w:t>
      </w:r>
      <w:r w:rsidRPr="00E868B3">
        <w:rPr>
          <w:rFonts w:ascii="Times New Roman" w:hAnsi="Times New Roman" w:cs="Times New Roman"/>
          <w:szCs w:val="28"/>
        </w:rPr>
        <w:t>о</w:t>
      </w:r>
      <w:r w:rsidRPr="00E868B3">
        <w:rPr>
          <w:rFonts w:ascii="Times New Roman" w:hAnsi="Times New Roman" w:cs="Times New Roman"/>
          <w:szCs w:val="28"/>
        </w:rPr>
        <w:t>получие на макроуровне, а упреждающие действия государства по климатической устойчивости и биологическому разнообразию, осуществляемые на</w:t>
      </w:r>
      <w:r w:rsidR="00726759" w:rsidRPr="00E868B3">
        <w:rPr>
          <w:rFonts w:ascii="Times New Roman" w:hAnsi="Times New Roman" w:cs="Times New Roman"/>
          <w:szCs w:val="28"/>
        </w:rPr>
        <w:t xml:space="preserve"> мезо- и</w:t>
      </w:r>
      <w:r w:rsidRPr="00E868B3">
        <w:rPr>
          <w:rFonts w:ascii="Times New Roman" w:hAnsi="Times New Roman" w:cs="Times New Roman"/>
          <w:szCs w:val="28"/>
        </w:rPr>
        <w:t xml:space="preserve"> ма</w:t>
      </w:r>
      <w:r w:rsidRPr="00E868B3">
        <w:rPr>
          <w:rFonts w:ascii="Times New Roman" w:hAnsi="Times New Roman" w:cs="Times New Roman"/>
          <w:szCs w:val="28"/>
        </w:rPr>
        <w:t>к</w:t>
      </w:r>
      <w:r w:rsidRPr="00E868B3">
        <w:rPr>
          <w:rFonts w:ascii="Times New Roman" w:hAnsi="Times New Roman" w:cs="Times New Roman"/>
          <w:szCs w:val="28"/>
        </w:rPr>
        <w:t>роуровне и инспирирующие предотвращение климатических катаклизмов и и</w:t>
      </w:r>
      <w:r w:rsidRPr="00E868B3">
        <w:rPr>
          <w:rFonts w:ascii="Times New Roman" w:hAnsi="Times New Roman" w:cs="Times New Roman"/>
          <w:szCs w:val="28"/>
        </w:rPr>
        <w:t>с</w:t>
      </w:r>
      <w:r w:rsidRPr="00E868B3">
        <w:rPr>
          <w:rFonts w:ascii="Times New Roman" w:hAnsi="Times New Roman" w:cs="Times New Roman"/>
          <w:szCs w:val="28"/>
        </w:rPr>
        <w:t xml:space="preserve">чезновение видов животных и растений на </w:t>
      </w:r>
      <w:proofErr w:type="spellStart"/>
      <w:r w:rsidRPr="00E868B3">
        <w:rPr>
          <w:rFonts w:ascii="Times New Roman" w:hAnsi="Times New Roman" w:cs="Times New Roman"/>
          <w:szCs w:val="28"/>
        </w:rPr>
        <w:t>интеруровне</w:t>
      </w:r>
      <w:proofErr w:type="spellEnd"/>
      <w:r w:rsidRPr="00E868B3">
        <w:rPr>
          <w:rFonts w:ascii="Times New Roman" w:hAnsi="Times New Roman" w:cs="Times New Roman"/>
          <w:szCs w:val="28"/>
        </w:rPr>
        <w:t>. Очевидно, что настало время бороться не с последствиями, а с причинами отрицательных внешних э</w:t>
      </w:r>
      <w:r w:rsidRPr="00E868B3">
        <w:rPr>
          <w:rFonts w:ascii="Times New Roman" w:hAnsi="Times New Roman" w:cs="Times New Roman"/>
          <w:szCs w:val="28"/>
        </w:rPr>
        <w:t>ф</w:t>
      </w:r>
      <w:r w:rsidRPr="00E868B3">
        <w:rPr>
          <w:rFonts w:ascii="Times New Roman" w:hAnsi="Times New Roman" w:cs="Times New Roman"/>
          <w:szCs w:val="28"/>
        </w:rPr>
        <w:t>фектов, возникающих при использовании природного капитала.</w:t>
      </w:r>
    </w:p>
    <w:p w:rsidR="00012BA0" w:rsidRPr="00C94DEF" w:rsidRDefault="00012BA0" w:rsidP="009E19C2">
      <w:pPr>
        <w:widowControl w:val="0"/>
        <w:spacing w:line="360" w:lineRule="exact"/>
        <w:rPr>
          <w:rFonts w:ascii="Times New Roman" w:hAnsi="Times New Roman" w:cs="Times New Roman"/>
          <w:szCs w:val="28"/>
        </w:rPr>
      </w:pPr>
      <w:r w:rsidRPr="00C94DEF">
        <w:rPr>
          <w:rFonts w:ascii="Times New Roman" w:hAnsi="Times New Roman" w:cs="Times New Roman"/>
          <w:szCs w:val="28"/>
        </w:rPr>
        <w:t>В последние десятилетия расширяются взаимодействия различных участн</w:t>
      </w:r>
      <w:r w:rsidRPr="00C94DEF">
        <w:rPr>
          <w:rFonts w:ascii="Times New Roman" w:hAnsi="Times New Roman" w:cs="Times New Roman"/>
          <w:szCs w:val="28"/>
        </w:rPr>
        <w:t>и</w:t>
      </w:r>
      <w:r w:rsidRPr="00C94DEF">
        <w:rPr>
          <w:rFonts w:ascii="Times New Roman" w:hAnsi="Times New Roman" w:cs="Times New Roman"/>
          <w:szCs w:val="28"/>
        </w:rPr>
        <w:t>ков международных связей по вопросам окружающей среды.</w:t>
      </w:r>
      <w:r w:rsidR="009E19C2" w:rsidRPr="00C94DEF">
        <w:rPr>
          <w:rFonts w:ascii="Times New Roman" w:hAnsi="Times New Roman" w:cs="Times New Roman"/>
          <w:szCs w:val="28"/>
        </w:rPr>
        <w:t xml:space="preserve"> </w:t>
      </w:r>
      <w:r w:rsidRPr="00C94DEF">
        <w:rPr>
          <w:rFonts w:ascii="Times New Roman" w:hAnsi="Times New Roman" w:cs="Times New Roman"/>
          <w:szCs w:val="28"/>
        </w:rPr>
        <w:t>Экологическая по</w:t>
      </w:r>
      <w:r w:rsidRPr="00C94DEF">
        <w:rPr>
          <w:rFonts w:ascii="Times New Roman" w:hAnsi="Times New Roman" w:cs="Times New Roman"/>
          <w:szCs w:val="28"/>
        </w:rPr>
        <w:t>д</w:t>
      </w:r>
      <w:r w:rsidRPr="00C94DEF">
        <w:rPr>
          <w:rFonts w:ascii="Times New Roman" w:hAnsi="Times New Roman" w:cs="Times New Roman"/>
          <w:szCs w:val="28"/>
        </w:rPr>
        <w:t>система каждого государства находится в определенной зависимости от эколог</w:t>
      </w:r>
      <w:r w:rsidRPr="00C94DEF">
        <w:rPr>
          <w:rFonts w:ascii="Times New Roman" w:hAnsi="Times New Roman" w:cs="Times New Roman"/>
          <w:szCs w:val="28"/>
        </w:rPr>
        <w:t>и</w:t>
      </w:r>
      <w:r w:rsidRPr="00C94DEF">
        <w:rPr>
          <w:rFonts w:ascii="Times New Roman" w:hAnsi="Times New Roman" w:cs="Times New Roman"/>
          <w:szCs w:val="28"/>
        </w:rPr>
        <w:t xml:space="preserve">ческой системы всей планеты. Поэтому на </w:t>
      </w:r>
      <w:proofErr w:type="spellStart"/>
      <w:r w:rsidRPr="00C94DEF">
        <w:rPr>
          <w:rFonts w:ascii="Times New Roman" w:hAnsi="Times New Roman" w:cs="Times New Roman"/>
          <w:szCs w:val="28"/>
        </w:rPr>
        <w:t>интеруровне</w:t>
      </w:r>
      <w:proofErr w:type="spellEnd"/>
      <w:r w:rsidRPr="00C94DEF">
        <w:rPr>
          <w:rFonts w:ascii="Times New Roman" w:hAnsi="Times New Roman" w:cs="Times New Roman"/>
          <w:szCs w:val="28"/>
        </w:rPr>
        <w:t xml:space="preserve"> целью действий межпр</w:t>
      </w:r>
      <w:r w:rsidRPr="00C94DEF">
        <w:rPr>
          <w:rFonts w:ascii="Times New Roman" w:hAnsi="Times New Roman" w:cs="Times New Roman"/>
          <w:szCs w:val="28"/>
        </w:rPr>
        <w:t>а</w:t>
      </w:r>
      <w:r w:rsidRPr="00C94DEF">
        <w:rPr>
          <w:rFonts w:ascii="Times New Roman" w:hAnsi="Times New Roman" w:cs="Times New Roman"/>
          <w:szCs w:val="28"/>
        </w:rPr>
        <w:t xml:space="preserve">вительственных и международных организаций, объединений отдельных стран выступает решение проблем глобального характера, затрагивающих интересы </w:t>
      </w:r>
      <w:r w:rsidRPr="00C94DEF">
        <w:rPr>
          <w:rFonts w:ascii="Times New Roman" w:hAnsi="Times New Roman" w:cs="Times New Roman"/>
          <w:szCs w:val="28"/>
        </w:rPr>
        <w:lastRenderedPageBreak/>
        <w:t>всего мирового сообщества и имеющих межгосударственный уровень интересов.</w:t>
      </w:r>
    </w:p>
    <w:p w:rsidR="00012BA0" w:rsidRPr="00C94DEF" w:rsidRDefault="00012BA0" w:rsidP="00A83C32">
      <w:pPr>
        <w:spacing w:line="360" w:lineRule="exact"/>
        <w:rPr>
          <w:rFonts w:ascii="Times New Roman" w:hAnsi="Times New Roman" w:cs="Times New Roman"/>
          <w:szCs w:val="28"/>
        </w:rPr>
      </w:pPr>
      <w:r w:rsidRPr="00C94DEF">
        <w:rPr>
          <w:rFonts w:ascii="Times New Roman" w:hAnsi="Times New Roman" w:cs="Times New Roman"/>
          <w:szCs w:val="28"/>
        </w:rPr>
        <w:t>Достижение более высокого уровня управления вопросами окружающей среды обусловлено нарастающей взаимозависимостью национальных экономик, расширением международных экологических инициатив многих государств и р</w:t>
      </w:r>
      <w:r w:rsidRPr="00C94DEF">
        <w:rPr>
          <w:rFonts w:ascii="Times New Roman" w:hAnsi="Times New Roman" w:cs="Times New Roman"/>
          <w:szCs w:val="28"/>
        </w:rPr>
        <w:t>е</w:t>
      </w:r>
      <w:r w:rsidRPr="00C94DEF">
        <w:rPr>
          <w:rFonts w:ascii="Times New Roman" w:hAnsi="Times New Roman" w:cs="Times New Roman"/>
          <w:szCs w:val="28"/>
        </w:rPr>
        <w:t>гиональных группировок, а также более активной и конструктивной позицией по вопросам окружающей среды развивающихся стран и консолидацией их усилий по отстаиванию своих позиций на международной арене в экологической полит</w:t>
      </w:r>
      <w:r w:rsidRPr="00C94DEF">
        <w:rPr>
          <w:rFonts w:ascii="Times New Roman" w:hAnsi="Times New Roman" w:cs="Times New Roman"/>
          <w:szCs w:val="28"/>
        </w:rPr>
        <w:t>и</w:t>
      </w:r>
      <w:r w:rsidRPr="00C94DEF">
        <w:rPr>
          <w:rFonts w:ascii="Times New Roman" w:hAnsi="Times New Roman" w:cs="Times New Roman"/>
          <w:szCs w:val="28"/>
        </w:rPr>
        <w:t>ке. Наднациональный уровень управления необходим и для объединения усилий человечества по развитию науки в области решения насущных природоохранных проблем</w:t>
      </w:r>
      <w:r w:rsidR="009E19C2" w:rsidRPr="00C94DEF">
        <w:rPr>
          <w:rFonts w:ascii="Times New Roman" w:hAnsi="Times New Roman" w:cs="Times New Roman"/>
          <w:szCs w:val="28"/>
        </w:rPr>
        <w:t xml:space="preserve"> глобального характера</w:t>
      </w:r>
      <w:r w:rsidRPr="00C94DEF">
        <w:rPr>
          <w:rFonts w:ascii="Times New Roman" w:hAnsi="Times New Roman" w:cs="Times New Roman"/>
          <w:szCs w:val="28"/>
        </w:rPr>
        <w:t>.</w:t>
      </w:r>
    </w:p>
    <w:p w:rsidR="00012BA0" w:rsidRPr="00C94DEF" w:rsidRDefault="00012BA0" w:rsidP="00A83C32">
      <w:pPr>
        <w:widowControl w:val="0"/>
        <w:spacing w:line="360" w:lineRule="exact"/>
        <w:rPr>
          <w:rFonts w:ascii="Times New Roman" w:hAnsi="Times New Roman" w:cs="Times New Roman"/>
          <w:snapToGrid w:val="0"/>
          <w:szCs w:val="28"/>
        </w:rPr>
      </w:pPr>
      <w:r w:rsidRPr="00C94DEF">
        <w:rPr>
          <w:rFonts w:ascii="Times New Roman" w:hAnsi="Times New Roman" w:cs="Times New Roman"/>
          <w:szCs w:val="28"/>
        </w:rPr>
        <w:t>Наиболее далеко многостороннее природоохранное сотрудничество пр</w:t>
      </w:r>
      <w:r w:rsidRPr="00C94DEF">
        <w:rPr>
          <w:rFonts w:ascii="Times New Roman" w:hAnsi="Times New Roman" w:cs="Times New Roman"/>
          <w:szCs w:val="28"/>
        </w:rPr>
        <w:t>о</w:t>
      </w:r>
      <w:r w:rsidRPr="00C94DEF">
        <w:rPr>
          <w:rFonts w:ascii="Times New Roman" w:hAnsi="Times New Roman" w:cs="Times New Roman"/>
          <w:szCs w:val="28"/>
        </w:rPr>
        <w:t>двинулось на региональном (по группам стран) уровне, что обусловлено</w:t>
      </w:r>
      <w:r w:rsidRPr="00C94DEF">
        <w:rPr>
          <w:rFonts w:ascii="Times New Roman" w:hAnsi="Times New Roman" w:cs="Times New Roman"/>
          <w:snapToGrid w:val="0"/>
          <w:szCs w:val="28"/>
        </w:rPr>
        <w:t xml:space="preserve"> огран</w:t>
      </w:r>
      <w:r w:rsidRPr="00C94DEF">
        <w:rPr>
          <w:rFonts w:ascii="Times New Roman" w:hAnsi="Times New Roman" w:cs="Times New Roman"/>
          <w:snapToGrid w:val="0"/>
          <w:szCs w:val="28"/>
        </w:rPr>
        <w:t>и</w:t>
      </w:r>
      <w:r w:rsidRPr="00C94DEF">
        <w:rPr>
          <w:rFonts w:ascii="Times New Roman" w:hAnsi="Times New Roman" w:cs="Times New Roman"/>
          <w:snapToGrid w:val="0"/>
          <w:szCs w:val="28"/>
        </w:rPr>
        <w:t>ченным числом стран-участниц интеграционных группировок, схожестью сто</w:t>
      </w:r>
      <w:r w:rsidRPr="00C94DEF">
        <w:rPr>
          <w:rFonts w:ascii="Times New Roman" w:hAnsi="Times New Roman" w:cs="Times New Roman"/>
          <w:snapToGrid w:val="0"/>
          <w:szCs w:val="28"/>
        </w:rPr>
        <w:t>я</w:t>
      </w:r>
      <w:r w:rsidRPr="00C94DEF">
        <w:rPr>
          <w:rFonts w:ascii="Times New Roman" w:hAnsi="Times New Roman" w:cs="Times New Roman"/>
          <w:snapToGrid w:val="0"/>
          <w:szCs w:val="28"/>
        </w:rPr>
        <w:t xml:space="preserve">щих перед ними природоохранных проблем и большей готовностью к передаче части суверенитета наднациональным структурам. </w:t>
      </w:r>
      <w:r w:rsidRPr="00C94DEF">
        <w:rPr>
          <w:rFonts w:ascii="Times New Roman" w:hAnsi="Times New Roman" w:cs="Times New Roman"/>
          <w:szCs w:val="28"/>
        </w:rPr>
        <w:t>Практически все региональные экономические объединения</w:t>
      </w:r>
      <w:r w:rsidRPr="00C94DEF">
        <w:rPr>
          <w:rFonts w:ascii="Times New Roman" w:hAnsi="Times New Roman" w:cs="Times New Roman"/>
          <w:snapToGrid w:val="0"/>
          <w:szCs w:val="28"/>
        </w:rPr>
        <w:t xml:space="preserve"> содержат</w:t>
      </w:r>
      <w:r w:rsidRPr="00C94DEF">
        <w:rPr>
          <w:rFonts w:ascii="Times New Roman" w:hAnsi="Times New Roman" w:cs="Times New Roman"/>
          <w:szCs w:val="28"/>
        </w:rPr>
        <w:t xml:space="preserve"> положения или отдельные договоренности о сотрудничестве в области охраны окружающей среды. С</w:t>
      </w:r>
      <w:r w:rsidRPr="00C94DEF">
        <w:rPr>
          <w:rFonts w:ascii="Times New Roman" w:hAnsi="Times New Roman" w:cs="Times New Roman"/>
          <w:snapToGrid w:val="0"/>
          <w:szCs w:val="28"/>
        </w:rPr>
        <w:t>оглашения предпол</w:t>
      </w:r>
      <w:r w:rsidRPr="00C94DEF">
        <w:rPr>
          <w:rFonts w:ascii="Times New Roman" w:hAnsi="Times New Roman" w:cs="Times New Roman"/>
          <w:snapToGrid w:val="0"/>
          <w:szCs w:val="28"/>
        </w:rPr>
        <w:t>а</w:t>
      </w:r>
      <w:r w:rsidRPr="00C94DEF">
        <w:rPr>
          <w:rFonts w:ascii="Times New Roman" w:hAnsi="Times New Roman" w:cs="Times New Roman"/>
          <w:snapToGrid w:val="0"/>
          <w:szCs w:val="28"/>
        </w:rPr>
        <w:t xml:space="preserve">гают разные подходы к экологическому сотрудничеству в зависимости от уровня развития стран-членов, </w:t>
      </w:r>
      <w:r w:rsidR="00E7764D" w:rsidRPr="00C94DEF">
        <w:rPr>
          <w:rFonts w:ascii="Times New Roman" w:hAnsi="Times New Roman" w:cs="Times New Roman"/>
          <w:snapToGrid w:val="0"/>
          <w:szCs w:val="28"/>
        </w:rPr>
        <w:t xml:space="preserve">глубины </w:t>
      </w:r>
      <w:r w:rsidRPr="00C94DEF">
        <w:rPr>
          <w:rFonts w:ascii="Times New Roman" w:hAnsi="Times New Roman" w:cs="Times New Roman"/>
          <w:snapToGrid w:val="0"/>
          <w:szCs w:val="28"/>
        </w:rPr>
        <w:t xml:space="preserve">интеграции, </w:t>
      </w:r>
      <w:r w:rsidR="00E7764D" w:rsidRPr="00C94DEF">
        <w:rPr>
          <w:rFonts w:ascii="Times New Roman" w:hAnsi="Times New Roman" w:cs="Times New Roman"/>
          <w:snapToGrid w:val="0"/>
          <w:szCs w:val="28"/>
        </w:rPr>
        <w:t xml:space="preserve">наличия и </w:t>
      </w:r>
      <w:proofErr w:type="spellStart"/>
      <w:r w:rsidR="00E7764D" w:rsidRPr="00C94DEF">
        <w:rPr>
          <w:rFonts w:ascii="Times New Roman" w:hAnsi="Times New Roman" w:cs="Times New Roman"/>
          <w:snapToGrid w:val="0"/>
          <w:szCs w:val="28"/>
        </w:rPr>
        <w:t>отработанности</w:t>
      </w:r>
      <w:proofErr w:type="spellEnd"/>
      <w:r w:rsidR="00E7764D" w:rsidRPr="00C94DEF">
        <w:rPr>
          <w:rFonts w:ascii="Times New Roman" w:hAnsi="Times New Roman" w:cs="Times New Roman"/>
          <w:snapToGrid w:val="0"/>
          <w:szCs w:val="28"/>
        </w:rPr>
        <w:t xml:space="preserve"> </w:t>
      </w:r>
      <w:r w:rsidRPr="00C94DEF">
        <w:rPr>
          <w:rFonts w:ascii="Times New Roman" w:hAnsi="Times New Roman" w:cs="Times New Roman"/>
          <w:snapToGrid w:val="0"/>
          <w:szCs w:val="28"/>
        </w:rPr>
        <w:t>инстит</w:t>
      </w:r>
      <w:r w:rsidRPr="00C94DEF">
        <w:rPr>
          <w:rFonts w:ascii="Times New Roman" w:hAnsi="Times New Roman" w:cs="Times New Roman"/>
          <w:snapToGrid w:val="0"/>
          <w:szCs w:val="28"/>
        </w:rPr>
        <w:t>у</w:t>
      </w:r>
      <w:r w:rsidRPr="00C94DEF">
        <w:rPr>
          <w:rFonts w:ascii="Times New Roman" w:hAnsi="Times New Roman" w:cs="Times New Roman"/>
          <w:snapToGrid w:val="0"/>
          <w:szCs w:val="28"/>
        </w:rPr>
        <w:t>циональной базы и других факторов. Опыт их подходов используется и на более широком</w:t>
      </w:r>
      <w:r w:rsidR="00E7764D" w:rsidRPr="00C94DEF">
        <w:rPr>
          <w:rFonts w:ascii="Times New Roman" w:hAnsi="Times New Roman" w:cs="Times New Roman"/>
          <w:snapToGrid w:val="0"/>
          <w:szCs w:val="28"/>
        </w:rPr>
        <w:t>,</w:t>
      </w:r>
      <w:r w:rsidRPr="00C94DEF">
        <w:rPr>
          <w:rFonts w:ascii="Times New Roman" w:hAnsi="Times New Roman" w:cs="Times New Roman"/>
          <w:snapToGrid w:val="0"/>
          <w:szCs w:val="28"/>
        </w:rPr>
        <w:t xml:space="preserve"> общепланетарном уровне.</w:t>
      </w:r>
    </w:p>
    <w:p w:rsidR="00012BA0" w:rsidRPr="00C94DEF" w:rsidRDefault="00012BA0" w:rsidP="00A83C32">
      <w:pPr>
        <w:widowControl w:val="0"/>
        <w:spacing w:line="360" w:lineRule="exact"/>
        <w:rPr>
          <w:rFonts w:ascii="Times New Roman" w:hAnsi="Times New Roman" w:cs="Times New Roman"/>
          <w:szCs w:val="28"/>
        </w:rPr>
      </w:pPr>
      <w:r w:rsidRPr="00C94DEF">
        <w:rPr>
          <w:rFonts w:ascii="Times New Roman" w:hAnsi="Times New Roman" w:cs="Times New Roman"/>
          <w:snapToGrid w:val="0"/>
          <w:szCs w:val="28"/>
        </w:rPr>
        <w:t>Осуществляющееся на сегодняшний день межгосударственное экологич</w:t>
      </w:r>
      <w:r w:rsidRPr="00C94DEF">
        <w:rPr>
          <w:rFonts w:ascii="Times New Roman" w:hAnsi="Times New Roman" w:cs="Times New Roman"/>
          <w:snapToGrid w:val="0"/>
          <w:szCs w:val="28"/>
        </w:rPr>
        <w:t>е</w:t>
      </w:r>
      <w:r w:rsidRPr="00C94DEF">
        <w:rPr>
          <w:rFonts w:ascii="Times New Roman" w:hAnsi="Times New Roman" w:cs="Times New Roman"/>
          <w:snapToGrid w:val="0"/>
          <w:szCs w:val="28"/>
        </w:rPr>
        <w:t xml:space="preserve">ское регулирование включает </w:t>
      </w:r>
      <w:r w:rsidRPr="00C94DEF">
        <w:rPr>
          <w:rFonts w:ascii="Times New Roman" w:hAnsi="Times New Roman" w:cs="Times New Roman"/>
          <w:szCs w:val="28"/>
        </w:rPr>
        <w:t xml:space="preserve">систему межгосударственных организаций, </w:t>
      </w:r>
      <w:r w:rsidRPr="00C94DEF">
        <w:rPr>
          <w:rFonts w:ascii="Times New Roman" w:hAnsi="Times New Roman" w:cs="Times New Roman"/>
          <w:snapToGrid w:val="0"/>
          <w:szCs w:val="28"/>
        </w:rPr>
        <w:t>сов</w:t>
      </w:r>
      <w:r w:rsidRPr="00C94DEF">
        <w:rPr>
          <w:rFonts w:ascii="Times New Roman" w:hAnsi="Times New Roman" w:cs="Times New Roman"/>
          <w:snapToGrid w:val="0"/>
          <w:szCs w:val="28"/>
        </w:rPr>
        <w:t>о</w:t>
      </w:r>
      <w:r w:rsidRPr="00C94DEF">
        <w:rPr>
          <w:rFonts w:ascii="Times New Roman" w:hAnsi="Times New Roman" w:cs="Times New Roman"/>
          <w:snapToGrid w:val="0"/>
          <w:szCs w:val="28"/>
        </w:rPr>
        <w:t>купность</w:t>
      </w:r>
      <w:r w:rsidRPr="00C94DEF">
        <w:rPr>
          <w:rFonts w:ascii="Times New Roman" w:hAnsi="Times New Roman" w:cs="Times New Roman"/>
          <w:szCs w:val="28"/>
        </w:rPr>
        <w:t xml:space="preserve"> природоохранных соглашений, а также ряд финансовых механизмов по облегчению выполнения договорных обязательств. </w:t>
      </w:r>
    </w:p>
    <w:p w:rsidR="00012BA0" w:rsidRPr="0071769A" w:rsidRDefault="00012BA0" w:rsidP="00A83C32">
      <w:pPr>
        <w:widowControl w:val="0"/>
        <w:spacing w:line="360" w:lineRule="exact"/>
        <w:rPr>
          <w:rFonts w:ascii="Times New Roman" w:hAnsi="Times New Roman"/>
          <w:szCs w:val="28"/>
        </w:rPr>
      </w:pPr>
      <w:r w:rsidRPr="0071769A">
        <w:rPr>
          <w:rFonts w:ascii="Times New Roman" w:hAnsi="Times New Roman"/>
          <w:szCs w:val="28"/>
        </w:rPr>
        <w:t>Важнейшим элементом межгосударственного экологического регулиров</w:t>
      </w:r>
      <w:r w:rsidRPr="0071769A">
        <w:rPr>
          <w:rFonts w:ascii="Times New Roman" w:hAnsi="Times New Roman"/>
          <w:szCs w:val="28"/>
        </w:rPr>
        <w:t>а</w:t>
      </w:r>
      <w:r w:rsidRPr="0071769A">
        <w:rPr>
          <w:rFonts w:ascii="Times New Roman" w:hAnsi="Times New Roman"/>
          <w:szCs w:val="28"/>
        </w:rPr>
        <w:t>ния по праву считается деятельность межгосударственных организаций, в ос</w:t>
      </w:r>
      <w:r w:rsidRPr="0071769A">
        <w:rPr>
          <w:rFonts w:ascii="Times New Roman" w:hAnsi="Times New Roman"/>
          <w:szCs w:val="28"/>
        </w:rPr>
        <w:t>о</w:t>
      </w:r>
      <w:r w:rsidRPr="0071769A">
        <w:rPr>
          <w:rFonts w:ascii="Times New Roman" w:hAnsi="Times New Roman"/>
          <w:szCs w:val="28"/>
        </w:rPr>
        <w:t>бенности учреждений системы ООН: Программа ООН по окружающей среде (ЮНЕП), Комиссия по устойчивому развитию, Комитет по устойчивому разв</w:t>
      </w:r>
      <w:r w:rsidRPr="0071769A">
        <w:rPr>
          <w:rFonts w:ascii="Times New Roman" w:hAnsi="Times New Roman"/>
          <w:szCs w:val="28"/>
        </w:rPr>
        <w:t>и</w:t>
      </w:r>
      <w:r w:rsidRPr="0071769A">
        <w:rPr>
          <w:rFonts w:ascii="Times New Roman" w:hAnsi="Times New Roman"/>
          <w:szCs w:val="28"/>
        </w:rPr>
        <w:t xml:space="preserve">тию, Консультационный совет по устойчивому развитию, Программа ООН по развитию (ЮНДП). Наряду с экологическими организациями практически все наднациональные учреждения (ООН, ВТО, ОЭСР, Всемирный банк) включают в свою деятельность решение вопросов, связанных с защитой окружающей среды. </w:t>
      </w:r>
    </w:p>
    <w:p w:rsidR="00213BA8" w:rsidRDefault="00012BA0" w:rsidP="00A83C32">
      <w:pPr>
        <w:spacing w:line="360" w:lineRule="exact"/>
        <w:rPr>
          <w:rFonts w:ascii="Times New Roman" w:hAnsi="Times New Roman"/>
          <w:szCs w:val="28"/>
        </w:rPr>
      </w:pPr>
      <w:r w:rsidRPr="0071769A">
        <w:rPr>
          <w:rFonts w:ascii="Times New Roman" w:hAnsi="Times New Roman"/>
          <w:szCs w:val="28"/>
        </w:rPr>
        <w:t xml:space="preserve">Таким образом, накопление природного капитала может </w:t>
      </w:r>
      <w:r w:rsidR="00726759" w:rsidRPr="0071769A">
        <w:rPr>
          <w:rFonts w:ascii="Times New Roman" w:hAnsi="Times New Roman"/>
          <w:szCs w:val="28"/>
        </w:rPr>
        <w:t>достигаться</w:t>
      </w:r>
      <w:r w:rsidRPr="0071769A">
        <w:rPr>
          <w:rFonts w:ascii="Times New Roman" w:hAnsi="Times New Roman"/>
          <w:szCs w:val="28"/>
        </w:rPr>
        <w:t xml:space="preserve"> за счет внедрения достижений научн</w:t>
      </w:r>
      <w:proofErr w:type="gramStart"/>
      <w:r w:rsidRPr="0071769A">
        <w:rPr>
          <w:rFonts w:ascii="Times New Roman" w:hAnsi="Times New Roman"/>
          <w:szCs w:val="28"/>
        </w:rPr>
        <w:t>о</w:t>
      </w:r>
      <w:r w:rsidR="00726759" w:rsidRPr="0071769A">
        <w:rPr>
          <w:rFonts w:ascii="Times New Roman" w:hAnsi="Times New Roman"/>
          <w:szCs w:val="28"/>
        </w:rPr>
        <w:t>-</w:t>
      </w:r>
      <w:proofErr w:type="gramEnd"/>
      <w:r w:rsidRPr="0071769A">
        <w:rPr>
          <w:rFonts w:ascii="Times New Roman" w:hAnsi="Times New Roman"/>
          <w:szCs w:val="28"/>
        </w:rPr>
        <w:t xml:space="preserve"> и технико-технологического прогресса, </w:t>
      </w:r>
      <w:r w:rsidR="00726759" w:rsidRPr="0071769A">
        <w:rPr>
          <w:rFonts w:ascii="Times New Roman" w:hAnsi="Times New Roman"/>
          <w:szCs w:val="28"/>
        </w:rPr>
        <w:t>привлеч</w:t>
      </w:r>
      <w:r w:rsidR="00726759" w:rsidRPr="0071769A">
        <w:rPr>
          <w:rFonts w:ascii="Times New Roman" w:hAnsi="Times New Roman"/>
          <w:szCs w:val="28"/>
        </w:rPr>
        <w:t>е</w:t>
      </w:r>
      <w:r w:rsidR="00726759" w:rsidRPr="0071769A">
        <w:rPr>
          <w:rFonts w:ascii="Times New Roman" w:hAnsi="Times New Roman"/>
          <w:szCs w:val="28"/>
        </w:rPr>
        <w:t>ния</w:t>
      </w:r>
      <w:r w:rsidRPr="0071769A">
        <w:rPr>
          <w:rFonts w:ascii="Times New Roman" w:hAnsi="Times New Roman"/>
          <w:szCs w:val="28"/>
        </w:rPr>
        <w:t xml:space="preserve"> дополнительного инвестирования в разведку ресурсов, в освоение (разрабо</w:t>
      </w:r>
      <w:r w:rsidRPr="0071769A">
        <w:rPr>
          <w:rFonts w:ascii="Times New Roman" w:hAnsi="Times New Roman"/>
          <w:szCs w:val="28"/>
        </w:rPr>
        <w:t>т</w:t>
      </w:r>
      <w:r w:rsidRPr="0071769A">
        <w:rPr>
          <w:rFonts w:ascii="Times New Roman" w:hAnsi="Times New Roman"/>
          <w:szCs w:val="28"/>
        </w:rPr>
        <w:t xml:space="preserve">ку) природных объектов, </w:t>
      </w:r>
      <w:r w:rsidR="00726759" w:rsidRPr="0071769A">
        <w:rPr>
          <w:rFonts w:ascii="Times New Roman" w:hAnsi="Times New Roman"/>
          <w:szCs w:val="28"/>
        </w:rPr>
        <w:t xml:space="preserve">обеспечивающие приращение полезных свойств и улучшение структуры природного капитала, </w:t>
      </w:r>
      <w:r w:rsidRPr="0071769A">
        <w:rPr>
          <w:rFonts w:ascii="Times New Roman" w:hAnsi="Times New Roman"/>
          <w:szCs w:val="28"/>
        </w:rPr>
        <w:t>в экологически чистые, ресурсосб</w:t>
      </w:r>
      <w:r w:rsidRPr="0071769A">
        <w:rPr>
          <w:rFonts w:ascii="Times New Roman" w:hAnsi="Times New Roman"/>
          <w:szCs w:val="28"/>
        </w:rPr>
        <w:t>е</w:t>
      </w:r>
      <w:r w:rsidRPr="0071769A">
        <w:rPr>
          <w:rFonts w:ascii="Times New Roman" w:hAnsi="Times New Roman"/>
          <w:szCs w:val="28"/>
        </w:rPr>
        <w:t xml:space="preserve">регающие и </w:t>
      </w:r>
      <w:proofErr w:type="spellStart"/>
      <w:r w:rsidRPr="0071769A">
        <w:rPr>
          <w:rFonts w:ascii="Times New Roman" w:hAnsi="Times New Roman"/>
          <w:szCs w:val="28"/>
        </w:rPr>
        <w:t>ресурсозамещающие</w:t>
      </w:r>
      <w:proofErr w:type="spellEnd"/>
      <w:r w:rsidRPr="0071769A">
        <w:rPr>
          <w:rFonts w:ascii="Times New Roman" w:hAnsi="Times New Roman"/>
          <w:szCs w:val="28"/>
        </w:rPr>
        <w:t xml:space="preserve"> технологии, позволяющие </w:t>
      </w:r>
      <w:r w:rsidR="00726759" w:rsidRPr="0071769A">
        <w:rPr>
          <w:rFonts w:ascii="Times New Roman" w:hAnsi="Times New Roman"/>
          <w:szCs w:val="28"/>
        </w:rPr>
        <w:t>улучшать</w:t>
      </w:r>
      <w:r w:rsidR="00B03C69">
        <w:rPr>
          <w:rFonts w:ascii="Times New Roman" w:hAnsi="Times New Roman"/>
          <w:szCs w:val="28"/>
        </w:rPr>
        <w:t xml:space="preserve"> его</w:t>
      </w:r>
      <w:r w:rsidR="00726759" w:rsidRPr="0071769A">
        <w:rPr>
          <w:rFonts w:ascii="Times New Roman" w:hAnsi="Times New Roman"/>
          <w:szCs w:val="28"/>
        </w:rPr>
        <w:t xml:space="preserve"> кач</w:t>
      </w:r>
      <w:r w:rsidR="00726759" w:rsidRPr="0071769A">
        <w:rPr>
          <w:rFonts w:ascii="Times New Roman" w:hAnsi="Times New Roman"/>
          <w:szCs w:val="28"/>
        </w:rPr>
        <w:t>е</w:t>
      </w:r>
      <w:r w:rsidR="00726759" w:rsidRPr="0071769A">
        <w:rPr>
          <w:rFonts w:ascii="Times New Roman" w:hAnsi="Times New Roman"/>
          <w:szCs w:val="28"/>
        </w:rPr>
        <w:t>ственные характеристики, т.е. добиваться приращения потребительских свойств</w:t>
      </w:r>
      <w:r w:rsidR="005B0971">
        <w:rPr>
          <w:rFonts w:ascii="Times New Roman" w:hAnsi="Times New Roman"/>
          <w:szCs w:val="28"/>
        </w:rPr>
        <w:t xml:space="preserve">, а </w:t>
      </w:r>
      <w:r w:rsidR="005B0971">
        <w:rPr>
          <w:rFonts w:ascii="Times New Roman" w:hAnsi="Times New Roman"/>
          <w:szCs w:val="28"/>
        </w:rPr>
        <w:lastRenderedPageBreak/>
        <w:t xml:space="preserve">также переводить часть природного капитала из </w:t>
      </w:r>
      <w:proofErr w:type="gramStart"/>
      <w:r w:rsidR="005B0971">
        <w:rPr>
          <w:rFonts w:ascii="Times New Roman" w:hAnsi="Times New Roman"/>
          <w:szCs w:val="28"/>
        </w:rPr>
        <w:t>актуального состояния, т.е. нах</w:t>
      </w:r>
      <w:r w:rsidR="005B0971">
        <w:rPr>
          <w:rFonts w:ascii="Times New Roman" w:hAnsi="Times New Roman"/>
          <w:szCs w:val="28"/>
        </w:rPr>
        <w:t>о</w:t>
      </w:r>
      <w:r w:rsidR="005B0971">
        <w:rPr>
          <w:rFonts w:ascii="Times New Roman" w:hAnsi="Times New Roman"/>
          <w:szCs w:val="28"/>
        </w:rPr>
        <w:t xml:space="preserve">дящегося фактически в форме фактора производства, в потенциальное, т.е. </w:t>
      </w:r>
      <w:r w:rsidR="00B15E8E">
        <w:rPr>
          <w:rFonts w:ascii="Times New Roman" w:hAnsi="Times New Roman"/>
          <w:szCs w:val="28"/>
        </w:rPr>
        <w:t>ос</w:t>
      </w:r>
      <w:r w:rsidR="00B15E8E">
        <w:rPr>
          <w:rFonts w:ascii="Times New Roman" w:hAnsi="Times New Roman"/>
          <w:szCs w:val="28"/>
        </w:rPr>
        <w:t>у</w:t>
      </w:r>
      <w:r w:rsidR="00B15E8E">
        <w:rPr>
          <w:rFonts w:ascii="Times New Roman" w:hAnsi="Times New Roman"/>
          <w:szCs w:val="28"/>
        </w:rPr>
        <w:t>ществляющего свое бытие в форме запаса для будущих периодов</w:t>
      </w:r>
      <w:r w:rsidRPr="0071769A">
        <w:rPr>
          <w:rFonts w:ascii="Times New Roman" w:hAnsi="Times New Roman"/>
          <w:szCs w:val="28"/>
        </w:rPr>
        <w:t>.</w:t>
      </w:r>
      <w:proofErr w:type="gramEnd"/>
      <w:r w:rsidRPr="0071769A">
        <w:rPr>
          <w:rFonts w:ascii="Times New Roman" w:hAnsi="Times New Roman"/>
          <w:szCs w:val="28"/>
        </w:rPr>
        <w:t xml:space="preserve"> Сохранение природного капитала должно исходить как из экономического расчета, так и б</w:t>
      </w:r>
      <w:r w:rsidRPr="0071769A">
        <w:rPr>
          <w:rFonts w:ascii="Times New Roman" w:hAnsi="Times New Roman"/>
          <w:szCs w:val="28"/>
        </w:rPr>
        <w:t>е</w:t>
      </w:r>
      <w:r w:rsidRPr="0071769A">
        <w:rPr>
          <w:rFonts w:ascii="Times New Roman" w:hAnsi="Times New Roman"/>
          <w:szCs w:val="28"/>
        </w:rPr>
        <w:t xml:space="preserve">режного отношения к природе, которое предусматривает использование самых современных </w:t>
      </w:r>
      <w:r w:rsidR="00726759" w:rsidRPr="0071769A">
        <w:rPr>
          <w:rFonts w:ascii="Times New Roman" w:hAnsi="Times New Roman"/>
          <w:szCs w:val="28"/>
        </w:rPr>
        <w:t>безотходных</w:t>
      </w:r>
      <w:r w:rsidRPr="0071769A">
        <w:rPr>
          <w:rFonts w:ascii="Times New Roman" w:hAnsi="Times New Roman"/>
          <w:szCs w:val="28"/>
        </w:rPr>
        <w:t xml:space="preserve">, ресурсосберегающих и </w:t>
      </w:r>
      <w:proofErr w:type="spellStart"/>
      <w:r w:rsidRPr="0071769A">
        <w:rPr>
          <w:rFonts w:ascii="Times New Roman" w:hAnsi="Times New Roman"/>
          <w:szCs w:val="28"/>
        </w:rPr>
        <w:t>природоподобных</w:t>
      </w:r>
      <w:proofErr w:type="spellEnd"/>
      <w:r w:rsidRPr="0071769A">
        <w:rPr>
          <w:rFonts w:ascii="Times New Roman" w:hAnsi="Times New Roman"/>
          <w:szCs w:val="28"/>
        </w:rPr>
        <w:t xml:space="preserve"> технологий</w:t>
      </w:r>
      <w:r w:rsidR="00E7764D" w:rsidRPr="0071769A">
        <w:rPr>
          <w:rFonts w:ascii="Times New Roman" w:hAnsi="Times New Roman"/>
          <w:szCs w:val="28"/>
        </w:rPr>
        <w:t>, а также учитывать социальные аспекты</w:t>
      </w:r>
      <w:r w:rsidRPr="0071769A">
        <w:rPr>
          <w:rFonts w:ascii="Times New Roman" w:hAnsi="Times New Roman"/>
          <w:szCs w:val="28"/>
        </w:rPr>
        <w:t>. Экономическая эффективность использ</w:t>
      </w:r>
      <w:r w:rsidRPr="0071769A">
        <w:rPr>
          <w:rFonts w:ascii="Times New Roman" w:hAnsi="Times New Roman"/>
          <w:szCs w:val="28"/>
        </w:rPr>
        <w:t>о</w:t>
      </w:r>
      <w:r w:rsidRPr="0071769A">
        <w:rPr>
          <w:rFonts w:ascii="Times New Roman" w:hAnsi="Times New Roman"/>
          <w:szCs w:val="28"/>
        </w:rPr>
        <w:t>вания природного капитала предполагает полное использование изъятых из пр</w:t>
      </w:r>
      <w:r w:rsidRPr="0071769A">
        <w:rPr>
          <w:rFonts w:ascii="Times New Roman" w:hAnsi="Times New Roman"/>
          <w:szCs w:val="28"/>
        </w:rPr>
        <w:t>и</w:t>
      </w:r>
      <w:r w:rsidRPr="0071769A">
        <w:rPr>
          <w:rFonts w:ascii="Times New Roman" w:hAnsi="Times New Roman"/>
          <w:szCs w:val="28"/>
        </w:rPr>
        <w:t>роды ресурсов путем сокращения потерь при добыче, оптимизации процессов обогащения и углубление переработки природного сырья, а в условиях реализ</w:t>
      </w:r>
      <w:r w:rsidRPr="0071769A">
        <w:rPr>
          <w:rFonts w:ascii="Times New Roman" w:hAnsi="Times New Roman"/>
          <w:szCs w:val="28"/>
        </w:rPr>
        <w:t>а</w:t>
      </w:r>
      <w:r w:rsidRPr="0071769A">
        <w:rPr>
          <w:rFonts w:ascii="Times New Roman" w:hAnsi="Times New Roman"/>
          <w:szCs w:val="28"/>
        </w:rPr>
        <w:t xml:space="preserve">ции экологического, </w:t>
      </w:r>
      <w:proofErr w:type="spellStart"/>
      <w:r w:rsidRPr="0071769A">
        <w:rPr>
          <w:rFonts w:ascii="Times New Roman" w:hAnsi="Times New Roman"/>
          <w:szCs w:val="28"/>
        </w:rPr>
        <w:t>природосберегающего</w:t>
      </w:r>
      <w:proofErr w:type="spellEnd"/>
      <w:r w:rsidRPr="0071769A">
        <w:rPr>
          <w:rFonts w:ascii="Times New Roman" w:hAnsi="Times New Roman"/>
          <w:szCs w:val="28"/>
        </w:rPr>
        <w:t xml:space="preserve"> императива необходимость достиж</w:t>
      </w:r>
      <w:r w:rsidRPr="0071769A">
        <w:rPr>
          <w:rFonts w:ascii="Times New Roman" w:hAnsi="Times New Roman"/>
          <w:szCs w:val="28"/>
        </w:rPr>
        <w:t>е</w:t>
      </w:r>
      <w:r w:rsidRPr="0071769A">
        <w:rPr>
          <w:rFonts w:ascii="Times New Roman" w:hAnsi="Times New Roman"/>
          <w:szCs w:val="28"/>
        </w:rPr>
        <w:t>ния социальной и экологической эффективности. Накопление, сохране</w:t>
      </w:r>
      <w:r w:rsidR="00C9128C">
        <w:rPr>
          <w:rFonts w:ascii="Times New Roman" w:hAnsi="Times New Roman"/>
          <w:szCs w:val="28"/>
        </w:rPr>
        <w:t>ние и</w:t>
      </w:r>
      <w:r w:rsidRPr="0071769A">
        <w:rPr>
          <w:rFonts w:ascii="Times New Roman" w:hAnsi="Times New Roman"/>
          <w:szCs w:val="28"/>
        </w:rPr>
        <w:t xml:space="preserve"> и</w:t>
      </w:r>
      <w:r w:rsidRPr="0071769A">
        <w:rPr>
          <w:rFonts w:ascii="Times New Roman" w:hAnsi="Times New Roman"/>
          <w:szCs w:val="28"/>
        </w:rPr>
        <w:t>с</w:t>
      </w:r>
      <w:r w:rsidRPr="0071769A">
        <w:rPr>
          <w:rFonts w:ascii="Times New Roman" w:hAnsi="Times New Roman"/>
          <w:szCs w:val="28"/>
        </w:rPr>
        <w:t xml:space="preserve">пользование природного капитала характеризуется множественностью субъектов и определяется такими факторами, как </w:t>
      </w:r>
      <w:r w:rsidR="00726759" w:rsidRPr="0071769A">
        <w:rPr>
          <w:rFonts w:ascii="Times New Roman" w:hAnsi="Times New Roman"/>
          <w:szCs w:val="28"/>
        </w:rPr>
        <w:t xml:space="preserve">отношения собственности, </w:t>
      </w:r>
      <w:r w:rsidRPr="0071769A">
        <w:rPr>
          <w:rFonts w:ascii="Times New Roman" w:hAnsi="Times New Roman"/>
          <w:szCs w:val="28"/>
        </w:rPr>
        <w:t>институци</w:t>
      </w:r>
      <w:r w:rsidRPr="0071769A">
        <w:rPr>
          <w:rFonts w:ascii="Times New Roman" w:hAnsi="Times New Roman"/>
          <w:szCs w:val="28"/>
        </w:rPr>
        <w:t>о</w:t>
      </w:r>
      <w:r w:rsidRPr="0071769A">
        <w:rPr>
          <w:rFonts w:ascii="Times New Roman" w:hAnsi="Times New Roman"/>
          <w:szCs w:val="28"/>
        </w:rPr>
        <w:t>нальная</w:t>
      </w:r>
      <w:r w:rsidR="00726759" w:rsidRPr="0071769A">
        <w:rPr>
          <w:rFonts w:ascii="Times New Roman" w:hAnsi="Times New Roman"/>
          <w:szCs w:val="28"/>
        </w:rPr>
        <w:t>, инновационная и инвестиционная</w:t>
      </w:r>
      <w:r w:rsidRPr="0071769A">
        <w:rPr>
          <w:rFonts w:ascii="Times New Roman" w:hAnsi="Times New Roman"/>
          <w:szCs w:val="28"/>
        </w:rPr>
        <w:t xml:space="preserve"> среда, методы и инструменты регул</w:t>
      </w:r>
      <w:r w:rsidRPr="0071769A">
        <w:rPr>
          <w:rFonts w:ascii="Times New Roman" w:hAnsi="Times New Roman"/>
          <w:szCs w:val="28"/>
        </w:rPr>
        <w:t>и</w:t>
      </w:r>
      <w:r w:rsidRPr="0071769A">
        <w:rPr>
          <w:rFonts w:ascii="Times New Roman" w:hAnsi="Times New Roman"/>
          <w:szCs w:val="28"/>
        </w:rPr>
        <w:t>рования данного процесса государством, субъектами хозяйствования, институт</w:t>
      </w:r>
      <w:r w:rsidRPr="0071769A">
        <w:rPr>
          <w:rFonts w:ascii="Times New Roman" w:hAnsi="Times New Roman"/>
          <w:szCs w:val="28"/>
        </w:rPr>
        <w:t>а</w:t>
      </w:r>
      <w:r w:rsidRPr="0071769A">
        <w:rPr>
          <w:rFonts w:ascii="Times New Roman" w:hAnsi="Times New Roman"/>
          <w:szCs w:val="28"/>
        </w:rPr>
        <w:t>ми гражданского общества</w:t>
      </w:r>
      <w:r w:rsidR="00726759" w:rsidRPr="0071769A">
        <w:rPr>
          <w:rFonts w:ascii="Times New Roman" w:hAnsi="Times New Roman"/>
          <w:szCs w:val="28"/>
        </w:rPr>
        <w:t>, международными организациями</w:t>
      </w:r>
      <w:r w:rsidRPr="0071769A">
        <w:rPr>
          <w:rFonts w:ascii="Times New Roman" w:hAnsi="Times New Roman"/>
          <w:szCs w:val="28"/>
        </w:rPr>
        <w:t>, уровень развития науки и технологий.</w:t>
      </w:r>
      <w:r w:rsidR="00E7764D" w:rsidRPr="0071769A">
        <w:rPr>
          <w:rFonts w:ascii="Times New Roman" w:hAnsi="Times New Roman"/>
          <w:szCs w:val="28"/>
        </w:rPr>
        <w:t xml:space="preserve"> Все это предполагает определенную систему экономических отношений, которую в современном мире отражает «зеленая экономика», разв</w:t>
      </w:r>
      <w:r w:rsidR="00E7764D" w:rsidRPr="0071769A">
        <w:rPr>
          <w:rFonts w:ascii="Times New Roman" w:hAnsi="Times New Roman"/>
          <w:szCs w:val="28"/>
        </w:rPr>
        <w:t>и</w:t>
      </w:r>
      <w:r w:rsidR="00E7764D" w:rsidRPr="0071769A">
        <w:rPr>
          <w:rFonts w:ascii="Times New Roman" w:hAnsi="Times New Roman"/>
          <w:szCs w:val="28"/>
        </w:rPr>
        <w:t>вающаяся в рамках становящегося постиндустриального общества.</w:t>
      </w:r>
    </w:p>
    <w:p w:rsidR="00213BA8" w:rsidRDefault="00213BA8">
      <w:pPr>
        <w:rPr>
          <w:rFonts w:ascii="Times New Roman" w:hAnsi="Times New Roman"/>
          <w:szCs w:val="28"/>
        </w:rPr>
      </w:pPr>
      <w:r>
        <w:rPr>
          <w:rFonts w:ascii="Times New Roman" w:hAnsi="Times New Roman"/>
          <w:szCs w:val="28"/>
        </w:rPr>
        <w:br w:type="page"/>
      </w:r>
    </w:p>
    <w:p w:rsidR="00012BA0" w:rsidRPr="0071769A" w:rsidRDefault="00012BA0" w:rsidP="00C81B74">
      <w:pPr>
        <w:spacing w:line="360" w:lineRule="exact"/>
        <w:jc w:val="center"/>
        <w:rPr>
          <w:b/>
          <w:sz w:val="32"/>
        </w:rPr>
      </w:pPr>
      <w:r w:rsidRPr="0071769A">
        <w:rPr>
          <w:b/>
          <w:sz w:val="32"/>
        </w:rPr>
        <w:lastRenderedPageBreak/>
        <w:t xml:space="preserve">1.3 </w:t>
      </w:r>
      <w:r w:rsidR="005870C4">
        <w:rPr>
          <w:b/>
          <w:sz w:val="32"/>
        </w:rPr>
        <w:t>«</w:t>
      </w:r>
      <w:r w:rsidRPr="0071769A">
        <w:rPr>
          <w:b/>
          <w:sz w:val="32"/>
        </w:rPr>
        <w:t>Зеленая экономика</w:t>
      </w:r>
      <w:r w:rsidR="005870C4">
        <w:rPr>
          <w:b/>
          <w:sz w:val="32"/>
        </w:rPr>
        <w:t>» в контексте использования приро</w:t>
      </w:r>
      <w:r w:rsidR="005870C4">
        <w:rPr>
          <w:b/>
          <w:sz w:val="32"/>
        </w:rPr>
        <w:t>д</w:t>
      </w:r>
      <w:r w:rsidR="005870C4">
        <w:rPr>
          <w:b/>
          <w:sz w:val="32"/>
        </w:rPr>
        <w:t>ного капитала в постиндустриальном обществе</w:t>
      </w:r>
    </w:p>
    <w:p w:rsidR="00012BA0" w:rsidRDefault="00012BA0" w:rsidP="00A83C32">
      <w:pPr>
        <w:spacing w:line="360" w:lineRule="exact"/>
      </w:pPr>
    </w:p>
    <w:p w:rsidR="00213BA8" w:rsidRDefault="00213BA8" w:rsidP="00A83C32">
      <w:pPr>
        <w:spacing w:line="360" w:lineRule="exact"/>
      </w:pPr>
    </w:p>
    <w:p w:rsidR="00213BA8" w:rsidRPr="0071769A" w:rsidRDefault="00213BA8" w:rsidP="00A83C32">
      <w:pPr>
        <w:spacing w:line="360" w:lineRule="exact"/>
      </w:pPr>
    </w:p>
    <w:p w:rsidR="00012BA0" w:rsidRDefault="00012BA0" w:rsidP="00A83C32">
      <w:pPr>
        <w:spacing w:line="360" w:lineRule="exact"/>
      </w:pPr>
      <w:r w:rsidRPr="0071769A">
        <w:t xml:space="preserve">В условиях экологического императива </w:t>
      </w:r>
      <w:r w:rsidR="00D20E81" w:rsidRPr="0071769A">
        <w:t xml:space="preserve">преимущественно интенсивное, расширенное </w:t>
      </w:r>
      <w:r w:rsidRPr="0071769A">
        <w:t xml:space="preserve">воспроизводство природного капитала является одним из факторов устойчивого экономического развития и обеспечения высоких стандартов жизни населения. Интенсификация данного процесса усиливается по мере становления «зеленой экономики» как </w:t>
      </w:r>
      <w:r w:rsidR="00B15E8E">
        <w:rPr>
          <w:rFonts w:ascii="Times New Roman" w:hAnsi="Times New Roman"/>
          <w:szCs w:val="28"/>
        </w:rPr>
        <w:t>внутренне присущей</w:t>
      </w:r>
      <w:r w:rsidR="007833F6">
        <w:rPr>
          <w:rFonts w:ascii="Times New Roman" w:hAnsi="Times New Roman"/>
          <w:szCs w:val="28"/>
        </w:rPr>
        <w:t xml:space="preserve"> постиндустриальному обществу со</w:t>
      </w:r>
      <w:r w:rsidR="00B15E8E">
        <w:rPr>
          <w:rFonts w:ascii="Times New Roman" w:hAnsi="Times New Roman"/>
          <w:szCs w:val="28"/>
        </w:rPr>
        <w:t>вокупности</w:t>
      </w:r>
      <w:r w:rsidR="007833F6">
        <w:rPr>
          <w:rFonts w:ascii="Times New Roman" w:hAnsi="Times New Roman"/>
          <w:szCs w:val="28"/>
        </w:rPr>
        <w:t xml:space="preserve"> экономических отношений.</w:t>
      </w:r>
    </w:p>
    <w:p w:rsidR="00012BA0" w:rsidRPr="0071769A" w:rsidRDefault="00012BA0" w:rsidP="00A83C32">
      <w:pPr>
        <w:spacing w:line="360" w:lineRule="exact"/>
        <w:rPr>
          <w:szCs w:val="28"/>
        </w:rPr>
      </w:pPr>
      <w:r w:rsidRPr="0071769A">
        <w:t xml:space="preserve">Постиндустриальное общество характеризуется глубинными изменениями в социальных, технологических, экономических </w:t>
      </w:r>
      <w:r w:rsidR="00D20E81" w:rsidRPr="0071769A">
        <w:t xml:space="preserve">и антропогенных </w:t>
      </w:r>
      <w:r w:rsidRPr="0071769A">
        <w:t>основах общ</w:t>
      </w:r>
      <w:r w:rsidRPr="0071769A">
        <w:t>е</w:t>
      </w:r>
      <w:r w:rsidRPr="0071769A">
        <w:t xml:space="preserve">ственного развития. В </w:t>
      </w:r>
      <w:r w:rsidR="0011178D" w:rsidRPr="0071769A">
        <w:t>нем</w:t>
      </w:r>
      <w:r w:rsidRPr="0071769A">
        <w:t xml:space="preserve">, </w:t>
      </w:r>
      <w:r w:rsidRPr="0071769A">
        <w:rPr>
          <w:szCs w:val="28"/>
        </w:rPr>
        <w:t>в отличие от доиндустриального и индустриального, где основными ресурсами являются труд</w:t>
      </w:r>
      <w:r w:rsidR="0011178D" w:rsidRPr="0071769A">
        <w:rPr>
          <w:szCs w:val="28"/>
        </w:rPr>
        <w:t xml:space="preserve"> и</w:t>
      </w:r>
      <w:r w:rsidRPr="0071769A">
        <w:rPr>
          <w:szCs w:val="28"/>
        </w:rPr>
        <w:t xml:space="preserve"> капитал, ведущими ресурсами стан</w:t>
      </w:r>
      <w:r w:rsidRPr="0071769A">
        <w:rPr>
          <w:szCs w:val="28"/>
        </w:rPr>
        <w:t>о</w:t>
      </w:r>
      <w:r w:rsidRPr="0071769A">
        <w:rPr>
          <w:szCs w:val="28"/>
        </w:rPr>
        <w:t>вятся знания и информация.</w:t>
      </w:r>
    </w:p>
    <w:p w:rsidR="00012BA0" w:rsidRPr="0071769A" w:rsidRDefault="0011178D" w:rsidP="00A83C32">
      <w:pPr>
        <w:spacing w:line="360" w:lineRule="exact"/>
        <w:rPr>
          <w:rFonts w:ascii="Times New Roman" w:hAnsi="Times New Roman"/>
          <w:szCs w:val="28"/>
        </w:rPr>
      </w:pPr>
      <w:r w:rsidRPr="0071769A">
        <w:rPr>
          <w:rFonts w:ascii="Times New Roman" w:hAnsi="Times New Roman"/>
          <w:szCs w:val="28"/>
        </w:rPr>
        <w:t xml:space="preserve">Характеризуя постиндустриальное общество, </w:t>
      </w:r>
      <w:r w:rsidR="00012BA0" w:rsidRPr="0071769A">
        <w:rPr>
          <w:rFonts w:ascii="Times New Roman" w:hAnsi="Times New Roman"/>
          <w:szCs w:val="28"/>
        </w:rPr>
        <w:t xml:space="preserve">Д. Белл подчеркивает, что в </w:t>
      </w:r>
      <w:r w:rsidRPr="0071769A">
        <w:rPr>
          <w:rFonts w:ascii="Times New Roman" w:hAnsi="Times New Roman"/>
          <w:szCs w:val="28"/>
        </w:rPr>
        <w:t>нем</w:t>
      </w:r>
      <w:r w:rsidR="00012BA0" w:rsidRPr="0071769A">
        <w:rPr>
          <w:rFonts w:ascii="Times New Roman" w:hAnsi="Times New Roman"/>
          <w:szCs w:val="28"/>
        </w:rPr>
        <w:t xml:space="preserve"> центральное место принадлежит теоретическим знаниям как стержню, вокруг которого будут организованы новые технологии, экономический рост и социал</w:t>
      </w:r>
      <w:r w:rsidR="00012BA0" w:rsidRPr="0071769A">
        <w:rPr>
          <w:rFonts w:ascii="Times New Roman" w:hAnsi="Times New Roman"/>
          <w:szCs w:val="28"/>
        </w:rPr>
        <w:t>ь</w:t>
      </w:r>
      <w:r w:rsidR="00012BA0" w:rsidRPr="0071769A">
        <w:rPr>
          <w:rFonts w:ascii="Times New Roman" w:hAnsi="Times New Roman"/>
          <w:szCs w:val="28"/>
        </w:rPr>
        <w:t>ная стратификация [</w:t>
      </w:r>
      <w:r w:rsidR="009B62A0">
        <w:rPr>
          <w:rFonts w:ascii="Times New Roman" w:hAnsi="Times New Roman"/>
          <w:szCs w:val="28"/>
        </w:rPr>
        <w:t>55,</w:t>
      </w:r>
      <w:r w:rsidR="00012BA0" w:rsidRPr="0071769A">
        <w:rPr>
          <w:rFonts w:ascii="Times New Roman" w:hAnsi="Times New Roman"/>
          <w:szCs w:val="28"/>
        </w:rPr>
        <w:t xml:space="preserve"> с. 152]. </w:t>
      </w:r>
      <w:r w:rsidRPr="0071769A">
        <w:rPr>
          <w:rFonts w:ascii="Times New Roman" w:hAnsi="Times New Roman"/>
          <w:szCs w:val="28"/>
        </w:rPr>
        <w:t>Вместе с тем он замечает</w:t>
      </w:r>
      <w:r w:rsidR="00BD66C0">
        <w:rPr>
          <w:rFonts w:ascii="Times New Roman" w:hAnsi="Times New Roman"/>
          <w:szCs w:val="28"/>
        </w:rPr>
        <w:t>, что</w:t>
      </w:r>
      <w:r w:rsidRPr="0071769A">
        <w:rPr>
          <w:rFonts w:ascii="Times New Roman" w:hAnsi="Times New Roman"/>
          <w:szCs w:val="28"/>
        </w:rPr>
        <w:t xml:space="preserve"> использование зн</w:t>
      </w:r>
      <w:r w:rsidRPr="0071769A">
        <w:rPr>
          <w:rFonts w:ascii="Times New Roman" w:hAnsi="Times New Roman"/>
          <w:szCs w:val="28"/>
        </w:rPr>
        <w:t>а</w:t>
      </w:r>
      <w:r w:rsidRPr="0071769A">
        <w:rPr>
          <w:rFonts w:ascii="Times New Roman" w:hAnsi="Times New Roman"/>
          <w:szCs w:val="28"/>
        </w:rPr>
        <w:t>ний в контексте технологического развития должно осуществляться сквозь при</w:t>
      </w:r>
      <w:r w:rsidRPr="0071769A">
        <w:rPr>
          <w:rFonts w:ascii="Times New Roman" w:hAnsi="Times New Roman"/>
          <w:szCs w:val="28"/>
        </w:rPr>
        <w:t>з</w:t>
      </w:r>
      <w:r w:rsidRPr="0071769A">
        <w:rPr>
          <w:rFonts w:ascii="Times New Roman" w:hAnsi="Times New Roman"/>
          <w:szCs w:val="28"/>
        </w:rPr>
        <w:t xml:space="preserve">му </w:t>
      </w:r>
      <w:proofErr w:type="spellStart"/>
      <w:r w:rsidRPr="0071769A">
        <w:rPr>
          <w:rFonts w:ascii="Times New Roman" w:hAnsi="Times New Roman"/>
          <w:szCs w:val="28"/>
        </w:rPr>
        <w:t>природосберегающих</w:t>
      </w:r>
      <w:proofErr w:type="spellEnd"/>
      <w:r w:rsidRPr="0071769A">
        <w:rPr>
          <w:rFonts w:ascii="Times New Roman" w:hAnsi="Times New Roman"/>
          <w:szCs w:val="28"/>
        </w:rPr>
        <w:t xml:space="preserve"> приоритетов [</w:t>
      </w:r>
      <w:r w:rsidR="009B62A0">
        <w:rPr>
          <w:rFonts w:ascii="Times New Roman" w:hAnsi="Times New Roman"/>
          <w:szCs w:val="28"/>
        </w:rPr>
        <w:t>55,</w:t>
      </w:r>
      <w:r w:rsidR="00CE5B8E" w:rsidRPr="0071769A">
        <w:rPr>
          <w:rFonts w:ascii="Times New Roman" w:hAnsi="Times New Roman"/>
          <w:szCs w:val="28"/>
        </w:rPr>
        <w:t xml:space="preserve"> с. 629</w:t>
      </w:r>
      <w:r w:rsidRPr="0071769A">
        <w:rPr>
          <w:rFonts w:ascii="Times New Roman" w:hAnsi="Times New Roman"/>
          <w:szCs w:val="28"/>
        </w:rPr>
        <w:t xml:space="preserve">]. </w:t>
      </w:r>
      <w:r w:rsidR="00012BA0" w:rsidRPr="0071769A">
        <w:rPr>
          <w:rFonts w:ascii="Times New Roman" w:hAnsi="Times New Roman"/>
          <w:szCs w:val="28"/>
        </w:rPr>
        <w:t>Очевидно, автор выделяет и</w:t>
      </w:r>
      <w:r w:rsidR="00012BA0" w:rsidRPr="0071769A">
        <w:rPr>
          <w:rFonts w:ascii="Times New Roman" w:hAnsi="Times New Roman"/>
          <w:szCs w:val="28"/>
        </w:rPr>
        <w:t>с</w:t>
      </w:r>
      <w:r w:rsidR="00012BA0" w:rsidRPr="0071769A">
        <w:rPr>
          <w:rFonts w:ascii="Times New Roman" w:hAnsi="Times New Roman"/>
          <w:szCs w:val="28"/>
        </w:rPr>
        <w:t>ключительную роль фундаментальных знаний в связи с тем, что именно накопл</w:t>
      </w:r>
      <w:r w:rsidR="00012BA0" w:rsidRPr="0071769A">
        <w:rPr>
          <w:rFonts w:ascii="Times New Roman" w:hAnsi="Times New Roman"/>
          <w:szCs w:val="28"/>
        </w:rPr>
        <w:t>е</w:t>
      </w:r>
      <w:r w:rsidR="00012BA0" w:rsidRPr="0071769A">
        <w:rPr>
          <w:rFonts w:ascii="Times New Roman" w:hAnsi="Times New Roman"/>
          <w:szCs w:val="28"/>
        </w:rPr>
        <w:t>ние и практическое применение знаний в реальном секторе</w:t>
      </w:r>
      <w:r w:rsidR="00B03C69">
        <w:rPr>
          <w:rFonts w:ascii="Times New Roman" w:hAnsi="Times New Roman"/>
          <w:szCs w:val="28"/>
        </w:rPr>
        <w:t xml:space="preserve"> может обеспечить д</w:t>
      </w:r>
      <w:r w:rsidR="00B03C69">
        <w:rPr>
          <w:rFonts w:ascii="Times New Roman" w:hAnsi="Times New Roman"/>
          <w:szCs w:val="28"/>
        </w:rPr>
        <w:t>о</w:t>
      </w:r>
      <w:r w:rsidR="00B03C69">
        <w:rPr>
          <w:rFonts w:ascii="Times New Roman" w:hAnsi="Times New Roman"/>
          <w:szCs w:val="28"/>
        </w:rPr>
        <w:t>стижение</w:t>
      </w:r>
      <w:r w:rsidR="00012BA0" w:rsidRPr="0071769A">
        <w:rPr>
          <w:rFonts w:ascii="Times New Roman" w:hAnsi="Times New Roman"/>
          <w:szCs w:val="28"/>
        </w:rPr>
        <w:t xml:space="preserve"> высоких темпов экономиче</w:t>
      </w:r>
      <w:r w:rsidR="00B03C69">
        <w:rPr>
          <w:rFonts w:ascii="Times New Roman" w:hAnsi="Times New Roman"/>
          <w:szCs w:val="28"/>
        </w:rPr>
        <w:t>ской динамики при бережном отношении к окружающей среде.</w:t>
      </w:r>
    </w:p>
    <w:p w:rsidR="00012BA0" w:rsidRPr="0071769A" w:rsidRDefault="00012BA0" w:rsidP="00A83C32">
      <w:pPr>
        <w:spacing w:line="360" w:lineRule="exact"/>
        <w:ind w:firstLine="567"/>
        <w:rPr>
          <w:rFonts w:ascii="Times New Roman" w:hAnsi="Times New Roman"/>
          <w:szCs w:val="28"/>
        </w:rPr>
      </w:pPr>
      <w:r w:rsidRPr="0071769A">
        <w:rPr>
          <w:rFonts w:ascii="Times New Roman" w:hAnsi="Times New Roman"/>
          <w:szCs w:val="28"/>
        </w:rPr>
        <w:t>П. </w:t>
      </w:r>
      <w:proofErr w:type="spellStart"/>
      <w:r w:rsidRPr="0071769A">
        <w:rPr>
          <w:rFonts w:ascii="Times New Roman" w:hAnsi="Times New Roman"/>
          <w:szCs w:val="28"/>
        </w:rPr>
        <w:t>Друкер</w:t>
      </w:r>
      <w:proofErr w:type="spellEnd"/>
      <w:r w:rsidRPr="0071769A">
        <w:rPr>
          <w:rFonts w:ascii="Times New Roman" w:hAnsi="Times New Roman"/>
          <w:szCs w:val="28"/>
        </w:rPr>
        <w:t xml:space="preserve"> говорит, что «новые отрасли воплощают новую экономическую реальность: знания становятся центральным экономическим ресурсом» [</w:t>
      </w:r>
      <w:r w:rsidR="009B62A0">
        <w:rPr>
          <w:rFonts w:ascii="Times New Roman" w:hAnsi="Times New Roman"/>
          <w:szCs w:val="28"/>
        </w:rPr>
        <w:t xml:space="preserve">56, </w:t>
      </w:r>
      <w:r w:rsidRPr="0071769A">
        <w:t>с. 43</w:t>
      </w:r>
      <w:r w:rsidRPr="0071769A">
        <w:rPr>
          <w:rFonts w:ascii="Times New Roman" w:hAnsi="Times New Roman"/>
          <w:szCs w:val="28"/>
        </w:rPr>
        <w:t xml:space="preserve">]. </w:t>
      </w:r>
      <w:r w:rsidR="0011178D" w:rsidRPr="0071769A">
        <w:rPr>
          <w:rFonts w:ascii="Times New Roman" w:hAnsi="Times New Roman"/>
          <w:szCs w:val="28"/>
        </w:rPr>
        <w:t xml:space="preserve">Он </w:t>
      </w:r>
      <w:r w:rsidRPr="0071769A">
        <w:rPr>
          <w:rFonts w:ascii="Times New Roman" w:hAnsi="Times New Roman"/>
          <w:szCs w:val="28"/>
        </w:rPr>
        <w:t>подчеркивает, что знания становятся движущей силой социально-экономического развития и производительности, а также формируют основу для новых как высококвалифицированных, так и неквалифицированных профессий.</w:t>
      </w:r>
      <w:r w:rsidR="0073037F" w:rsidRPr="0071769A">
        <w:rPr>
          <w:rFonts w:ascii="Times New Roman" w:hAnsi="Times New Roman"/>
          <w:szCs w:val="28"/>
        </w:rPr>
        <w:t xml:space="preserve"> При этом необходимо отметить, что новая экономическая реальность предполаг</w:t>
      </w:r>
      <w:r w:rsidR="0073037F" w:rsidRPr="0071769A">
        <w:rPr>
          <w:rFonts w:ascii="Times New Roman" w:hAnsi="Times New Roman"/>
          <w:szCs w:val="28"/>
        </w:rPr>
        <w:t>а</w:t>
      </w:r>
      <w:r w:rsidR="0073037F" w:rsidRPr="0071769A">
        <w:rPr>
          <w:rFonts w:ascii="Times New Roman" w:hAnsi="Times New Roman"/>
          <w:szCs w:val="28"/>
        </w:rPr>
        <w:t xml:space="preserve">ет воплощение знаний в </w:t>
      </w:r>
      <w:r w:rsidR="00B025EF" w:rsidRPr="0071769A">
        <w:rPr>
          <w:rFonts w:ascii="Times New Roman" w:hAnsi="Times New Roman"/>
          <w:szCs w:val="28"/>
        </w:rPr>
        <w:t xml:space="preserve">создании </w:t>
      </w:r>
      <w:proofErr w:type="spellStart"/>
      <w:r w:rsidR="0073037F" w:rsidRPr="0071769A">
        <w:rPr>
          <w:rFonts w:ascii="Times New Roman" w:hAnsi="Times New Roman"/>
          <w:szCs w:val="28"/>
        </w:rPr>
        <w:t>природосберегающих</w:t>
      </w:r>
      <w:proofErr w:type="spellEnd"/>
      <w:r w:rsidR="0073037F" w:rsidRPr="0071769A">
        <w:rPr>
          <w:rFonts w:ascii="Times New Roman" w:hAnsi="Times New Roman"/>
          <w:szCs w:val="28"/>
        </w:rPr>
        <w:t xml:space="preserve"> и </w:t>
      </w:r>
      <w:proofErr w:type="spellStart"/>
      <w:r w:rsidR="0073037F" w:rsidRPr="0071769A">
        <w:rPr>
          <w:rFonts w:ascii="Times New Roman" w:hAnsi="Times New Roman"/>
          <w:szCs w:val="28"/>
        </w:rPr>
        <w:t>ре</w:t>
      </w:r>
      <w:r w:rsidR="00B03C69">
        <w:rPr>
          <w:rFonts w:ascii="Times New Roman" w:hAnsi="Times New Roman"/>
          <w:szCs w:val="28"/>
        </w:rPr>
        <w:t>сурсоэффевтивных</w:t>
      </w:r>
      <w:proofErr w:type="spellEnd"/>
      <w:r w:rsidR="00B03C69">
        <w:rPr>
          <w:rFonts w:ascii="Times New Roman" w:hAnsi="Times New Roman"/>
          <w:szCs w:val="28"/>
        </w:rPr>
        <w:t xml:space="preserve"> технологий</w:t>
      </w:r>
      <w:r w:rsidR="0073037F" w:rsidRPr="0071769A">
        <w:rPr>
          <w:rFonts w:ascii="Times New Roman" w:hAnsi="Times New Roman"/>
          <w:szCs w:val="28"/>
        </w:rPr>
        <w:t>.</w:t>
      </w:r>
    </w:p>
    <w:p w:rsidR="00012BA0" w:rsidRPr="0071769A" w:rsidRDefault="00012BA0" w:rsidP="00A83C32">
      <w:pPr>
        <w:spacing w:line="360" w:lineRule="exact"/>
        <w:ind w:firstLine="567"/>
        <w:rPr>
          <w:rFonts w:ascii="Times New Roman" w:hAnsi="Times New Roman"/>
          <w:szCs w:val="28"/>
        </w:rPr>
      </w:pPr>
      <w:r w:rsidRPr="0071769A">
        <w:rPr>
          <w:rFonts w:ascii="Times New Roman" w:hAnsi="Times New Roman"/>
          <w:szCs w:val="28"/>
        </w:rPr>
        <w:t>На изменение статуса знания по мере перехода к постиндустриальному о</w:t>
      </w:r>
      <w:r w:rsidRPr="0071769A">
        <w:rPr>
          <w:rFonts w:ascii="Times New Roman" w:hAnsi="Times New Roman"/>
          <w:szCs w:val="28"/>
        </w:rPr>
        <w:t>б</w:t>
      </w:r>
      <w:r w:rsidRPr="0071769A">
        <w:rPr>
          <w:rFonts w:ascii="Times New Roman" w:hAnsi="Times New Roman"/>
          <w:szCs w:val="28"/>
        </w:rPr>
        <w:t>ществу указывает и Ж.-Б. </w:t>
      </w:r>
      <w:proofErr w:type="spellStart"/>
      <w:r w:rsidRPr="0071769A">
        <w:rPr>
          <w:rFonts w:ascii="Times New Roman" w:hAnsi="Times New Roman"/>
          <w:szCs w:val="28"/>
        </w:rPr>
        <w:t>Лиотар</w:t>
      </w:r>
      <w:proofErr w:type="spellEnd"/>
      <w:r w:rsidRPr="0071769A">
        <w:rPr>
          <w:rFonts w:ascii="Times New Roman" w:hAnsi="Times New Roman"/>
          <w:szCs w:val="28"/>
        </w:rPr>
        <w:t xml:space="preserve"> [</w:t>
      </w:r>
      <w:r w:rsidR="009B62A0">
        <w:rPr>
          <w:rFonts w:ascii="Times New Roman" w:hAnsi="Times New Roman"/>
          <w:szCs w:val="28"/>
        </w:rPr>
        <w:t>57,</w:t>
      </w:r>
      <w:r w:rsidRPr="0071769A">
        <w:rPr>
          <w:rFonts w:ascii="Times New Roman" w:hAnsi="Times New Roman"/>
          <w:szCs w:val="28"/>
        </w:rPr>
        <w:t xml:space="preserve"> с. 14]. Несомненно, использование знаний наряду с традиционными факторами производства придает новые качества разв</w:t>
      </w:r>
      <w:r w:rsidRPr="0071769A">
        <w:rPr>
          <w:rFonts w:ascii="Times New Roman" w:hAnsi="Times New Roman"/>
          <w:szCs w:val="28"/>
        </w:rPr>
        <w:t>и</w:t>
      </w:r>
      <w:r w:rsidRPr="0071769A">
        <w:rPr>
          <w:rFonts w:ascii="Times New Roman" w:hAnsi="Times New Roman"/>
          <w:szCs w:val="28"/>
        </w:rPr>
        <w:t xml:space="preserve">тию отдельных компаний и экономики в целом, а также способствует повышению </w:t>
      </w:r>
      <w:r w:rsidR="0073037F" w:rsidRPr="0071769A">
        <w:rPr>
          <w:rFonts w:ascii="Times New Roman" w:hAnsi="Times New Roman"/>
          <w:szCs w:val="28"/>
        </w:rPr>
        <w:t xml:space="preserve">их социально-экономической и экологической </w:t>
      </w:r>
      <w:r w:rsidRPr="0071769A">
        <w:rPr>
          <w:rFonts w:ascii="Times New Roman" w:hAnsi="Times New Roman"/>
          <w:szCs w:val="28"/>
        </w:rPr>
        <w:t>эффективно</w:t>
      </w:r>
      <w:r w:rsidR="0073037F" w:rsidRPr="0071769A">
        <w:rPr>
          <w:rFonts w:ascii="Times New Roman" w:hAnsi="Times New Roman"/>
          <w:szCs w:val="28"/>
        </w:rPr>
        <w:t>сти</w:t>
      </w:r>
      <w:r w:rsidRPr="0071769A">
        <w:rPr>
          <w:rFonts w:ascii="Times New Roman" w:hAnsi="Times New Roman"/>
          <w:szCs w:val="28"/>
        </w:rPr>
        <w:t>.</w:t>
      </w:r>
    </w:p>
    <w:p w:rsidR="00012BA0" w:rsidRPr="0071769A" w:rsidRDefault="00012BA0" w:rsidP="00A83C32">
      <w:pPr>
        <w:spacing w:line="360" w:lineRule="exact"/>
        <w:rPr>
          <w:rFonts w:ascii="Times New Roman" w:hAnsi="Times New Roman"/>
          <w:sz w:val="20"/>
          <w:szCs w:val="20"/>
        </w:rPr>
      </w:pPr>
      <w:r w:rsidRPr="0071769A">
        <w:rPr>
          <w:szCs w:val="28"/>
        </w:rPr>
        <w:lastRenderedPageBreak/>
        <w:t>Как новый этап общественного развития постиндустриальное общество х</w:t>
      </w:r>
      <w:r w:rsidRPr="0071769A">
        <w:rPr>
          <w:szCs w:val="28"/>
        </w:rPr>
        <w:t>а</w:t>
      </w:r>
      <w:r w:rsidRPr="0071769A">
        <w:rPr>
          <w:szCs w:val="28"/>
        </w:rPr>
        <w:t>рактеризуется сдвигами в производственной сфере, внедрением новых наукое</w:t>
      </w:r>
      <w:r w:rsidRPr="0071769A">
        <w:rPr>
          <w:szCs w:val="28"/>
        </w:rPr>
        <w:t>м</w:t>
      </w:r>
      <w:r w:rsidRPr="0071769A">
        <w:rPr>
          <w:szCs w:val="28"/>
        </w:rPr>
        <w:t xml:space="preserve">ких технологий. </w:t>
      </w:r>
      <w:r w:rsidRPr="0071769A">
        <w:rPr>
          <w:rFonts w:ascii="Times New Roman" w:hAnsi="Times New Roman"/>
          <w:szCs w:val="28"/>
        </w:rPr>
        <w:t>В этом ключе А. </w:t>
      </w:r>
      <w:proofErr w:type="spellStart"/>
      <w:proofErr w:type="gramStart"/>
      <w:r w:rsidRPr="0071769A">
        <w:rPr>
          <w:rFonts w:ascii="Times New Roman" w:hAnsi="Times New Roman"/>
          <w:szCs w:val="28"/>
        </w:rPr>
        <w:t>Турен</w:t>
      </w:r>
      <w:proofErr w:type="spellEnd"/>
      <w:proofErr w:type="gramEnd"/>
      <w:r w:rsidRPr="0071769A">
        <w:rPr>
          <w:rFonts w:ascii="Times New Roman" w:hAnsi="Times New Roman"/>
          <w:szCs w:val="28"/>
        </w:rPr>
        <w:t xml:space="preserve"> пишет, что постиндустриальное общество выступает как обновленная и более сознательная форма старой тенденции инд</w:t>
      </w:r>
      <w:r w:rsidRPr="0071769A">
        <w:rPr>
          <w:rFonts w:ascii="Times New Roman" w:hAnsi="Times New Roman"/>
          <w:szCs w:val="28"/>
        </w:rPr>
        <w:t>у</w:t>
      </w:r>
      <w:r w:rsidRPr="0071769A">
        <w:rPr>
          <w:rFonts w:ascii="Times New Roman" w:hAnsi="Times New Roman"/>
          <w:szCs w:val="28"/>
        </w:rPr>
        <w:t>стриализации или даже модернизации [</w:t>
      </w:r>
      <w:r w:rsidR="009B62A0">
        <w:rPr>
          <w:rFonts w:ascii="Times New Roman" w:hAnsi="Times New Roman"/>
        </w:rPr>
        <w:t>58,</w:t>
      </w:r>
      <w:r w:rsidRPr="0071769A">
        <w:rPr>
          <w:rFonts w:ascii="Times New Roman" w:hAnsi="Times New Roman"/>
          <w:szCs w:val="28"/>
        </w:rPr>
        <w:t xml:space="preserve"> с. 145]. Представляется, что такое о</w:t>
      </w:r>
      <w:r w:rsidRPr="0071769A">
        <w:rPr>
          <w:rFonts w:ascii="Times New Roman" w:hAnsi="Times New Roman"/>
          <w:szCs w:val="28"/>
        </w:rPr>
        <w:t>б</w:t>
      </w:r>
      <w:r w:rsidRPr="0071769A">
        <w:rPr>
          <w:rFonts w:ascii="Times New Roman" w:hAnsi="Times New Roman"/>
          <w:szCs w:val="28"/>
        </w:rPr>
        <w:t>новление предусматривает качественные изменения в экономическом базисе и распространение информационных технологий</w:t>
      </w:r>
      <w:r w:rsidR="00185CED" w:rsidRPr="0071769A">
        <w:rPr>
          <w:rFonts w:ascii="Times New Roman" w:hAnsi="Times New Roman"/>
          <w:szCs w:val="28"/>
        </w:rPr>
        <w:t xml:space="preserve">, в том числе </w:t>
      </w:r>
      <w:r w:rsidR="0073037F" w:rsidRPr="0071769A">
        <w:rPr>
          <w:rFonts w:ascii="Times New Roman" w:hAnsi="Times New Roman"/>
          <w:szCs w:val="28"/>
        </w:rPr>
        <w:t>экологической</w:t>
      </w:r>
      <w:r w:rsidR="00185CED" w:rsidRPr="0071769A">
        <w:rPr>
          <w:rFonts w:ascii="Times New Roman" w:hAnsi="Times New Roman"/>
          <w:szCs w:val="28"/>
        </w:rPr>
        <w:t xml:space="preserve"> и </w:t>
      </w:r>
      <w:proofErr w:type="spellStart"/>
      <w:r w:rsidR="00185CED" w:rsidRPr="0071769A">
        <w:rPr>
          <w:rFonts w:ascii="Times New Roman" w:hAnsi="Times New Roman"/>
          <w:szCs w:val="28"/>
        </w:rPr>
        <w:t>пр</w:t>
      </w:r>
      <w:r w:rsidR="00185CED" w:rsidRPr="0071769A">
        <w:rPr>
          <w:rFonts w:ascii="Times New Roman" w:hAnsi="Times New Roman"/>
          <w:szCs w:val="28"/>
        </w:rPr>
        <w:t>и</w:t>
      </w:r>
      <w:r w:rsidR="00185CED" w:rsidRPr="0071769A">
        <w:rPr>
          <w:rFonts w:ascii="Times New Roman" w:hAnsi="Times New Roman"/>
          <w:szCs w:val="28"/>
        </w:rPr>
        <w:t>родосберегающей</w:t>
      </w:r>
      <w:proofErr w:type="spellEnd"/>
      <w:r w:rsidR="0073037F" w:rsidRPr="0071769A">
        <w:rPr>
          <w:rFonts w:ascii="Times New Roman" w:hAnsi="Times New Roman"/>
          <w:szCs w:val="28"/>
        </w:rPr>
        <w:t xml:space="preserve"> направленности.</w:t>
      </w:r>
    </w:p>
    <w:p w:rsidR="00012BA0" w:rsidRPr="0071769A" w:rsidRDefault="00012BA0" w:rsidP="00A83C32">
      <w:pPr>
        <w:spacing w:line="360" w:lineRule="exact"/>
        <w:rPr>
          <w:szCs w:val="28"/>
        </w:rPr>
      </w:pPr>
      <w:r w:rsidRPr="0071769A">
        <w:rPr>
          <w:rFonts w:ascii="Times New Roman" w:hAnsi="Times New Roman"/>
          <w:szCs w:val="20"/>
        </w:rPr>
        <w:t xml:space="preserve">Инновации приводят к радикальной замене производственных процессов. </w:t>
      </w:r>
      <w:r w:rsidRPr="0071769A">
        <w:rPr>
          <w:szCs w:val="28"/>
        </w:rPr>
        <w:t>Основным приоритетом производства становится его переориентация с создания материальных благ на предоставление услуг и выработку информации [</w:t>
      </w:r>
      <w:r w:rsidR="009B62A0">
        <w:rPr>
          <w:szCs w:val="28"/>
        </w:rPr>
        <w:t>40,</w:t>
      </w:r>
      <w:r w:rsidRPr="0071769A">
        <w:rPr>
          <w:rFonts w:ascii="Times New Roman" w:hAnsi="Times New Roman"/>
        </w:rPr>
        <w:t xml:space="preserve"> с. 112</w:t>
      </w:r>
      <w:r w:rsidRPr="0071769A">
        <w:rPr>
          <w:szCs w:val="28"/>
        </w:rPr>
        <w:t>]. Неслучайно, что в странах, находящихся на постиндустриальной стадии развития, сфера услуг обеспечивает, как минимум, половину произведенного ВВП.</w:t>
      </w:r>
    </w:p>
    <w:p w:rsidR="00012BA0" w:rsidRPr="0071769A" w:rsidRDefault="00012BA0" w:rsidP="00A83C32">
      <w:pPr>
        <w:spacing w:line="360" w:lineRule="exact"/>
      </w:pPr>
      <w:r w:rsidRPr="0071769A">
        <w:rPr>
          <w:szCs w:val="28"/>
        </w:rPr>
        <w:t>Переход к постиндустриальному этапу развития также основан на тран</w:t>
      </w:r>
      <w:r w:rsidRPr="0071769A">
        <w:rPr>
          <w:szCs w:val="28"/>
        </w:rPr>
        <w:t>с</w:t>
      </w:r>
      <w:r w:rsidRPr="0071769A">
        <w:rPr>
          <w:szCs w:val="28"/>
        </w:rPr>
        <w:t xml:space="preserve">формации характера человеческой деятельности. Увеличивается доля занятых в четвертичном и пятеричном </w:t>
      </w:r>
      <w:proofErr w:type="gramStart"/>
      <w:r w:rsidRPr="0071769A">
        <w:rPr>
          <w:szCs w:val="28"/>
        </w:rPr>
        <w:t>секторах</w:t>
      </w:r>
      <w:proofErr w:type="gramEnd"/>
      <w:r w:rsidRPr="0071769A">
        <w:rPr>
          <w:szCs w:val="28"/>
        </w:rPr>
        <w:t xml:space="preserve"> хозяйства</w:t>
      </w:r>
      <w:r w:rsidR="00D20E81" w:rsidRPr="0071769A">
        <w:rPr>
          <w:szCs w:val="28"/>
        </w:rPr>
        <w:t>, которые в состоянии оказывать меньшую нагрузку на природную среду, поскольку могут обходиться относител</w:t>
      </w:r>
      <w:r w:rsidR="00D20E81" w:rsidRPr="0071769A">
        <w:rPr>
          <w:szCs w:val="28"/>
        </w:rPr>
        <w:t>ь</w:t>
      </w:r>
      <w:r w:rsidR="00D20E81" w:rsidRPr="0071769A">
        <w:rPr>
          <w:szCs w:val="28"/>
        </w:rPr>
        <w:t xml:space="preserve">но </w:t>
      </w:r>
      <w:r w:rsidR="0073037F" w:rsidRPr="0071769A">
        <w:rPr>
          <w:szCs w:val="28"/>
        </w:rPr>
        <w:t>меньшими объемами природного кап</w:t>
      </w:r>
      <w:r w:rsidR="00D20E81" w:rsidRPr="0071769A">
        <w:rPr>
          <w:szCs w:val="28"/>
        </w:rPr>
        <w:t>итала</w:t>
      </w:r>
      <w:r w:rsidRPr="0071769A">
        <w:rPr>
          <w:szCs w:val="28"/>
        </w:rPr>
        <w:t>. В связи с тем, что знания становя</w:t>
      </w:r>
      <w:r w:rsidRPr="0071769A">
        <w:rPr>
          <w:szCs w:val="28"/>
        </w:rPr>
        <w:t>т</w:t>
      </w:r>
      <w:r w:rsidRPr="0071769A">
        <w:rPr>
          <w:szCs w:val="28"/>
        </w:rPr>
        <w:t>ся ключевым фактором экономической динамики, изменяются потребности в о</w:t>
      </w:r>
      <w:r w:rsidRPr="0071769A">
        <w:rPr>
          <w:szCs w:val="28"/>
        </w:rPr>
        <w:t>б</w:t>
      </w:r>
      <w:r w:rsidRPr="0071769A">
        <w:rPr>
          <w:szCs w:val="28"/>
        </w:rPr>
        <w:t>разовании и квалификации персонала, формируется класс работников знания, требуется высококвалифицированный, более интеллектуальный, творческий и инновационный работник. Д. К. </w:t>
      </w:r>
      <w:proofErr w:type="spellStart"/>
      <w:r w:rsidRPr="0071769A">
        <w:t>Гэлбрейт</w:t>
      </w:r>
      <w:proofErr w:type="spellEnd"/>
      <w:r w:rsidRPr="0071769A">
        <w:t xml:space="preserve"> говорит об относительном снижении спроса на производственных рабочих при росте потребности в высокообразова</w:t>
      </w:r>
      <w:r w:rsidRPr="0071769A">
        <w:t>н</w:t>
      </w:r>
      <w:r w:rsidRPr="0071769A">
        <w:t>ных специалистах: «Будет наблюдаться быстрый рост занятости лиц свободных профессий и «белых воротничков» и лишь незначительное увеличение занятости в разряде «синих воротничков» [</w:t>
      </w:r>
      <w:r w:rsidR="009B62A0">
        <w:t>59,</w:t>
      </w:r>
      <w:r w:rsidRPr="0071769A">
        <w:t xml:space="preserve"> с. 207].</w:t>
      </w:r>
      <w:r w:rsidR="00D20E81" w:rsidRPr="0071769A">
        <w:t xml:space="preserve"> Очевидно, что деятельность «белых воротничков» при прочих равных, в меньшей мере связана с потреблением пр</w:t>
      </w:r>
      <w:r w:rsidR="00D20E81" w:rsidRPr="0071769A">
        <w:t>и</w:t>
      </w:r>
      <w:r w:rsidR="00D20E81" w:rsidRPr="0071769A">
        <w:t xml:space="preserve">родного капитала и в большей мере вписывается в </w:t>
      </w:r>
      <w:proofErr w:type="spellStart"/>
      <w:r w:rsidR="00D20E81" w:rsidRPr="0071769A">
        <w:t>природосберегающее</w:t>
      </w:r>
      <w:proofErr w:type="spellEnd"/>
      <w:r w:rsidR="00D20E81" w:rsidRPr="0071769A">
        <w:t xml:space="preserve"> прои</w:t>
      </w:r>
      <w:r w:rsidR="00D20E81" w:rsidRPr="0071769A">
        <w:t>з</w:t>
      </w:r>
      <w:r w:rsidR="00D20E81" w:rsidRPr="0071769A">
        <w:t>водство, связанное с принципами «зеленой экономики».</w:t>
      </w:r>
    </w:p>
    <w:p w:rsidR="00012BA0" w:rsidRPr="0071769A" w:rsidRDefault="00012BA0" w:rsidP="00A83C32">
      <w:pPr>
        <w:spacing w:line="360" w:lineRule="exact"/>
        <w:rPr>
          <w:szCs w:val="28"/>
        </w:rPr>
      </w:pPr>
      <w:r w:rsidRPr="0071769A">
        <w:rPr>
          <w:szCs w:val="28"/>
        </w:rPr>
        <w:t>Развертывание постиндустриального общества вызывает модификацию стимулов и мотивов деятельности. Возрастает творческая активность у знач</w:t>
      </w:r>
      <w:r w:rsidRPr="0071769A">
        <w:rPr>
          <w:szCs w:val="28"/>
        </w:rPr>
        <w:t>и</w:t>
      </w:r>
      <w:r w:rsidRPr="0071769A">
        <w:rPr>
          <w:szCs w:val="28"/>
        </w:rPr>
        <w:t>тельной части населения и индивидуализация воспроизводственных процессов. В связи с трансформацией экономических отношений, ускорением научно-технологического прогресса и изменяющимся типом работника в постиндустр</w:t>
      </w:r>
      <w:r w:rsidRPr="0071769A">
        <w:rPr>
          <w:szCs w:val="28"/>
        </w:rPr>
        <w:t>и</w:t>
      </w:r>
      <w:r w:rsidRPr="0071769A">
        <w:rPr>
          <w:szCs w:val="28"/>
        </w:rPr>
        <w:t>альном обществе усиливаются процессы социализации экономики, заключающ</w:t>
      </w:r>
      <w:r w:rsidRPr="0071769A">
        <w:rPr>
          <w:szCs w:val="28"/>
        </w:rPr>
        <w:t>и</w:t>
      </w:r>
      <w:r w:rsidRPr="0071769A">
        <w:rPr>
          <w:szCs w:val="28"/>
        </w:rPr>
        <w:t>еся в необходимости большей ориентации на социальную сферу и обеспечение социально-экономической и экологической устойчивости.</w:t>
      </w:r>
    </w:p>
    <w:p w:rsidR="00012BA0" w:rsidRPr="0071769A" w:rsidRDefault="00012BA0" w:rsidP="00A83C32">
      <w:pPr>
        <w:spacing w:line="360" w:lineRule="exact"/>
        <w:rPr>
          <w:rFonts w:ascii="Times New Roman" w:hAnsi="Times New Roman"/>
          <w:szCs w:val="28"/>
        </w:rPr>
      </w:pPr>
      <w:r w:rsidRPr="0071769A">
        <w:rPr>
          <w:szCs w:val="28"/>
        </w:rPr>
        <w:t>Значимость происходящих социальных изменений отражается в формир</w:t>
      </w:r>
      <w:r w:rsidRPr="0071769A">
        <w:rPr>
          <w:szCs w:val="28"/>
        </w:rPr>
        <w:t>о</w:t>
      </w:r>
      <w:r w:rsidRPr="0071769A">
        <w:rPr>
          <w:szCs w:val="28"/>
        </w:rPr>
        <w:t xml:space="preserve">вании общества, основанного на поддержании </w:t>
      </w:r>
      <w:r w:rsidRPr="0071769A">
        <w:rPr>
          <w:rFonts w:ascii="Times New Roman" w:hAnsi="Times New Roman"/>
          <w:szCs w:val="28"/>
        </w:rPr>
        <w:t xml:space="preserve">высокого уровня и качества жизни, удовлетворении потребностей более высокого порядка, а также реализации прав </w:t>
      </w:r>
      <w:r w:rsidRPr="0071769A">
        <w:rPr>
          <w:rFonts w:ascii="Times New Roman" w:hAnsi="Times New Roman"/>
          <w:szCs w:val="28"/>
        </w:rPr>
        <w:lastRenderedPageBreak/>
        <w:t>человека, в том числе и на чистую окружающую среду. В этом плане, по мнению В.Л. </w:t>
      </w:r>
      <w:proofErr w:type="spellStart"/>
      <w:r w:rsidRPr="0071769A">
        <w:rPr>
          <w:rFonts w:ascii="Times New Roman" w:hAnsi="Times New Roman"/>
          <w:szCs w:val="28"/>
        </w:rPr>
        <w:t>Иноземцева</w:t>
      </w:r>
      <w:proofErr w:type="spellEnd"/>
      <w:r w:rsidRPr="0071769A">
        <w:rPr>
          <w:rFonts w:ascii="Times New Roman" w:hAnsi="Times New Roman"/>
          <w:szCs w:val="28"/>
        </w:rPr>
        <w:t>, закономерен радикальный поворот в отношении к природным ресурсам не в связи с изменением экономических условий их применения, а в с</w:t>
      </w:r>
      <w:r w:rsidRPr="0071769A">
        <w:rPr>
          <w:rFonts w:ascii="Times New Roman" w:hAnsi="Times New Roman"/>
          <w:szCs w:val="28"/>
        </w:rPr>
        <w:t>и</w:t>
      </w:r>
      <w:r w:rsidRPr="0071769A">
        <w:rPr>
          <w:rFonts w:ascii="Times New Roman" w:hAnsi="Times New Roman"/>
          <w:szCs w:val="28"/>
        </w:rPr>
        <w:t>лу неизбежного расширения сферы создания и использования информации в к</w:t>
      </w:r>
      <w:r w:rsidRPr="0071769A">
        <w:rPr>
          <w:rFonts w:ascii="Times New Roman" w:hAnsi="Times New Roman"/>
          <w:szCs w:val="28"/>
        </w:rPr>
        <w:t>а</w:t>
      </w:r>
      <w:r w:rsidRPr="0071769A">
        <w:rPr>
          <w:rFonts w:ascii="Times New Roman" w:hAnsi="Times New Roman"/>
          <w:szCs w:val="28"/>
        </w:rPr>
        <w:t xml:space="preserve">честве основного фактора производства. </w:t>
      </w:r>
      <w:r w:rsidR="0011178D" w:rsidRPr="0071769A">
        <w:rPr>
          <w:rFonts w:ascii="Times New Roman" w:hAnsi="Times New Roman"/>
          <w:szCs w:val="28"/>
        </w:rPr>
        <w:t>В этой связи он подчеркивает, что</w:t>
      </w:r>
      <w:r w:rsidRPr="0071769A">
        <w:rPr>
          <w:rFonts w:ascii="Times New Roman" w:hAnsi="Times New Roman"/>
          <w:szCs w:val="28"/>
        </w:rPr>
        <w:t xml:space="preserve"> экол</w:t>
      </w:r>
      <w:r w:rsidRPr="0071769A">
        <w:rPr>
          <w:rFonts w:ascii="Times New Roman" w:hAnsi="Times New Roman"/>
          <w:szCs w:val="28"/>
        </w:rPr>
        <w:t>о</w:t>
      </w:r>
      <w:r w:rsidRPr="0071769A">
        <w:rPr>
          <w:rFonts w:ascii="Times New Roman" w:hAnsi="Times New Roman"/>
          <w:szCs w:val="28"/>
        </w:rPr>
        <w:t>гическая направленность современного общества столь же естественна, сколь и его информационный базис [</w:t>
      </w:r>
      <w:r w:rsidR="009B62A0">
        <w:rPr>
          <w:rFonts w:ascii="Times New Roman" w:hAnsi="Times New Roman"/>
          <w:szCs w:val="28"/>
        </w:rPr>
        <w:t xml:space="preserve">40, </w:t>
      </w:r>
      <w:r w:rsidRPr="0071769A">
        <w:rPr>
          <w:rFonts w:ascii="Times New Roman" w:hAnsi="Times New Roman"/>
          <w:szCs w:val="28"/>
        </w:rPr>
        <w:t xml:space="preserve">с. 529]. Все это позволяет выделить </w:t>
      </w:r>
      <w:proofErr w:type="spellStart"/>
      <w:r w:rsidRPr="0071769A">
        <w:rPr>
          <w:rFonts w:ascii="Times New Roman" w:hAnsi="Times New Roman"/>
          <w:szCs w:val="28"/>
        </w:rPr>
        <w:t>природосб</w:t>
      </w:r>
      <w:r w:rsidRPr="0071769A">
        <w:rPr>
          <w:rFonts w:ascii="Times New Roman" w:hAnsi="Times New Roman"/>
          <w:szCs w:val="28"/>
        </w:rPr>
        <w:t>е</w:t>
      </w:r>
      <w:r w:rsidRPr="0071769A">
        <w:rPr>
          <w:rFonts w:ascii="Times New Roman" w:hAnsi="Times New Roman"/>
          <w:szCs w:val="28"/>
        </w:rPr>
        <w:t>регающие</w:t>
      </w:r>
      <w:proofErr w:type="spellEnd"/>
      <w:r w:rsidRPr="0071769A">
        <w:rPr>
          <w:rFonts w:ascii="Times New Roman" w:hAnsi="Times New Roman"/>
          <w:szCs w:val="28"/>
        </w:rPr>
        <w:t>, экологически ориентированные черты постиндустриального общества и выход на новый уровень гармоничного в</w:t>
      </w:r>
      <w:r w:rsidR="00D20E81" w:rsidRPr="0071769A">
        <w:rPr>
          <w:rFonts w:ascii="Times New Roman" w:hAnsi="Times New Roman"/>
          <w:szCs w:val="28"/>
        </w:rPr>
        <w:t xml:space="preserve">заимодействия между экономикой, </w:t>
      </w:r>
      <w:r w:rsidRPr="0071769A">
        <w:rPr>
          <w:rFonts w:ascii="Times New Roman" w:hAnsi="Times New Roman"/>
          <w:szCs w:val="28"/>
        </w:rPr>
        <w:t>природой</w:t>
      </w:r>
      <w:r w:rsidR="00D20E81" w:rsidRPr="0071769A">
        <w:rPr>
          <w:rFonts w:ascii="Times New Roman" w:hAnsi="Times New Roman"/>
          <w:szCs w:val="28"/>
        </w:rPr>
        <w:t xml:space="preserve"> и социумом</w:t>
      </w:r>
      <w:r w:rsidRPr="0071769A">
        <w:rPr>
          <w:rFonts w:ascii="Times New Roman" w:hAnsi="Times New Roman"/>
          <w:szCs w:val="28"/>
        </w:rPr>
        <w:t>.</w:t>
      </w:r>
    </w:p>
    <w:p w:rsidR="00D20E81" w:rsidRPr="0071769A" w:rsidRDefault="00D20E81" w:rsidP="00A83C32">
      <w:pPr>
        <w:spacing w:line="360" w:lineRule="exact"/>
        <w:rPr>
          <w:szCs w:val="28"/>
        </w:rPr>
      </w:pPr>
      <w:r w:rsidRPr="0071769A">
        <w:rPr>
          <w:rFonts w:ascii="Times New Roman" w:hAnsi="Times New Roman"/>
          <w:szCs w:val="28"/>
        </w:rPr>
        <w:t>К «зеленой экономике» как к элементу постиндустриального общества надо подходить исходя из экологических императивов, обозначенных классиками постиндустриализма.</w:t>
      </w:r>
    </w:p>
    <w:p w:rsidR="00012BA0" w:rsidRPr="0071769A" w:rsidRDefault="00012BA0" w:rsidP="00A83C32">
      <w:pPr>
        <w:spacing w:line="360" w:lineRule="exact"/>
        <w:rPr>
          <w:szCs w:val="28"/>
        </w:rPr>
      </w:pPr>
      <w:r w:rsidRPr="0071769A">
        <w:rPr>
          <w:szCs w:val="28"/>
        </w:rPr>
        <w:t>В рамках теории постиндустриального общества правомерно выделить те</w:t>
      </w:r>
      <w:r w:rsidRPr="0071769A">
        <w:rPr>
          <w:szCs w:val="28"/>
        </w:rPr>
        <w:t>о</w:t>
      </w:r>
      <w:r w:rsidRPr="0071769A">
        <w:rPr>
          <w:szCs w:val="28"/>
        </w:rPr>
        <w:t>рию «зеленой экономики».</w:t>
      </w:r>
    </w:p>
    <w:p w:rsidR="00012BA0" w:rsidRPr="0071769A" w:rsidRDefault="00012BA0" w:rsidP="00A83C32">
      <w:pPr>
        <w:spacing w:line="360" w:lineRule="exact"/>
        <w:rPr>
          <w:szCs w:val="28"/>
        </w:rPr>
      </w:pPr>
      <w:r w:rsidRPr="0071769A">
        <w:rPr>
          <w:szCs w:val="28"/>
        </w:rPr>
        <w:t>Предпосылками появления «зеленой экономики» стали тенденции, которые сложились в мировой экономике во второй половине XX в., обусловленные ос</w:t>
      </w:r>
      <w:r w:rsidRPr="0071769A">
        <w:rPr>
          <w:szCs w:val="28"/>
        </w:rPr>
        <w:t>о</w:t>
      </w:r>
      <w:r w:rsidRPr="0071769A">
        <w:rPr>
          <w:szCs w:val="28"/>
        </w:rPr>
        <w:t xml:space="preserve">знанием того, что </w:t>
      </w:r>
      <w:proofErr w:type="spellStart"/>
      <w:r w:rsidRPr="0071769A">
        <w:rPr>
          <w:szCs w:val="28"/>
        </w:rPr>
        <w:t>природоразрушительное</w:t>
      </w:r>
      <w:proofErr w:type="spellEnd"/>
      <w:r w:rsidRPr="0071769A">
        <w:rPr>
          <w:szCs w:val="28"/>
        </w:rPr>
        <w:t xml:space="preserve"> производство и поведение человека ведет к гибели человечества.</w:t>
      </w:r>
    </w:p>
    <w:p w:rsidR="00012BA0" w:rsidRPr="0071769A" w:rsidRDefault="00012BA0" w:rsidP="00A83C32">
      <w:pPr>
        <w:spacing w:line="360" w:lineRule="exact"/>
      </w:pPr>
      <w:r w:rsidRPr="0071769A">
        <w:rPr>
          <w:szCs w:val="28"/>
        </w:rPr>
        <w:t>Индустриальная экономика породила рост концентрации парниковых газов в атмосфере, истощение запасов пресной воды, деградацию земель, накопление отходов, разрушающих окружающую среду и снижающих качество жизни нас</w:t>
      </w:r>
      <w:r w:rsidRPr="0071769A">
        <w:rPr>
          <w:szCs w:val="28"/>
        </w:rPr>
        <w:t>е</w:t>
      </w:r>
      <w:r w:rsidRPr="0071769A">
        <w:rPr>
          <w:szCs w:val="28"/>
        </w:rPr>
        <w:t xml:space="preserve">ления. </w:t>
      </w:r>
      <w:r w:rsidRPr="0071769A">
        <w:rPr>
          <w:rFonts w:ascii="Times New Roman" w:hAnsi="Times New Roman"/>
          <w:szCs w:val="28"/>
        </w:rPr>
        <w:t xml:space="preserve">По данным </w:t>
      </w:r>
      <w:r w:rsidRPr="0071769A">
        <w:rPr>
          <w:rFonts w:ascii="Times New Roman" w:hAnsi="Times New Roman"/>
          <w:color w:val="000000"/>
          <w:szCs w:val="28"/>
          <w:shd w:val="clear" w:color="auto" w:fill="FFFFFF"/>
        </w:rPr>
        <w:t>Всемирной организации здравоохранения, в период с 2030 по 2050 гг. будет наблюдаться более тесная степень корреляции между уровнем смертности и таких явлений, как недостаточное питание, распространение инфе</w:t>
      </w:r>
      <w:r w:rsidRPr="0071769A">
        <w:rPr>
          <w:rFonts w:ascii="Times New Roman" w:hAnsi="Times New Roman"/>
          <w:color w:val="000000"/>
          <w:szCs w:val="28"/>
          <w:shd w:val="clear" w:color="auto" w:fill="FFFFFF"/>
        </w:rPr>
        <w:t>к</w:t>
      </w:r>
      <w:r w:rsidRPr="0071769A">
        <w:rPr>
          <w:rFonts w:ascii="Times New Roman" w:hAnsi="Times New Roman"/>
          <w:color w:val="000000"/>
          <w:szCs w:val="28"/>
          <w:shd w:val="clear" w:color="auto" w:fill="FFFFFF"/>
        </w:rPr>
        <w:t>ционных заболеваний, тепловой стресс, рост частоты и интенсивности наводн</w:t>
      </w:r>
      <w:r w:rsidRPr="0071769A">
        <w:rPr>
          <w:rFonts w:ascii="Times New Roman" w:hAnsi="Times New Roman"/>
          <w:color w:val="000000"/>
          <w:szCs w:val="28"/>
          <w:shd w:val="clear" w:color="auto" w:fill="FFFFFF"/>
        </w:rPr>
        <w:t>е</w:t>
      </w:r>
      <w:r w:rsidRPr="0071769A">
        <w:rPr>
          <w:rFonts w:ascii="Times New Roman" w:hAnsi="Times New Roman"/>
          <w:color w:val="000000"/>
          <w:szCs w:val="28"/>
          <w:shd w:val="clear" w:color="auto" w:fill="FFFFFF"/>
        </w:rPr>
        <w:t>ний, загрязнение запасов пресной воды.</w:t>
      </w:r>
      <w:r w:rsidRPr="0071769A">
        <w:rPr>
          <w:rFonts w:ascii="Times New Roman" w:hAnsi="Times New Roman"/>
          <w:szCs w:val="28"/>
        </w:rPr>
        <w:t xml:space="preserve"> По прогнозам, нерегулируемое глобал</w:t>
      </w:r>
      <w:r w:rsidRPr="0071769A">
        <w:rPr>
          <w:rFonts w:ascii="Times New Roman" w:hAnsi="Times New Roman"/>
          <w:szCs w:val="28"/>
        </w:rPr>
        <w:t>ь</w:t>
      </w:r>
      <w:r w:rsidRPr="0071769A">
        <w:rPr>
          <w:rFonts w:ascii="Times New Roman" w:hAnsi="Times New Roman"/>
          <w:szCs w:val="28"/>
        </w:rPr>
        <w:t xml:space="preserve">ное потепление может привести к сокращению мирового ВВП на 23 % к 2100 г., </w:t>
      </w:r>
      <w:r w:rsidRPr="009B62A0">
        <w:rPr>
          <w:rFonts w:ascii="Times New Roman" w:hAnsi="Times New Roman"/>
          <w:szCs w:val="28"/>
        </w:rPr>
        <w:t>причем для 40 % самых бедных стран мира потери могут составить до 75 % [</w:t>
      </w:r>
      <w:r w:rsidR="009B62A0" w:rsidRPr="009B62A0">
        <w:rPr>
          <w:szCs w:val="28"/>
        </w:rPr>
        <w:t>60</w:t>
      </w:r>
      <w:r w:rsidRPr="009B62A0">
        <w:rPr>
          <w:rFonts w:ascii="Times New Roman" w:hAnsi="Times New Roman"/>
          <w:szCs w:val="28"/>
        </w:rPr>
        <w:t>].</w:t>
      </w:r>
      <w:r w:rsidRPr="0071769A">
        <w:rPr>
          <w:rFonts w:ascii="Times New Roman" w:hAnsi="Times New Roman"/>
          <w:sz w:val="18"/>
          <w:szCs w:val="18"/>
        </w:rPr>
        <w:t xml:space="preserve"> </w:t>
      </w:r>
      <w:r w:rsidRPr="0071769A">
        <w:rPr>
          <w:szCs w:val="28"/>
        </w:rPr>
        <w:t>Поэтому проблема экономического выбора в условиях экологического императ</w:t>
      </w:r>
      <w:r w:rsidRPr="0071769A">
        <w:rPr>
          <w:szCs w:val="28"/>
        </w:rPr>
        <w:t>и</w:t>
      </w:r>
      <w:r w:rsidRPr="0071769A">
        <w:rPr>
          <w:szCs w:val="28"/>
        </w:rPr>
        <w:t>ва не только заключается в поиске ответов на вопросы «Что?», «Как?» и «Для к</w:t>
      </w:r>
      <w:r w:rsidRPr="0071769A">
        <w:rPr>
          <w:szCs w:val="28"/>
        </w:rPr>
        <w:t>о</w:t>
      </w:r>
      <w:r w:rsidRPr="0071769A">
        <w:rPr>
          <w:szCs w:val="28"/>
        </w:rPr>
        <w:t>го производить?», но и подразумевает выбор наиболее экологически приемлемого их решения.</w:t>
      </w:r>
    </w:p>
    <w:p w:rsidR="00012BA0" w:rsidRPr="0071769A" w:rsidRDefault="00012BA0" w:rsidP="00A83C32">
      <w:pPr>
        <w:spacing w:line="360" w:lineRule="exact"/>
        <w:rPr>
          <w:rFonts w:ascii="Times New Roman" w:hAnsi="Times New Roman"/>
          <w:sz w:val="22"/>
          <w:szCs w:val="28"/>
        </w:rPr>
      </w:pPr>
      <w:r w:rsidRPr="0071769A">
        <w:rPr>
          <w:rFonts w:ascii="Times New Roman" w:hAnsi="Times New Roman"/>
          <w:szCs w:val="28"/>
        </w:rPr>
        <w:t xml:space="preserve">Впервые термин «зеленая экономика» был использован в 1989 г. в работе «Проект зеленой экономики» по согласованию экономического и устойчивого </w:t>
      </w:r>
      <w:r w:rsidRPr="009B62A0">
        <w:rPr>
          <w:rFonts w:ascii="Times New Roman" w:hAnsi="Times New Roman"/>
          <w:szCs w:val="28"/>
        </w:rPr>
        <w:t>развития Великобритании [</w:t>
      </w:r>
      <w:r w:rsidR="009B62A0" w:rsidRPr="009B62A0">
        <w:rPr>
          <w:rFonts w:ascii="Times New Roman" w:hAnsi="Times New Roman"/>
          <w:szCs w:val="28"/>
        </w:rPr>
        <w:t>61</w:t>
      </w:r>
      <w:r w:rsidRPr="009B62A0">
        <w:rPr>
          <w:rFonts w:ascii="Times New Roman" w:hAnsi="Times New Roman"/>
          <w:szCs w:val="28"/>
        </w:rPr>
        <w:t xml:space="preserve">]. </w:t>
      </w:r>
      <w:r w:rsidR="00D20E81" w:rsidRPr="009B62A0">
        <w:rPr>
          <w:rFonts w:ascii="Times New Roman" w:hAnsi="Times New Roman"/>
          <w:szCs w:val="28"/>
        </w:rPr>
        <w:t>В дальнейшем в</w:t>
      </w:r>
      <w:r w:rsidRPr="009B62A0">
        <w:rPr>
          <w:rFonts w:ascii="Times New Roman" w:hAnsi="Times New Roman"/>
          <w:szCs w:val="28"/>
        </w:rPr>
        <w:t>озрастание экологических угроз,</w:t>
      </w:r>
      <w:r w:rsidRPr="0071769A">
        <w:rPr>
          <w:rFonts w:ascii="Times New Roman" w:hAnsi="Times New Roman"/>
          <w:szCs w:val="28"/>
        </w:rPr>
        <w:t xml:space="preserve"> развитие мирового финансового кризиса (2008</w:t>
      </w:r>
      <w:r w:rsidR="00BD66C0">
        <w:rPr>
          <w:rFonts w:ascii="Times New Roman" w:hAnsi="Times New Roman"/>
          <w:szCs w:val="28"/>
        </w:rPr>
        <w:t> </w:t>
      </w:r>
      <w:r w:rsidRPr="0071769A">
        <w:rPr>
          <w:rFonts w:ascii="Times New Roman" w:hAnsi="Times New Roman"/>
          <w:szCs w:val="28"/>
        </w:rPr>
        <w:t>–</w:t>
      </w:r>
      <w:r w:rsidR="00BD66C0">
        <w:rPr>
          <w:rFonts w:ascii="Times New Roman" w:hAnsi="Times New Roman"/>
          <w:szCs w:val="28"/>
        </w:rPr>
        <w:t xml:space="preserve"> </w:t>
      </w:r>
      <w:r w:rsidRPr="0071769A">
        <w:rPr>
          <w:rFonts w:ascii="Times New Roman" w:hAnsi="Times New Roman"/>
          <w:szCs w:val="28"/>
        </w:rPr>
        <w:t>2009 гг.) показали пробле</w:t>
      </w:r>
      <w:r w:rsidR="00D20E81" w:rsidRPr="0071769A">
        <w:rPr>
          <w:rFonts w:ascii="Times New Roman" w:hAnsi="Times New Roman"/>
          <w:szCs w:val="28"/>
        </w:rPr>
        <w:t xml:space="preserve">мы и неустойчивость существующего мирового экономического развития </w:t>
      </w:r>
      <w:r w:rsidRPr="0071769A">
        <w:rPr>
          <w:rFonts w:ascii="Times New Roman" w:hAnsi="Times New Roman"/>
          <w:szCs w:val="28"/>
        </w:rPr>
        <w:t>и подтверд</w:t>
      </w:r>
      <w:r w:rsidRPr="0071769A">
        <w:rPr>
          <w:rFonts w:ascii="Times New Roman" w:hAnsi="Times New Roman"/>
          <w:szCs w:val="28"/>
        </w:rPr>
        <w:t>и</w:t>
      </w:r>
      <w:r w:rsidRPr="0071769A">
        <w:rPr>
          <w:rFonts w:ascii="Times New Roman" w:hAnsi="Times New Roman"/>
          <w:szCs w:val="28"/>
        </w:rPr>
        <w:t>ли необходимость включения элементов экологической безопасности в хо</w:t>
      </w:r>
      <w:r w:rsidR="00D20E81" w:rsidRPr="0071769A">
        <w:rPr>
          <w:rFonts w:ascii="Times New Roman" w:hAnsi="Times New Roman"/>
          <w:szCs w:val="28"/>
        </w:rPr>
        <w:t>зя</w:t>
      </w:r>
      <w:r w:rsidR="00D20E81" w:rsidRPr="0071769A">
        <w:rPr>
          <w:rFonts w:ascii="Times New Roman" w:hAnsi="Times New Roman"/>
          <w:szCs w:val="28"/>
        </w:rPr>
        <w:t>й</w:t>
      </w:r>
      <w:r w:rsidR="00D20E81" w:rsidRPr="0071769A">
        <w:rPr>
          <w:rFonts w:ascii="Times New Roman" w:hAnsi="Times New Roman"/>
          <w:szCs w:val="28"/>
        </w:rPr>
        <w:t>ственную систему. Определяющую</w:t>
      </w:r>
      <w:r w:rsidRPr="0071769A">
        <w:rPr>
          <w:rFonts w:ascii="Times New Roman" w:hAnsi="Times New Roman"/>
          <w:szCs w:val="28"/>
        </w:rPr>
        <w:t xml:space="preserve"> роль </w:t>
      </w:r>
      <w:r w:rsidR="00D20E81" w:rsidRPr="0071769A">
        <w:rPr>
          <w:rFonts w:ascii="Times New Roman" w:hAnsi="Times New Roman"/>
          <w:szCs w:val="28"/>
        </w:rPr>
        <w:t xml:space="preserve">в ней начинает занимать </w:t>
      </w:r>
      <w:r w:rsidRPr="0071769A">
        <w:rPr>
          <w:rFonts w:ascii="Times New Roman" w:hAnsi="Times New Roman"/>
          <w:szCs w:val="28"/>
        </w:rPr>
        <w:t>формировани</w:t>
      </w:r>
      <w:r w:rsidR="00D20E81" w:rsidRPr="0071769A">
        <w:rPr>
          <w:rFonts w:ascii="Times New Roman" w:hAnsi="Times New Roman"/>
          <w:szCs w:val="28"/>
        </w:rPr>
        <w:t>е</w:t>
      </w:r>
      <w:r w:rsidRPr="0071769A">
        <w:rPr>
          <w:rFonts w:ascii="Times New Roman" w:hAnsi="Times New Roman"/>
          <w:szCs w:val="28"/>
        </w:rPr>
        <w:t xml:space="preserve"> </w:t>
      </w:r>
      <w:r w:rsidRPr="0071769A">
        <w:rPr>
          <w:rFonts w:ascii="Times New Roman" w:hAnsi="Times New Roman"/>
          <w:szCs w:val="28"/>
        </w:rPr>
        <w:lastRenderedPageBreak/>
        <w:t>соответствующей принципам устойчи</w:t>
      </w:r>
      <w:r w:rsidR="00D20E81" w:rsidRPr="0071769A">
        <w:rPr>
          <w:rFonts w:ascii="Times New Roman" w:hAnsi="Times New Roman"/>
          <w:szCs w:val="28"/>
        </w:rPr>
        <w:t>вого развития «зеленой экономики</w:t>
      </w:r>
      <w:r w:rsidRPr="0071769A">
        <w:rPr>
          <w:rFonts w:ascii="Times New Roman" w:hAnsi="Times New Roman"/>
          <w:szCs w:val="28"/>
        </w:rPr>
        <w:t>», кот</w:t>
      </w:r>
      <w:r w:rsidRPr="0071769A">
        <w:rPr>
          <w:rFonts w:ascii="Times New Roman" w:hAnsi="Times New Roman"/>
          <w:szCs w:val="28"/>
        </w:rPr>
        <w:t>о</w:t>
      </w:r>
      <w:r w:rsidRPr="0071769A">
        <w:rPr>
          <w:rFonts w:ascii="Times New Roman" w:hAnsi="Times New Roman"/>
          <w:szCs w:val="28"/>
        </w:rPr>
        <w:t>рую стали рассматривать как альтернативу традиционной («коричневой») экон</w:t>
      </w:r>
      <w:r w:rsidRPr="0071769A">
        <w:rPr>
          <w:rFonts w:ascii="Times New Roman" w:hAnsi="Times New Roman"/>
          <w:szCs w:val="28"/>
        </w:rPr>
        <w:t>о</w:t>
      </w:r>
      <w:r w:rsidRPr="0071769A">
        <w:rPr>
          <w:rFonts w:ascii="Times New Roman" w:hAnsi="Times New Roman"/>
          <w:szCs w:val="28"/>
        </w:rPr>
        <w:t xml:space="preserve">мике; как экономику с определенной степенью </w:t>
      </w:r>
      <w:proofErr w:type="spellStart"/>
      <w:r w:rsidRPr="0071769A">
        <w:rPr>
          <w:rFonts w:ascii="Times New Roman" w:hAnsi="Times New Roman"/>
          <w:szCs w:val="28"/>
        </w:rPr>
        <w:t>экологизации</w:t>
      </w:r>
      <w:proofErr w:type="spellEnd"/>
      <w:r w:rsidRPr="0071769A">
        <w:rPr>
          <w:rFonts w:ascii="Times New Roman" w:hAnsi="Times New Roman"/>
          <w:szCs w:val="28"/>
        </w:rPr>
        <w:t xml:space="preserve">; как </w:t>
      </w:r>
      <w:proofErr w:type="spellStart"/>
      <w:r w:rsidRPr="0071769A">
        <w:rPr>
          <w:rFonts w:ascii="Times New Roman" w:hAnsi="Times New Roman"/>
          <w:szCs w:val="28"/>
        </w:rPr>
        <w:t>низкоуглеро</w:t>
      </w:r>
      <w:r w:rsidRPr="0071769A">
        <w:rPr>
          <w:rFonts w:ascii="Times New Roman" w:hAnsi="Times New Roman"/>
          <w:szCs w:val="28"/>
        </w:rPr>
        <w:t>д</w:t>
      </w:r>
      <w:r w:rsidRPr="0071769A">
        <w:rPr>
          <w:rFonts w:ascii="Times New Roman" w:hAnsi="Times New Roman"/>
          <w:szCs w:val="28"/>
        </w:rPr>
        <w:t>ную</w:t>
      </w:r>
      <w:proofErr w:type="spellEnd"/>
      <w:r w:rsidRPr="0071769A">
        <w:rPr>
          <w:rFonts w:ascii="Times New Roman" w:hAnsi="Times New Roman"/>
          <w:szCs w:val="28"/>
        </w:rPr>
        <w:t xml:space="preserve">, </w:t>
      </w:r>
      <w:proofErr w:type="spellStart"/>
      <w:r w:rsidRPr="0071769A">
        <w:rPr>
          <w:rFonts w:ascii="Times New Roman" w:hAnsi="Times New Roman"/>
          <w:szCs w:val="28"/>
        </w:rPr>
        <w:t>ресурсоэффективную</w:t>
      </w:r>
      <w:proofErr w:type="spellEnd"/>
      <w:r w:rsidRPr="0071769A">
        <w:rPr>
          <w:rFonts w:ascii="Times New Roman" w:hAnsi="Times New Roman"/>
          <w:szCs w:val="28"/>
        </w:rPr>
        <w:t xml:space="preserve"> и социально инклюзивную </w:t>
      </w:r>
      <w:proofErr w:type="gramStart"/>
      <w:r w:rsidRPr="0071769A">
        <w:rPr>
          <w:rFonts w:ascii="Times New Roman" w:hAnsi="Times New Roman"/>
          <w:szCs w:val="28"/>
        </w:rPr>
        <w:t>эко</w:t>
      </w:r>
      <w:r w:rsidR="00D20E81" w:rsidRPr="0071769A">
        <w:rPr>
          <w:rFonts w:ascii="Times New Roman" w:hAnsi="Times New Roman"/>
          <w:szCs w:val="28"/>
        </w:rPr>
        <w:t>номику</w:t>
      </w:r>
      <w:proofErr w:type="gramEnd"/>
      <w:r w:rsidR="00D20E81" w:rsidRPr="0071769A">
        <w:rPr>
          <w:rFonts w:ascii="Times New Roman" w:hAnsi="Times New Roman"/>
          <w:szCs w:val="28"/>
        </w:rPr>
        <w:t xml:space="preserve"> нацеленную на борьбу</w:t>
      </w:r>
      <w:r w:rsidRPr="0071769A">
        <w:rPr>
          <w:rFonts w:ascii="Times New Roman" w:hAnsi="Times New Roman"/>
          <w:szCs w:val="28"/>
        </w:rPr>
        <w:t xml:space="preserve"> с глобальным изменением климата; как обособленную сферу деятельности по разработке, производству и реализации экологически чистых технологий, пр</w:t>
      </w:r>
      <w:r w:rsidRPr="0071769A">
        <w:rPr>
          <w:rFonts w:ascii="Times New Roman" w:hAnsi="Times New Roman"/>
          <w:szCs w:val="28"/>
        </w:rPr>
        <w:t>о</w:t>
      </w:r>
      <w:r w:rsidRPr="0071769A">
        <w:rPr>
          <w:rFonts w:ascii="Times New Roman" w:hAnsi="Times New Roman"/>
          <w:szCs w:val="28"/>
        </w:rPr>
        <w:t xml:space="preserve">дукции и услуг </w:t>
      </w:r>
      <w:r w:rsidRPr="0071769A">
        <w:rPr>
          <w:rFonts w:ascii="Times New Roman" w:hAnsi="Times New Roman"/>
        </w:rPr>
        <w:t>[</w:t>
      </w:r>
      <w:r w:rsidR="009B62A0" w:rsidRPr="009B62A0">
        <w:rPr>
          <w:rFonts w:ascii="Times New Roman" w:hAnsi="Times New Roman"/>
          <w:szCs w:val="28"/>
        </w:rPr>
        <w:t>62,</w:t>
      </w:r>
      <w:r w:rsidRPr="009B62A0">
        <w:rPr>
          <w:rFonts w:ascii="Times New Roman" w:hAnsi="Times New Roman"/>
          <w:szCs w:val="28"/>
        </w:rPr>
        <w:t xml:space="preserve"> с. 18; </w:t>
      </w:r>
      <w:r w:rsidR="009B62A0" w:rsidRPr="009B62A0">
        <w:rPr>
          <w:rFonts w:ascii="Times New Roman" w:hAnsi="Times New Roman"/>
          <w:szCs w:val="28"/>
          <w:lang w:val="be-BY"/>
        </w:rPr>
        <w:t>63</w:t>
      </w:r>
      <w:r w:rsidRPr="009B62A0">
        <w:rPr>
          <w:rFonts w:ascii="Times New Roman" w:hAnsi="Times New Roman"/>
          <w:szCs w:val="28"/>
        </w:rPr>
        <w:t>].</w:t>
      </w:r>
    </w:p>
    <w:p w:rsidR="00012BA0" w:rsidRPr="0071769A" w:rsidRDefault="00012BA0" w:rsidP="00A83C32">
      <w:pPr>
        <w:spacing w:line="360" w:lineRule="exact"/>
        <w:rPr>
          <w:sz w:val="24"/>
          <w:szCs w:val="28"/>
        </w:rPr>
      </w:pPr>
      <w:r w:rsidRPr="0071769A">
        <w:rPr>
          <w:szCs w:val="28"/>
        </w:rPr>
        <w:t>Д.</w:t>
      </w:r>
      <w:r w:rsidRPr="0071769A">
        <w:rPr>
          <w:szCs w:val="28"/>
          <w:lang w:val="en-US"/>
        </w:rPr>
        <w:t> </w:t>
      </w:r>
      <w:r w:rsidRPr="0071769A">
        <w:rPr>
          <w:szCs w:val="28"/>
        </w:rPr>
        <w:t>Пи</w:t>
      </w:r>
      <w:r w:rsidR="0011178D" w:rsidRPr="0071769A">
        <w:rPr>
          <w:szCs w:val="28"/>
        </w:rPr>
        <w:t>р</w:t>
      </w:r>
      <w:r w:rsidRPr="0071769A">
        <w:rPr>
          <w:szCs w:val="28"/>
        </w:rPr>
        <w:t>с указывает, что «зеленая экономика» предусматривает разнонапра</w:t>
      </w:r>
      <w:r w:rsidRPr="0071769A">
        <w:rPr>
          <w:szCs w:val="28"/>
        </w:rPr>
        <w:t>в</w:t>
      </w:r>
      <w:r w:rsidRPr="0071769A">
        <w:rPr>
          <w:szCs w:val="28"/>
        </w:rPr>
        <w:t>ленное изменение темпов роста объема производства и количества используемых при этом экологических активов. В «зеленой экономике» согласуются цели по</w:t>
      </w:r>
      <w:r w:rsidRPr="0071769A">
        <w:rPr>
          <w:szCs w:val="28"/>
        </w:rPr>
        <w:t>д</w:t>
      </w:r>
      <w:r w:rsidRPr="0071769A">
        <w:rPr>
          <w:szCs w:val="28"/>
        </w:rPr>
        <w:t xml:space="preserve">держания человеческого благосостояния и устойчивого использования природных </w:t>
      </w:r>
      <w:r w:rsidRPr="009B62A0">
        <w:rPr>
          <w:rFonts w:ascii="Times New Roman" w:hAnsi="Times New Roman" w:cs="Times New Roman"/>
          <w:szCs w:val="28"/>
        </w:rPr>
        <w:t>ресурсов [</w:t>
      </w:r>
      <w:r w:rsidR="009B62A0" w:rsidRPr="009B62A0">
        <w:rPr>
          <w:rFonts w:ascii="Times New Roman" w:hAnsi="Times New Roman" w:cs="Times New Roman"/>
          <w:szCs w:val="28"/>
        </w:rPr>
        <w:t>64,</w:t>
      </w:r>
      <w:r w:rsidRPr="009B62A0">
        <w:rPr>
          <w:rFonts w:ascii="Times New Roman" w:hAnsi="Times New Roman" w:cs="Times New Roman"/>
          <w:szCs w:val="28"/>
        </w:rPr>
        <w:t xml:space="preserve"> с. 4].</w:t>
      </w:r>
      <w:r w:rsidR="00D20E81" w:rsidRPr="0071769A">
        <w:rPr>
          <w:sz w:val="24"/>
          <w:szCs w:val="28"/>
        </w:rPr>
        <w:t xml:space="preserve"> </w:t>
      </w:r>
      <w:r w:rsidR="00D20E81" w:rsidRPr="0071769A">
        <w:rPr>
          <w:szCs w:val="28"/>
        </w:rPr>
        <w:t>Следует отметить, что все это идеально вписывается в конце</w:t>
      </w:r>
      <w:r w:rsidR="00D20E81" w:rsidRPr="0071769A">
        <w:rPr>
          <w:szCs w:val="28"/>
        </w:rPr>
        <w:t>п</w:t>
      </w:r>
      <w:r w:rsidR="00D20E81" w:rsidRPr="0071769A">
        <w:rPr>
          <w:szCs w:val="28"/>
        </w:rPr>
        <w:t>цию становления постиндустриального общества, ставящую во главу угла чел</w:t>
      </w:r>
      <w:r w:rsidR="00D20E81" w:rsidRPr="0071769A">
        <w:rPr>
          <w:szCs w:val="28"/>
        </w:rPr>
        <w:t>о</w:t>
      </w:r>
      <w:r w:rsidR="00D20E81" w:rsidRPr="0071769A">
        <w:rPr>
          <w:szCs w:val="28"/>
        </w:rPr>
        <w:t>веческое развитие в гармонии с природной средой.</w:t>
      </w:r>
    </w:p>
    <w:p w:rsidR="00012BA0" w:rsidRPr="0071769A" w:rsidRDefault="00012BA0" w:rsidP="00A83C32">
      <w:pPr>
        <w:spacing w:line="360" w:lineRule="exact"/>
        <w:rPr>
          <w:rFonts w:ascii="Times New Roman" w:hAnsi="Times New Roman"/>
          <w:szCs w:val="28"/>
        </w:rPr>
      </w:pPr>
      <w:r w:rsidRPr="0071769A">
        <w:rPr>
          <w:rFonts w:ascii="Times New Roman" w:hAnsi="Times New Roman"/>
          <w:szCs w:val="28"/>
        </w:rPr>
        <w:t>ЮНЕП характеризует «зеленую экономику» как экономику, которая пов</w:t>
      </w:r>
      <w:r w:rsidRPr="0071769A">
        <w:rPr>
          <w:rFonts w:ascii="Times New Roman" w:hAnsi="Times New Roman"/>
          <w:szCs w:val="28"/>
        </w:rPr>
        <w:t>ы</w:t>
      </w:r>
      <w:r w:rsidRPr="0071769A">
        <w:rPr>
          <w:rFonts w:ascii="Times New Roman" w:hAnsi="Times New Roman"/>
          <w:szCs w:val="28"/>
        </w:rPr>
        <w:t>шает благосостояние людей и обеспечивает социальную справедливость, при этом суще</w:t>
      </w:r>
      <w:r w:rsidRPr="009B62A0">
        <w:rPr>
          <w:rFonts w:ascii="Times New Roman" w:hAnsi="Times New Roman"/>
          <w:szCs w:val="28"/>
        </w:rPr>
        <w:t>ственно снижая риски деградации и обеднения окружающей среды [</w:t>
      </w:r>
      <w:r w:rsidR="009B62A0" w:rsidRPr="009B62A0">
        <w:rPr>
          <w:rFonts w:ascii="Times New Roman" w:hAnsi="Times New Roman"/>
          <w:szCs w:val="28"/>
          <w:lang w:val="be-BY"/>
        </w:rPr>
        <w:t>63</w:t>
      </w:r>
      <w:r w:rsidRPr="009B62A0">
        <w:rPr>
          <w:rFonts w:ascii="Times New Roman" w:hAnsi="Times New Roman"/>
          <w:szCs w:val="28"/>
        </w:rPr>
        <w:t>, с. 17]. Очевидно</w:t>
      </w:r>
      <w:r w:rsidRPr="0071769A">
        <w:rPr>
          <w:rFonts w:ascii="Times New Roman" w:hAnsi="Times New Roman"/>
          <w:szCs w:val="28"/>
        </w:rPr>
        <w:t xml:space="preserve">, что она призвана параллельно </w:t>
      </w:r>
      <w:proofErr w:type="gramStart"/>
      <w:r w:rsidRPr="0071769A">
        <w:rPr>
          <w:rFonts w:ascii="Times New Roman" w:hAnsi="Times New Roman"/>
          <w:szCs w:val="28"/>
        </w:rPr>
        <w:t>реализовывать</w:t>
      </w:r>
      <w:proofErr w:type="gramEnd"/>
      <w:r w:rsidRPr="0071769A">
        <w:rPr>
          <w:rFonts w:ascii="Times New Roman" w:hAnsi="Times New Roman"/>
          <w:szCs w:val="28"/>
        </w:rPr>
        <w:t xml:space="preserve"> экономические, эколог</w:t>
      </w:r>
      <w:r w:rsidR="00D20E81" w:rsidRPr="0071769A">
        <w:rPr>
          <w:rFonts w:ascii="Times New Roman" w:hAnsi="Times New Roman"/>
          <w:szCs w:val="28"/>
        </w:rPr>
        <w:t>ические и социальные императивы, заложенные в постиндустриальном о</w:t>
      </w:r>
      <w:r w:rsidR="00D20E81" w:rsidRPr="0071769A">
        <w:rPr>
          <w:rFonts w:ascii="Times New Roman" w:hAnsi="Times New Roman"/>
          <w:szCs w:val="28"/>
        </w:rPr>
        <w:t>б</w:t>
      </w:r>
      <w:r w:rsidR="00D20E81" w:rsidRPr="0071769A">
        <w:rPr>
          <w:rFonts w:ascii="Times New Roman" w:hAnsi="Times New Roman"/>
          <w:szCs w:val="28"/>
        </w:rPr>
        <w:t>ществе.</w:t>
      </w:r>
    </w:p>
    <w:p w:rsidR="00012BA0" w:rsidRPr="0071769A" w:rsidRDefault="00012BA0" w:rsidP="00A83C32">
      <w:pPr>
        <w:spacing w:line="360" w:lineRule="exact"/>
        <w:rPr>
          <w:rFonts w:ascii="Times New Roman" w:hAnsi="Times New Roman"/>
          <w:szCs w:val="28"/>
        </w:rPr>
      </w:pPr>
      <w:r w:rsidRPr="0071769A">
        <w:rPr>
          <w:rFonts w:ascii="Times New Roman" w:hAnsi="Times New Roman"/>
          <w:szCs w:val="28"/>
        </w:rPr>
        <w:t>Наряду с «зеленой экономикой» используется понятие «зеленый рост» – экономическое развитие, которое способствует достижению экологической устойчивости, низкого уровня выбросов углерода и имеет социальную напра</w:t>
      </w:r>
      <w:r w:rsidRPr="0071769A">
        <w:rPr>
          <w:rFonts w:ascii="Times New Roman" w:hAnsi="Times New Roman"/>
          <w:szCs w:val="28"/>
        </w:rPr>
        <w:t>в</w:t>
      </w:r>
      <w:r w:rsidRPr="0071769A">
        <w:rPr>
          <w:rFonts w:ascii="Times New Roman" w:hAnsi="Times New Roman"/>
          <w:szCs w:val="28"/>
        </w:rPr>
        <w:t>ленность (ЭСКАТО</w:t>
      </w:r>
      <w:r w:rsidRPr="009B62A0">
        <w:rPr>
          <w:rFonts w:ascii="Times New Roman" w:hAnsi="Times New Roman"/>
          <w:szCs w:val="28"/>
        </w:rPr>
        <w:t>) [</w:t>
      </w:r>
      <w:r w:rsidR="009B62A0" w:rsidRPr="009B62A0">
        <w:rPr>
          <w:rFonts w:ascii="Times New Roman" w:hAnsi="Times New Roman"/>
          <w:szCs w:val="28"/>
        </w:rPr>
        <w:t>65</w:t>
      </w:r>
      <w:r w:rsidRPr="009B62A0">
        <w:rPr>
          <w:rFonts w:ascii="Times New Roman" w:hAnsi="Times New Roman"/>
          <w:szCs w:val="28"/>
        </w:rPr>
        <w:t>, с. 17]. В данной</w:t>
      </w:r>
      <w:r w:rsidRPr="0071769A">
        <w:rPr>
          <w:rFonts w:ascii="Times New Roman" w:hAnsi="Times New Roman"/>
          <w:szCs w:val="28"/>
        </w:rPr>
        <w:t xml:space="preserve"> связи особо следует подчеркнуть его с</w:t>
      </w:r>
      <w:r w:rsidRPr="0071769A">
        <w:rPr>
          <w:rFonts w:ascii="Times New Roman" w:hAnsi="Times New Roman"/>
          <w:szCs w:val="28"/>
        </w:rPr>
        <w:t>о</w:t>
      </w:r>
      <w:r w:rsidRPr="0071769A">
        <w:rPr>
          <w:rFonts w:ascii="Times New Roman" w:hAnsi="Times New Roman"/>
          <w:szCs w:val="28"/>
        </w:rPr>
        <w:t>циальную компоненту, которая представляется достаточно важной и для конце</w:t>
      </w:r>
      <w:r w:rsidRPr="0071769A">
        <w:rPr>
          <w:rFonts w:ascii="Times New Roman" w:hAnsi="Times New Roman"/>
          <w:szCs w:val="28"/>
        </w:rPr>
        <w:t>п</w:t>
      </w:r>
      <w:r w:rsidRPr="0071769A">
        <w:rPr>
          <w:rFonts w:ascii="Times New Roman" w:hAnsi="Times New Roman"/>
          <w:szCs w:val="28"/>
        </w:rPr>
        <w:t xml:space="preserve">ции «зеленой экономики» в </w:t>
      </w:r>
      <w:r w:rsidR="00D50CB0" w:rsidRPr="0071769A">
        <w:rPr>
          <w:rFonts w:ascii="Times New Roman" w:hAnsi="Times New Roman"/>
          <w:szCs w:val="28"/>
        </w:rPr>
        <w:t>рамках построения постиндустриального общества.</w:t>
      </w:r>
    </w:p>
    <w:p w:rsidR="00012BA0" w:rsidRPr="0071769A" w:rsidRDefault="00012BA0" w:rsidP="00A83C32">
      <w:pPr>
        <w:spacing w:line="360" w:lineRule="exact"/>
        <w:rPr>
          <w:rFonts w:ascii="Times New Roman" w:hAnsi="Times New Roman"/>
          <w:szCs w:val="28"/>
        </w:rPr>
      </w:pPr>
      <w:r w:rsidRPr="0071769A">
        <w:rPr>
          <w:rFonts w:ascii="Times New Roman" w:hAnsi="Times New Roman"/>
          <w:szCs w:val="28"/>
        </w:rPr>
        <w:t xml:space="preserve">Организация экономического сотрудничества и развития (ОЭСР) указывает на то, что «зеленый рост» направлен на стимулирование экономического роста и развития при сохранении природных активов как источников природных ресурсов и </w:t>
      </w:r>
      <w:proofErr w:type="spellStart"/>
      <w:r w:rsidRPr="009B62A0">
        <w:rPr>
          <w:rFonts w:ascii="Times New Roman" w:hAnsi="Times New Roman"/>
          <w:szCs w:val="28"/>
        </w:rPr>
        <w:t>экосистемных</w:t>
      </w:r>
      <w:proofErr w:type="spellEnd"/>
      <w:r w:rsidRPr="009B62A0">
        <w:rPr>
          <w:rFonts w:ascii="Times New Roman" w:hAnsi="Times New Roman"/>
          <w:szCs w:val="28"/>
        </w:rPr>
        <w:t xml:space="preserve"> услуг, обеспеченность которыми определяет наше благополучие [</w:t>
      </w:r>
      <w:r w:rsidR="009B62A0" w:rsidRPr="009B62A0">
        <w:rPr>
          <w:rFonts w:ascii="Times New Roman" w:hAnsi="Times New Roman"/>
          <w:szCs w:val="28"/>
        </w:rPr>
        <w:t>66,</w:t>
      </w:r>
      <w:r w:rsidRPr="009B62A0">
        <w:rPr>
          <w:rFonts w:ascii="Times New Roman" w:hAnsi="Times New Roman"/>
          <w:szCs w:val="28"/>
        </w:rPr>
        <w:t xml:space="preserve"> с. 6].</w:t>
      </w:r>
    </w:p>
    <w:p w:rsidR="00012BA0" w:rsidRPr="0071769A" w:rsidRDefault="00012BA0" w:rsidP="00A83C32">
      <w:pPr>
        <w:spacing w:line="360" w:lineRule="exact"/>
        <w:rPr>
          <w:szCs w:val="28"/>
        </w:rPr>
      </w:pPr>
      <w:r w:rsidRPr="0071769A">
        <w:rPr>
          <w:szCs w:val="28"/>
        </w:rPr>
        <w:t>Всемирн</w:t>
      </w:r>
      <w:r w:rsidR="00D50CB0" w:rsidRPr="0071769A">
        <w:rPr>
          <w:szCs w:val="28"/>
        </w:rPr>
        <w:t>ый банк</w:t>
      </w:r>
      <w:r w:rsidRPr="0071769A">
        <w:rPr>
          <w:szCs w:val="28"/>
        </w:rPr>
        <w:t xml:space="preserve"> «зеленый рост» опреде</w:t>
      </w:r>
      <w:r w:rsidR="00D50CB0" w:rsidRPr="0071769A">
        <w:rPr>
          <w:szCs w:val="28"/>
        </w:rPr>
        <w:t>ляет</w:t>
      </w:r>
      <w:r w:rsidRPr="0071769A">
        <w:rPr>
          <w:szCs w:val="28"/>
        </w:rPr>
        <w:t xml:space="preserve"> как более чистый и устойч</w:t>
      </w:r>
      <w:r w:rsidRPr="0071769A">
        <w:rPr>
          <w:szCs w:val="28"/>
        </w:rPr>
        <w:t>и</w:t>
      </w:r>
      <w:r w:rsidRPr="0071769A">
        <w:rPr>
          <w:szCs w:val="28"/>
        </w:rPr>
        <w:t>вый экономический рост, основанный на эффективном использовании ресурсов</w:t>
      </w:r>
      <w:r w:rsidRPr="0071769A">
        <w:rPr>
          <w:sz w:val="22"/>
          <w:szCs w:val="28"/>
        </w:rPr>
        <w:t xml:space="preserve"> </w:t>
      </w:r>
      <w:r w:rsidRPr="0071769A">
        <w:rPr>
          <w:szCs w:val="28"/>
        </w:rPr>
        <w:t xml:space="preserve">и </w:t>
      </w:r>
      <w:r w:rsidRPr="009B62A0">
        <w:rPr>
          <w:szCs w:val="28"/>
        </w:rPr>
        <w:t>направленный на достижение экономических и экологических выгод [</w:t>
      </w:r>
      <w:r w:rsidR="009B62A0" w:rsidRPr="009B62A0">
        <w:rPr>
          <w:szCs w:val="28"/>
        </w:rPr>
        <w:t>67,</w:t>
      </w:r>
      <w:r w:rsidRPr="009B62A0">
        <w:rPr>
          <w:szCs w:val="28"/>
        </w:rPr>
        <w:t xml:space="preserve"> с.</w:t>
      </w:r>
      <w:r w:rsidR="009B62A0">
        <w:rPr>
          <w:szCs w:val="28"/>
        </w:rPr>
        <w:t> </w:t>
      </w:r>
      <w:r w:rsidRPr="009B62A0">
        <w:rPr>
          <w:szCs w:val="28"/>
        </w:rPr>
        <w:t>5]. Необ</w:t>
      </w:r>
      <w:r w:rsidRPr="0071769A">
        <w:rPr>
          <w:szCs w:val="28"/>
        </w:rPr>
        <w:t>ходимо отметить, что экономическое развитие в рамках постиндустриальн</w:t>
      </w:r>
      <w:r w:rsidRPr="0071769A">
        <w:rPr>
          <w:szCs w:val="28"/>
        </w:rPr>
        <w:t>о</w:t>
      </w:r>
      <w:r w:rsidRPr="0071769A">
        <w:rPr>
          <w:szCs w:val="28"/>
        </w:rPr>
        <w:t>го общества не столько предусматривает ограничение неблагоприятного возде</w:t>
      </w:r>
      <w:r w:rsidRPr="0071769A">
        <w:rPr>
          <w:szCs w:val="28"/>
        </w:rPr>
        <w:t>й</w:t>
      </w:r>
      <w:r w:rsidRPr="0071769A">
        <w:rPr>
          <w:szCs w:val="28"/>
        </w:rPr>
        <w:t>ствия на природную среду, сколько направлено на ее сохранение и улучшение. Видимо сюда следует добавить еще обесп</w:t>
      </w:r>
      <w:r w:rsidR="00D50CB0" w:rsidRPr="0071769A">
        <w:rPr>
          <w:szCs w:val="28"/>
        </w:rPr>
        <w:t>ечение социальной эффективности, я</w:t>
      </w:r>
      <w:r w:rsidR="00D50CB0" w:rsidRPr="0071769A">
        <w:rPr>
          <w:szCs w:val="28"/>
        </w:rPr>
        <w:t>в</w:t>
      </w:r>
      <w:r w:rsidR="00D50CB0" w:rsidRPr="0071769A">
        <w:rPr>
          <w:szCs w:val="28"/>
        </w:rPr>
        <w:t>ляющейся одной из важнейших черт постиндустриального общества.</w:t>
      </w:r>
    </w:p>
    <w:p w:rsidR="00012BA0" w:rsidRPr="0071769A" w:rsidRDefault="00012BA0" w:rsidP="00A83C32">
      <w:pPr>
        <w:spacing w:line="360" w:lineRule="exact"/>
        <w:rPr>
          <w:rFonts w:cstheme="minorHAnsi"/>
          <w:szCs w:val="28"/>
        </w:rPr>
      </w:pPr>
      <w:proofErr w:type="gramStart"/>
      <w:r w:rsidRPr="0071769A">
        <w:rPr>
          <w:rFonts w:ascii="Times New Roman" w:eastAsia="MyriadPro-Regular" w:hAnsi="Times New Roman"/>
          <w:szCs w:val="28"/>
        </w:rPr>
        <w:lastRenderedPageBreak/>
        <w:t>В российской научной литературе «зеленый рост» в широком смысле ра</w:t>
      </w:r>
      <w:r w:rsidRPr="0071769A">
        <w:rPr>
          <w:rFonts w:ascii="Times New Roman" w:eastAsia="MyriadPro-Regular" w:hAnsi="Times New Roman"/>
          <w:szCs w:val="28"/>
        </w:rPr>
        <w:t>с</w:t>
      </w:r>
      <w:r w:rsidRPr="0071769A">
        <w:rPr>
          <w:rFonts w:ascii="Times New Roman" w:eastAsia="MyriadPro-Regular" w:hAnsi="Times New Roman"/>
          <w:szCs w:val="28"/>
        </w:rPr>
        <w:t xml:space="preserve">сматривается как </w:t>
      </w:r>
      <w:proofErr w:type="spellStart"/>
      <w:r w:rsidRPr="0071769A">
        <w:rPr>
          <w:rFonts w:ascii="Times New Roman" w:eastAsia="MyriadPro-Regular" w:hAnsi="Times New Roman"/>
          <w:szCs w:val="28"/>
        </w:rPr>
        <w:t>экологизация</w:t>
      </w:r>
      <w:proofErr w:type="spellEnd"/>
      <w:r w:rsidRPr="0071769A">
        <w:rPr>
          <w:rFonts w:ascii="Times New Roman" w:eastAsia="MyriadPro-Regular" w:hAnsi="Times New Roman"/>
          <w:szCs w:val="28"/>
        </w:rPr>
        <w:t xml:space="preserve"> всей экономики и всего социально-экономического развития, а в узком – как развитие только тех отраслей и видов деятельности, которые непосредственно связаны с </w:t>
      </w:r>
      <w:proofErr w:type="spellStart"/>
      <w:r w:rsidRPr="0071769A">
        <w:rPr>
          <w:rFonts w:ascii="Times New Roman" w:eastAsia="MyriadPro-Regular" w:hAnsi="Times New Roman"/>
          <w:szCs w:val="28"/>
        </w:rPr>
        <w:t>экологизацией</w:t>
      </w:r>
      <w:proofErr w:type="spellEnd"/>
      <w:r w:rsidRPr="0071769A">
        <w:rPr>
          <w:rFonts w:ascii="Times New Roman" w:eastAsia="MyriadPro-Regular" w:hAnsi="Times New Roman"/>
          <w:szCs w:val="28"/>
        </w:rPr>
        <w:t xml:space="preserve"> экономики, ра</w:t>
      </w:r>
      <w:r w:rsidRPr="0071769A">
        <w:rPr>
          <w:rFonts w:ascii="Times New Roman" w:eastAsia="MyriadPro-Regular" w:hAnsi="Times New Roman"/>
          <w:szCs w:val="28"/>
        </w:rPr>
        <w:t>з</w:t>
      </w:r>
      <w:r w:rsidRPr="0071769A">
        <w:rPr>
          <w:rFonts w:ascii="Times New Roman" w:eastAsia="MyriadPro-Regular" w:hAnsi="Times New Roman"/>
          <w:szCs w:val="28"/>
        </w:rPr>
        <w:t xml:space="preserve">витием «зеленых» рынков на национальном и международном </w:t>
      </w:r>
      <w:r w:rsidRPr="009B62A0">
        <w:rPr>
          <w:rFonts w:ascii="Times New Roman" w:eastAsia="MyriadPro-Regular" w:hAnsi="Times New Roman"/>
          <w:szCs w:val="28"/>
        </w:rPr>
        <w:t>уровнях [</w:t>
      </w:r>
      <w:r w:rsidR="009B62A0" w:rsidRPr="009B62A0">
        <w:rPr>
          <w:rFonts w:cstheme="minorHAnsi"/>
          <w:szCs w:val="28"/>
        </w:rPr>
        <w:t>68, с. 7-48</w:t>
      </w:r>
      <w:r w:rsidRPr="009B62A0">
        <w:rPr>
          <w:rFonts w:cstheme="minorHAnsi"/>
          <w:szCs w:val="28"/>
        </w:rPr>
        <w:t>].</w:t>
      </w:r>
      <w:proofErr w:type="gramEnd"/>
    </w:p>
    <w:p w:rsidR="00012BA0" w:rsidRPr="009B62A0" w:rsidRDefault="00012BA0" w:rsidP="00A83C32">
      <w:pPr>
        <w:spacing w:line="360" w:lineRule="exact"/>
        <w:rPr>
          <w:rFonts w:ascii="Times New Roman" w:hAnsi="Times New Roman"/>
          <w:szCs w:val="28"/>
        </w:rPr>
      </w:pPr>
      <w:r w:rsidRPr="0071769A">
        <w:rPr>
          <w:rFonts w:ascii="Times New Roman" w:hAnsi="Times New Roman"/>
          <w:szCs w:val="28"/>
        </w:rPr>
        <w:t>В 2012 г. на Конференц</w:t>
      </w:r>
      <w:proofErr w:type="gramStart"/>
      <w:r w:rsidRPr="0071769A">
        <w:rPr>
          <w:rFonts w:ascii="Times New Roman" w:hAnsi="Times New Roman"/>
          <w:szCs w:val="28"/>
        </w:rPr>
        <w:t>ии ОО</w:t>
      </w:r>
      <w:proofErr w:type="gramEnd"/>
      <w:r w:rsidRPr="0071769A">
        <w:rPr>
          <w:rFonts w:ascii="Times New Roman" w:hAnsi="Times New Roman"/>
          <w:szCs w:val="28"/>
        </w:rPr>
        <w:t>Н «РИО+20» «зеленая экономика» была в</w:t>
      </w:r>
      <w:r w:rsidRPr="0071769A">
        <w:rPr>
          <w:rFonts w:ascii="Times New Roman" w:hAnsi="Times New Roman"/>
          <w:szCs w:val="28"/>
        </w:rPr>
        <w:t>ы</w:t>
      </w:r>
      <w:r w:rsidRPr="0071769A">
        <w:rPr>
          <w:rFonts w:ascii="Times New Roman" w:hAnsi="Times New Roman"/>
          <w:szCs w:val="28"/>
        </w:rPr>
        <w:t>делена в качестве инструмента обеспечения устойчивого развития. На ней по</w:t>
      </w:r>
      <w:r w:rsidRPr="0071769A">
        <w:rPr>
          <w:rFonts w:ascii="Times New Roman" w:hAnsi="Times New Roman"/>
          <w:szCs w:val="28"/>
        </w:rPr>
        <w:t>д</w:t>
      </w:r>
      <w:r w:rsidRPr="0071769A">
        <w:rPr>
          <w:rFonts w:ascii="Times New Roman" w:hAnsi="Times New Roman"/>
          <w:szCs w:val="28"/>
        </w:rPr>
        <w:t>черкивалось, что в контексте устойчивого развития и ликвидации нищеты «зел</w:t>
      </w:r>
      <w:r w:rsidRPr="0071769A">
        <w:rPr>
          <w:rFonts w:ascii="Times New Roman" w:hAnsi="Times New Roman"/>
          <w:szCs w:val="28"/>
        </w:rPr>
        <w:t>е</w:t>
      </w:r>
      <w:r w:rsidRPr="0071769A">
        <w:rPr>
          <w:rFonts w:ascii="Times New Roman" w:hAnsi="Times New Roman"/>
          <w:szCs w:val="28"/>
        </w:rPr>
        <w:t>ная экономика» должна содействовать поступательному экономическому росту, способствуя социальной интеграции, улучшению благосостояния человека и с</w:t>
      </w:r>
      <w:r w:rsidRPr="0071769A">
        <w:rPr>
          <w:rFonts w:ascii="Times New Roman" w:hAnsi="Times New Roman"/>
          <w:szCs w:val="28"/>
        </w:rPr>
        <w:t>о</w:t>
      </w:r>
      <w:r w:rsidRPr="0071769A">
        <w:rPr>
          <w:rFonts w:ascii="Times New Roman" w:hAnsi="Times New Roman"/>
          <w:szCs w:val="28"/>
        </w:rPr>
        <w:t>зданию возможностей занятости и достойной работы для всех, и при этом она при</w:t>
      </w:r>
      <w:r w:rsidRPr="009B62A0">
        <w:rPr>
          <w:rFonts w:ascii="Times New Roman" w:hAnsi="Times New Roman"/>
          <w:szCs w:val="28"/>
        </w:rPr>
        <w:t>звана обеспечивать нормальное функционирование экосистем планеты [</w:t>
      </w:r>
      <w:r w:rsidR="009B62A0" w:rsidRPr="009B62A0">
        <w:rPr>
          <w:rFonts w:ascii="Times New Roman" w:hAnsi="Times New Roman"/>
          <w:szCs w:val="28"/>
        </w:rPr>
        <w:t>69,</w:t>
      </w:r>
      <w:r w:rsidR="009B62A0">
        <w:rPr>
          <w:rFonts w:ascii="Times New Roman" w:hAnsi="Times New Roman"/>
          <w:szCs w:val="28"/>
        </w:rPr>
        <w:t xml:space="preserve"> с. </w:t>
      </w:r>
      <w:r w:rsidRPr="009B62A0">
        <w:rPr>
          <w:rFonts w:ascii="Times New Roman" w:hAnsi="Times New Roman"/>
          <w:szCs w:val="28"/>
        </w:rPr>
        <w:t>13].</w:t>
      </w:r>
    </w:p>
    <w:p w:rsidR="00012BA0" w:rsidRPr="0071769A" w:rsidRDefault="0011178D" w:rsidP="00A83C32">
      <w:pPr>
        <w:spacing w:line="360" w:lineRule="exact"/>
        <w:rPr>
          <w:szCs w:val="28"/>
        </w:rPr>
      </w:pPr>
      <w:r w:rsidRPr="0071769A">
        <w:rPr>
          <w:spacing w:val="-4"/>
          <w:lang w:eastAsia="ru-RU"/>
        </w:rPr>
        <w:t xml:space="preserve">Не остаются в стороне проблемы «зеленой экономики» в нашей стране. </w:t>
      </w:r>
      <w:r w:rsidR="00012BA0" w:rsidRPr="0071769A">
        <w:rPr>
          <w:spacing w:val="-4"/>
          <w:lang w:eastAsia="ru-RU"/>
        </w:rPr>
        <w:t>В Национальном план</w:t>
      </w:r>
      <w:r w:rsidR="00D50CB0" w:rsidRPr="0071769A">
        <w:rPr>
          <w:spacing w:val="-4"/>
          <w:lang w:eastAsia="ru-RU"/>
        </w:rPr>
        <w:t>е действий по развитию «зеленой</w:t>
      </w:r>
      <w:r w:rsidR="00012BA0" w:rsidRPr="0071769A">
        <w:rPr>
          <w:spacing w:val="-4"/>
          <w:lang w:eastAsia="ru-RU"/>
        </w:rPr>
        <w:t xml:space="preserve"> экономики</w:t>
      </w:r>
      <w:r w:rsidR="00D50CB0" w:rsidRPr="0071769A">
        <w:rPr>
          <w:spacing w:val="-4"/>
          <w:lang w:eastAsia="ru-RU"/>
        </w:rPr>
        <w:t>»</w:t>
      </w:r>
      <w:r w:rsidR="00012BA0" w:rsidRPr="0071769A">
        <w:rPr>
          <w:spacing w:val="-4"/>
          <w:lang w:eastAsia="ru-RU"/>
        </w:rPr>
        <w:t xml:space="preserve"> в Республике Б</w:t>
      </w:r>
      <w:r w:rsidR="00012BA0" w:rsidRPr="0071769A">
        <w:rPr>
          <w:spacing w:val="-4"/>
          <w:lang w:eastAsia="ru-RU"/>
        </w:rPr>
        <w:t>е</w:t>
      </w:r>
      <w:r w:rsidR="00012BA0" w:rsidRPr="0071769A">
        <w:rPr>
          <w:spacing w:val="-4"/>
          <w:lang w:eastAsia="ru-RU"/>
        </w:rPr>
        <w:t xml:space="preserve">ларусь до 2020 г. </w:t>
      </w:r>
      <w:r w:rsidR="00D50CB0" w:rsidRPr="0071769A">
        <w:rPr>
          <w:spacing w:val="-4"/>
          <w:lang w:eastAsia="ru-RU"/>
        </w:rPr>
        <w:t>она</w:t>
      </w:r>
      <w:r w:rsidR="00012BA0" w:rsidRPr="0071769A">
        <w:rPr>
          <w:spacing w:val="-4"/>
          <w:lang w:eastAsia="ru-RU"/>
        </w:rPr>
        <w:t xml:space="preserve"> рассматривается как</w:t>
      </w:r>
      <w:r w:rsidR="00012BA0" w:rsidRPr="0071769A">
        <w:rPr>
          <w:rFonts w:ascii="Times New Roman" w:eastAsia="Times New Roman" w:hAnsi="Times New Roman" w:cs="Times New Roman"/>
          <w:spacing w:val="-4"/>
          <w:lang w:eastAsia="ru-RU"/>
        </w:rPr>
        <w:t xml:space="preserve"> модель организации экономики, напра</w:t>
      </w:r>
      <w:r w:rsidR="00012BA0" w:rsidRPr="0071769A">
        <w:rPr>
          <w:rFonts w:ascii="Times New Roman" w:eastAsia="Times New Roman" w:hAnsi="Times New Roman" w:cs="Times New Roman"/>
          <w:spacing w:val="-4"/>
          <w:lang w:eastAsia="ru-RU"/>
        </w:rPr>
        <w:t>в</w:t>
      </w:r>
      <w:r w:rsidR="00012BA0" w:rsidRPr="0071769A">
        <w:rPr>
          <w:rFonts w:ascii="Times New Roman" w:eastAsia="Times New Roman" w:hAnsi="Times New Roman" w:cs="Times New Roman"/>
          <w:spacing w:val="-4"/>
          <w:lang w:eastAsia="ru-RU"/>
        </w:rPr>
        <w:t>ленная</w:t>
      </w:r>
      <w:r w:rsidR="00012BA0" w:rsidRPr="0071769A">
        <w:rPr>
          <w:rFonts w:ascii="Times New Roman" w:eastAsia="Times New Roman" w:hAnsi="Times New Roman" w:cs="Times New Roman"/>
          <w:lang w:eastAsia="ru-RU"/>
        </w:rPr>
        <w:t xml:space="preserve"> </w:t>
      </w:r>
      <w:r w:rsidR="00012BA0" w:rsidRPr="0071769A">
        <w:rPr>
          <w:rFonts w:ascii="Times New Roman" w:eastAsia="Times New Roman" w:hAnsi="Times New Roman" w:cs="Times New Roman"/>
          <w:spacing w:val="-8"/>
          <w:lang w:eastAsia="ru-RU"/>
        </w:rPr>
        <w:t xml:space="preserve">на достижение целей социально-экономического развития </w:t>
      </w:r>
      <w:r w:rsidR="00012BA0" w:rsidRPr="0071769A">
        <w:rPr>
          <w:rFonts w:ascii="Times New Roman" w:eastAsia="Times New Roman" w:hAnsi="Times New Roman" w:cs="Times New Roman"/>
          <w:spacing w:val="-8"/>
        </w:rPr>
        <w:t>при существенном</w:t>
      </w:r>
      <w:r w:rsidR="00012BA0" w:rsidRPr="0071769A">
        <w:rPr>
          <w:rFonts w:ascii="Times New Roman" w:eastAsia="Times New Roman" w:hAnsi="Times New Roman" w:cs="Times New Roman"/>
        </w:rPr>
        <w:t xml:space="preserve"> со</w:t>
      </w:r>
      <w:r w:rsidR="00012BA0" w:rsidRPr="009B62A0">
        <w:rPr>
          <w:rFonts w:ascii="Times New Roman" w:eastAsia="Times New Roman" w:hAnsi="Times New Roman" w:cs="Times New Roman"/>
          <w:szCs w:val="28"/>
        </w:rPr>
        <w:t>кращении экологических рисков и тем</w:t>
      </w:r>
      <w:r w:rsidR="00012BA0" w:rsidRPr="009B62A0">
        <w:rPr>
          <w:szCs w:val="28"/>
        </w:rPr>
        <w:t>пов деградации окружающей среды [</w:t>
      </w:r>
      <w:r w:rsidR="009B62A0" w:rsidRPr="009B62A0">
        <w:rPr>
          <w:szCs w:val="28"/>
        </w:rPr>
        <w:t>70</w:t>
      </w:r>
      <w:r w:rsidR="00012BA0" w:rsidRPr="009B62A0">
        <w:rPr>
          <w:szCs w:val="28"/>
        </w:rPr>
        <w:t>].</w:t>
      </w:r>
      <w:r w:rsidR="00012BA0" w:rsidRPr="0071769A">
        <w:rPr>
          <w:sz w:val="22"/>
          <w:szCs w:val="28"/>
        </w:rPr>
        <w:t xml:space="preserve"> </w:t>
      </w:r>
      <w:r w:rsidR="00012BA0" w:rsidRPr="0071769A">
        <w:rPr>
          <w:szCs w:val="28"/>
        </w:rPr>
        <w:t xml:space="preserve">При этом хотелось бы добавить, что ее формирование должно быть направлено на обеспечение роста </w:t>
      </w:r>
      <w:r w:rsidR="00012BA0" w:rsidRPr="0071769A">
        <w:rPr>
          <w:rFonts w:ascii="Times New Roman" w:hAnsi="Times New Roman"/>
          <w:szCs w:val="28"/>
        </w:rPr>
        <w:t>Парето-эффективности экономических, экологических и соц</w:t>
      </w:r>
      <w:r w:rsidR="00012BA0" w:rsidRPr="0071769A">
        <w:rPr>
          <w:rFonts w:ascii="Times New Roman" w:hAnsi="Times New Roman"/>
          <w:szCs w:val="28"/>
        </w:rPr>
        <w:t>и</w:t>
      </w:r>
      <w:r w:rsidR="00012BA0" w:rsidRPr="0071769A">
        <w:rPr>
          <w:rFonts w:ascii="Times New Roman" w:hAnsi="Times New Roman"/>
          <w:szCs w:val="28"/>
        </w:rPr>
        <w:t>альных преобразований.</w:t>
      </w:r>
    </w:p>
    <w:p w:rsidR="00012BA0" w:rsidRPr="0071769A" w:rsidRDefault="00012BA0" w:rsidP="00A83C32">
      <w:pPr>
        <w:spacing w:line="360" w:lineRule="exact"/>
        <w:rPr>
          <w:szCs w:val="28"/>
        </w:rPr>
      </w:pPr>
      <w:proofErr w:type="gramStart"/>
      <w:r w:rsidRPr="0071769A">
        <w:rPr>
          <w:szCs w:val="28"/>
        </w:rPr>
        <w:t>В целом можно констатировать, что ключевые положения «зеленой экон</w:t>
      </w:r>
      <w:r w:rsidRPr="0071769A">
        <w:rPr>
          <w:szCs w:val="28"/>
        </w:rPr>
        <w:t>о</w:t>
      </w:r>
      <w:r w:rsidRPr="0071769A">
        <w:rPr>
          <w:szCs w:val="28"/>
        </w:rPr>
        <w:t xml:space="preserve">мики» восходят к концепции устойчивого развития, которое </w:t>
      </w:r>
      <w:r w:rsidRPr="0071769A">
        <w:rPr>
          <w:rFonts w:ascii="Times New Roman" w:hAnsi="Times New Roman"/>
          <w:szCs w:val="28"/>
        </w:rPr>
        <w:t>можно охарактериз</w:t>
      </w:r>
      <w:r w:rsidRPr="0071769A">
        <w:rPr>
          <w:rFonts w:ascii="Times New Roman" w:hAnsi="Times New Roman"/>
          <w:szCs w:val="28"/>
        </w:rPr>
        <w:t>о</w:t>
      </w:r>
      <w:r w:rsidRPr="0071769A">
        <w:rPr>
          <w:rFonts w:ascii="Times New Roman" w:hAnsi="Times New Roman"/>
          <w:szCs w:val="28"/>
        </w:rPr>
        <w:t>вать как процесс гармоничного развития общества и природы, целью которого я</w:t>
      </w:r>
      <w:r w:rsidRPr="0071769A">
        <w:rPr>
          <w:rFonts w:ascii="Times New Roman" w:hAnsi="Times New Roman"/>
          <w:szCs w:val="28"/>
        </w:rPr>
        <w:t>в</w:t>
      </w:r>
      <w:r w:rsidRPr="0071769A">
        <w:rPr>
          <w:rFonts w:ascii="Times New Roman" w:hAnsi="Times New Roman"/>
          <w:szCs w:val="28"/>
        </w:rPr>
        <w:t>ляется обеспечение высокого качества жизни населения и социального благоп</w:t>
      </w:r>
      <w:r w:rsidRPr="0071769A">
        <w:rPr>
          <w:rFonts w:ascii="Times New Roman" w:hAnsi="Times New Roman"/>
          <w:szCs w:val="28"/>
        </w:rPr>
        <w:t>о</w:t>
      </w:r>
      <w:r w:rsidRPr="0071769A">
        <w:rPr>
          <w:rFonts w:ascii="Times New Roman" w:hAnsi="Times New Roman"/>
          <w:szCs w:val="28"/>
        </w:rPr>
        <w:t xml:space="preserve">лучия, причем основой существования выступает охрана и улучшение состояния окружающей среды, а интенсивность этого развития определяется потребностями </w:t>
      </w:r>
      <w:r w:rsidRPr="009B62A0">
        <w:rPr>
          <w:rFonts w:ascii="Times New Roman" w:hAnsi="Times New Roman"/>
          <w:szCs w:val="28"/>
        </w:rPr>
        <w:t>нынешних и будущих поколений и функциона</w:t>
      </w:r>
      <w:r w:rsidR="009E43D2">
        <w:rPr>
          <w:rFonts w:ascii="Times New Roman" w:hAnsi="Times New Roman"/>
          <w:szCs w:val="28"/>
        </w:rPr>
        <w:t>льными возможностями экосистем</w:t>
      </w:r>
      <w:r w:rsidRPr="009B62A0">
        <w:rPr>
          <w:rFonts w:ascii="Times New Roman" w:hAnsi="Times New Roman"/>
          <w:szCs w:val="28"/>
        </w:rPr>
        <w:t>.</w:t>
      </w:r>
      <w:proofErr w:type="gramEnd"/>
    </w:p>
    <w:p w:rsidR="00012BA0" w:rsidRPr="0071769A" w:rsidRDefault="00012BA0" w:rsidP="00A83C32">
      <w:pPr>
        <w:spacing w:line="360" w:lineRule="exact"/>
        <w:rPr>
          <w:szCs w:val="28"/>
        </w:rPr>
      </w:pPr>
      <w:r w:rsidRPr="0071769A">
        <w:rPr>
          <w:szCs w:val="28"/>
        </w:rPr>
        <w:t xml:space="preserve">При этом особенности и закономерности развития «зеленой экономики» </w:t>
      </w:r>
      <w:r w:rsidR="00D50CB0" w:rsidRPr="0071769A">
        <w:rPr>
          <w:szCs w:val="28"/>
        </w:rPr>
        <w:t>о</w:t>
      </w:r>
      <w:r w:rsidR="00D50CB0" w:rsidRPr="0071769A">
        <w:rPr>
          <w:szCs w:val="28"/>
        </w:rPr>
        <w:t>р</w:t>
      </w:r>
      <w:r w:rsidR="00D50CB0" w:rsidRPr="0071769A">
        <w:rPr>
          <w:szCs w:val="28"/>
        </w:rPr>
        <w:t xml:space="preserve">ганически монтируются в систему постиндустриального общества, отражая такой его срез, как </w:t>
      </w:r>
      <w:proofErr w:type="spellStart"/>
      <w:r w:rsidR="00D50CB0" w:rsidRPr="0071769A">
        <w:rPr>
          <w:szCs w:val="28"/>
        </w:rPr>
        <w:t>природосберегающее</w:t>
      </w:r>
      <w:proofErr w:type="spellEnd"/>
      <w:r w:rsidR="00D50CB0" w:rsidRPr="0071769A">
        <w:rPr>
          <w:szCs w:val="28"/>
        </w:rPr>
        <w:t xml:space="preserve"> развитие экономики и социума.</w:t>
      </w:r>
    </w:p>
    <w:p w:rsidR="00012BA0" w:rsidRPr="0071769A" w:rsidRDefault="00012BA0" w:rsidP="00A83C32">
      <w:pPr>
        <w:spacing w:line="360" w:lineRule="exact"/>
        <w:ind w:firstLine="567"/>
        <w:rPr>
          <w:rFonts w:ascii="Times New Roman" w:hAnsi="Times New Roman"/>
          <w:szCs w:val="28"/>
        </w:rPr>
      </w:pPr>
      <w:r w:rsidRPr="0071769A">
        <w:rPr>
          <w:rFonts w:ascii="Times New Roman" w:hAnsi="Times New Roman"/>
          <w:szCs w:val="28"/>
        </w:rPr>
        <w:t xml:space="preserve">Не вызывает сомнения, что формирование «зеленой экономики» </w:t>
      </w:r>
      <w:r w:rsidRPr="0071769A">
        <w:rPr>
          <w:rFonts w:cstheme="minorHAnsi"/>
          <w:szCs w:val="28"/>
        </w:rPr>
        <w:t xml:space="preserve">в контексте смены технико-экономической парадигмы </w:t>
      </w:r>
      <w:r w:rsidRPr="0071769A">
        <w:rPr>
          <w:rFonts w:ascii="Times New Roman" w:hAnsi="Times New Roman"/>
          <w:szCs w:val="28"/>
        </w:rPr>
        <w:t>происходит на основе широкого и</w:t>
      </w:r>
      <w:r w:rsidRPr="0071769A">
        <w:rPr>
          <w:rFonts w:ascii="Times New Roman" w:hAnsi="Times New Roman"/>
          <w:szCs w:val="28"/>
        </w:rPr>
        <w:t>с</w:t>
      </w:r>
      <w:r w:rsidRPr="0071769A">
        <w:rPr>
          <w:rFonts w:ascii="Times New Roman" w:hAnsi="Times New Roman"/>
          <w:szCs w:val="28"/>
        </w:rPr>
        <w:t>пользования и распространения знаний, п</w:t>
      </w:r>
      <w:r w:rsidRPr="0071769A">
        <w:rPr>
          <w:rFonts w:ascii="Times New Roman" w:eastAsia="Times New Roman" w:hAnsi="Times New Roman" w:cs="Times New Roman"/>
          <w:szCs w:val="28"/>
        </w:rPr>
        <w:t xml:space="preserve">роизводство </w:t>
      </w:r>
      <w:r w:rsidRPr="0071769A">
        <w:rPr>
          <w:szCs w:val="28"/>
        </w:rPr>
        <w:t>и накопление которых в</w:t>
      </w:r>
      <w:r w:rsidRPr="0071769A">
        <w:rPr>
          <w:szCs w:val="28"/>
        </w:rPr>
        <w:t>ы</w:t>
      </w:r>
      <w:r w:rsidRPr="0071769A">
        <w:rPr>
          <w:szCs w:val="28"/>
        </w:rPr>
        <w:t xml:space="preserve">ступают в качестве решающего условия </w:t>
      </w:r>
      <w:r w:rsidRPr="0071769A">
        <w:rPr>
          <w:rFonts w:ascii="Times New Roman" w:eastAsia="Times New Roman" w:hAnsi="Times New Roman" w:cs="Times New Roman"/>
          <w:szCs w:val="28"/>
        </w:rPr>
        <w:t>осуществления</w:t>
      </w:r>
      <w:r w:rsidRPr="0071769A">
        <w:rPr>
          <w:szCs w:val="28"/>
        </w:rPr>
        <w:t xml:space="preserve"> экологически эффекти</w:t>
      </w:r>
      <w:r w:rsidRPr="0071769A">
        <w:rPr>
          <w:szCs w:val="28"/>
        </w:rPr>
        <w:t>в</w:t>
      </w:r>
      <w:r w:rsidRPr="0071769A">
        <w:rPr>
          <w:szCs w:val="28"/>
        </w:rPr>
        <w:t>ных</w:t>
      </w:r>
      <w:r w:rsidRPr="0071769A">
        <w:rPr>
          <w:rFonts w:ascii="Times New Roman" w:eastAsia="Times New Roman" w:hAnsi="Times New Roman" w:cs="Times New Roman"/>
          <w:szCs w:val="28"/>
        </w:rPr>
        <w:t xml:space="preserve"> нововведений, </w:t>
      </w:r>
      <w:r w:rsidRPr="0071769A">
        <w:rPr>
          <w:szCs w:val="28"/>
        </w:rPr>
        <w:t xml:space="preserve">устойчивого </w:t>
      </w:r>
      <w:r w:rsidRPr="0071769A">
        <w:rPr>
          <w:rFonts w:ascii="Times New Roman" w:eastAsia="Times New Roman" w:hAnsi="Times New Roman" w:cs="Times New Roman"/>
          <w:szCs w:val="28"/>
        </w:rPr>
        <w:t xml:space="preserve">инновационного пути </w:t>
      </w:r>
      <w:r w:rsidR="00D50CB0" w:rsidRPr="0071769A">
        <w:rPr>
          <w:rFonts w:ascii="Times New Roman" w:eastAsia="Times New Roman" w:hAnsi="Times New Roman" w:cs="Times New Roman"/>
          <w:szCs w:val="28"/>
        </w:rPr>
        <w:t>цивилизационной динам</w:t>
      </w:r>
      <w:r w:rsidR="00D50CB0" w:rsidRPr="0071769A">
        <w:rPr>
          <w:rFonts w:ascii="Times New Roman" w:eastAsia="Times New Roman" w:hAnsi="Times New Roman" w:cs="Times New Roman"/>
          <w:szCs w:val="28"/>
        </w:rPr>
        <w:t>и</w:t>
      </w:r>
      <w:r w:rsidR="00D50CB0" w:rsidRPr="0071769A">
        <w:rPr>
          <w:rFonts w:ascii="Times New Roman" w:eastAsia="Times New Roman" w:hAnsi="Times New Roman" w:cs="Times New Roman"/>
          <w:szCs w:val="28"/>
        </w:rPr>
        <w:t>ки.</w:t>
      </w:r>
    </w:p>
    <w:p w:rsidR="00012BA0" w:rsidRPr="0071769A" w:rsidRDefault="00012BA0" w:rsidP="00A83C32">
      <w:pPr>
        <w:spacing w:line="360" w:lineRule="exact"/>
      </w:pPr>
      <w:r w:rsidRPr="0071769A">
        <w:rPr>
          <w:rFonts w:ascii="Times New Roman" w:hAnsi="Times New Roman"/>
          <w:szCs w:val="28"/>
        </w:rPr>
        <w:t>Новые знания и основанные на них более эффективные</w:t>
      </w:r>
      <w:r w:rsidR="00B15E8E">
        <w:rPr>
          <w:rFonts w:ascii="Times New Roman" w:hAnsi="Times New Roman"/>
          <w:szCs w:val="28"/>
        </w:rPr>
        <w:t>,</w:t>
      </w:r>
      <w:r w:rsidRPr="0071769A">
        <w:rPr>
          <w:rFonts w:ascii="Times New Roman" w:hAnsi="Times New Roman"/>
          <w:szCs w:val="28"/>
        </w:rPr>
        <w:t xml:space="preserve"> с точки зрения и</w:t>
      </w:r>
      <w:r w:rsidRPr="0071769A">
        <w:rPr>
          <w:rFonts w:ascii="Times New Roman" w:hAnsi="Times New Roman"/>
          <w:szCs w:val="28"/>
        </w:rPr>
        <w:t>с</w:t>
      </w:r>
      <w:r w:rsidRPr="0071769A">
        <w:rPr>
          <w:rFonts w:ascii="Times New Roman" w:hAnsi="Times New Roman"/>
          <w:szCs w:val="28"/>
        </w:rPr>
        <w:t>пользования ресурсов и оказываемого воздействия на окружающую среду</w:t>
      </w:r>
      <w:r w:rsidR="00B15E8E">
        <w:rPr>
          <w:rFonts w:ascii="Times New Roman" w:hAnsi="Times New Roman"/>
          <w:szCs w:val="28"/>
        </w:rPr>
        <w:t>,</w:t>
      </w:r>
      <w:r w:rsidRPr="0071769A">
        <w:rPr>
          <w:rFonts w:ascii="Times New Roman" w:hAnsi="Times New Roman"/>
          <w:szCs w:val="28"/>
        </w:rPr>
        <w:t xml:space="preserve"> техн</w:t>
      </w:r>
      <w:r w:rsidRPr="0071769A">
        <w:rPr>
          <w:rFonts w:ascii="Times New Roman" w:hAnsi="Times New Roman"/>
          <w:szCs w:val="28"/>
        </w:rPr>
        <w:t>о</w:t>
      </w:r>
      <w:r w:rsidRPr="0071769A">
        <w:rPr>
          <w:rFonts w:ascii="Times New Roman" w:hAnsi="Times New Roman"/>
          <w:szCs w:val="28"/>
        </w:rPr>
        <w:lastRenderedPageBreak/>
        <w:t>логии обеспечивают революционные сдвиги, как в производственной сфере, так и в сфере потребления.</w:t>
      </w:r>
    </w:p>
    <w:p w:rsidR="00012BA0" w:rsidRPr="0071769A" w:rsidRDefault="00012BA0" w:rsidP="00A83C32">
      <w:pPr>
        <w:spacing w:line="360" w:lineRule="exact"/>
        <w:rPr>
          <w:rFonts w:ascii="Times New Roman" w:hAnsi="Times New Roman"/>
          <w:szCs w:val="28"/>
        </w:rPr>
      </w:pPr>
      <w:r w:rsidRPr="0071769A">
        <w:t>В этой связи инновации в «зеленой экономике» правомерно рассматривать в соответствии с подходом Й. </w:t>
      </w:r>
      <w:proofErr w:type="spellStart"/>
      <w:r w:rsidRPr="0071769A">
        <w:t>Шумпетера</w:t>
      </w:r>
      <w:proofErr w:type="spellEnd"/>
      <w:r w:rsidRPr="0071769A">
        <w:t xml:space="preserve"> в качестве «новых </w:t>
      </w:r>
      <w:r w:rsidRPr="0071769A">
        <w:rPr>
          <w:rFonts w:ascii="Times New Roman" w:hAnsi="Times New Roman"/>
          <w:szCs w:val="28"/>
        </w:rPr>
        <w:t xml:space="preserve">комбинаций», которые объясняют черты периода подъема и </w:t>
      </w:r>
      <w:r w:rsidRPr="0071769A">
        <w:t xml:space="preserve">обеспечивают прогресс любой экономики </w:t>
      </w:r>
      <w:r w:rsidRPr="009B62A0">
        <w:rPr>
          <w:szCs w:val="28"/>
        </w:rPr>
        <w:t>[</w:t>
      </w:r>
      <w:r w:rsidR="009B62A0" w:rsidRPr="009B62A0">
        <w:rPr>
          <w:szCs w:val="28"/>
        </w:rPr>
        <w:t>71</w:t>
      </w:r>
      <w:r w:rsidRPr="009B62A0">
        <w:rPr>
          <w:szCs w:val="28"/>
        </w:rPr>
        <w:t>, с. 131–132, 336]. В</w:t>
      </w:r>
      <w:r w:rsidRPr="0071769A">
        <w:rPr>
          <w:szCs w:val="28"/>
        </w:rPr>
        <w:t xml:space="preserve"> качестве движущей силы </w:t>
      </w:r>
      <w:r w:rsidRPr="00050581">
        <w:rPr>
          <w:szCs w:val="28"/>
        </w:rPr>
        <w:t>инновационного развития эк</w:t>
      </w:r>
      <w:r w:rsidRPr="00050581">
        <w:rPr>
          <w:szCs w:val="28"/>
        </w:rPr>
        <w:t>о</w:t>
      </w:r>
      <w:r w:rsidRPr="00050581">
        <w:rPr>
          <w:szCs w:val="28"/>
        </w:rPr>
        <w:t xml:space="preserve">номики </w:t>
      </w:r>
      <w:r w:rsidR="00D50CB0" w:rsidRPr="00050581">
        <w:rPr>
          <w:szCs w:val="28"/>
        </w:rPr>
        <w:t>он</w:t>
      </w:r>
      <w:r w:rsidRPr="00050581">
        <w:rPr>
          <w:szCs w:val="28"/>
        </w:rPr>
        <w:t xml:space="preserve"> также выделяет созидательное разрушение – появление новых отра</w:t>
      </w:r>
      <w:r w:rsidRPr="00050581">
        <w:rPr>
          <w:szCs w:val="28"/>
        </w:rPr>
        <w:t>с</w:t>
      </w:r>
      <w:r w:rsidRPr="00050581">
        <w:rPr>
          <w:szCs w:val="28"/>
        </w:rPr>
        <w:t>лей под воздействием изменения структуры спроса [</w:t>
      </w:r>
      <w:r w:rsidR="009B62A0" w:rsidRPr="00050581">
        <w:rPr>
          <w:szCs w:val="28"/>
        </w:rPr>
        <w:t>71</w:t>
      </w:r>
      <w:r w:rsidRPr="00050581">
        <w:rPr>
          <w:szCs w:val="28"/>
        </w:rPr>
        <w:t>].</w:t>
      </w:r>
      <w:r w:rsidRPr="00050581">
        <w:rPr>
          <w:sz w:val="24"/>
        </w:rPr>
        <w:t xml:space="preserve"> </w:t>
      </w:r>
      <w:r w:rsidRPr="00050581">
        <w:t xml:space="preserve">В этом плане Ю. М. Ясинский </w:t>
      </w:r>
      <w:r w:rsidR="00846527" w:rsidRPr="00050581">
        <w:t xml:space="preserve">справедливо </w:t>
      </w:r>
      <w:r w:rsidRPr="00050581">
        <w:t xml:space="preserve">отмечает, что инновации приводят к радикальной </w:t>
      </w:r>
      <w:r w:rsidRPr="00050581">
        <w:rPr>
          <w:szCs w:val="28"/>
        </w:rPr>
        <w:t>замене производственных ресурсов во всех отраслях промышленности [</w:t>
      </w:r>
      <w:r w:rsidR="009B62A0" w:rsidRPr="00050581">
        <w:rPr>
          <w:szCs w:val="28"/>
        </w:rPr>
        <w:t>72; 73</w:t>
      </w:r>
      <w:r w:rsidRPr="00050581">
        <w:rPr>
          <w:szCs w:val="28"/>
        </w:rPr>
        <w:t xml:space="preserve">]. </w:t>
      </w:r>
      <w:r w:rsidR="00846527" w:rsidRPr="00050581">
        <w:rPr>
          <w:szCs w:val="28"/>
        </w:rPr>
        <w:t>К этому можно добавить, что «зеленая экономика» нацелена на замену произво</w:t>
      </w:r>
      <w:r w:rsidR="00846527" w:rsidRPr="00050581">
        <w:rPr>
          <w:szCs w:val="28"/>
        </w:rPr>
        <w:t>д</w:t>
      </w:r>
      <w:r w:rsidR="00846527" w:rsidRPr="00050581">
        <w:rPr>
          <w:szCs w:val="28"/>
        </w:rPr>
        <w:t>ственных</w:t>
      </w:r>
      <w:r w:rsidR="00846527" w:rsidRPr="0071769A">
        <w:rPr>
          <w:szCs w:val="28"/>
        </w:rPr>
        <w:t xml:space="preserve"> ресурсов во всех сферах народного хозяйства в контексте рациональн</w:t>
      </w:r>
      <w:r w:rsidR="00846527" w:rsidRPr="0071769A">
        <w:rPr>
          <w:szCs w:val="28"/>
        </w:rPr>
        <w:t>о</w:t>
      </w:r>
      <w:r w:rsidR="00846527" w:rsidRPr="0071769A">
        <w:rPr>
          <w:szCs w:val="28"/>
        </w:rPr>
        <w:t>го, бережного использования природного капитала, позволяющего сохранить, а иногда и улучшить окружающую среду</w:t>
      </w:r>
      <w:r w:rsidR="00B15E8E">
        <w:rPr>
          <w:szCs w:val="28"/>
        </w:rPr>
        <w:t>, вернуть в нее часть высвобождающегося природного капитала</w:t>
      </w:r>
      <w:r w:rsidR="00846527" w:rsidRPr="0071769A">
        <w:rPr>
          <w:szCs w:val="28"/>
        </w:rPr>
        <w:t xml:space="preserve"> в соответствии с основными постулатами постиндустриал</w:t>
      </w:r>
      <w:r w:rsidR="00846527" w:rsidRPr="0071769A">
        <w:rPr>
          <w:szCs w:val="28"/>
        </w:rPr>
        <w:t>ь</w:t>
      </w:r>
      <w:r w:rsidR="00846527" w:rsidRPr="0071769A">
        <w:rPr>
          <w:szCs w:val="28"/>
        </w:rPr>
        <w:t>ного общества.</w:t>
      </w:r>
    </w:p>
    <w:p w:rsidR="00012BA0" w:rsidRPr="0071769A" w:rsidRDefault="00012BA0" w:rsidP="00A83C32">
      <w:pPr>
        <w:spacing w:line="360" w:lineRule="exact"/>
        <w:rPr>
          <w:szCs w:val="28"/>
        </w:rPr>
      </w:pPr>
      <w:r w:rsidRPr="0071769A">
        <w:rPr>
          <w:rFonts w:ascii="Times New Roman" w:hAnsi="Times New Roman"/>
          <w:bCs/>
          <w:szCs w:val="28"/>
        </w:rPr>
        <w:t>Поэтому очевидно, что изменение технологического базиса «зеленой эк</w:t>
      </w:r>
      <w:r w:rsidRPr="0071769A">
        <w:rPr>
          <w:rFonts w:ascii="Times New Roman" w:hAnsi="Times New Roman"/>
          <w:bCs/>
          <w:szCs w:val="28"/>
        </w:rPr>
        <w:t>о</w:t>
      </w:r>
      <w:r w:rsidRPr="0071769A">
        <w:rPr>
          <w:rFonts w:ascii="Times New Roman" w:hAnsi="Times New Roman"/>
          <w:bCs/>
          <w:szCs w:val="28"/>
        </w:rPr>
        <w:t xml:space="preserve">номики», основанное на широком внедрении и распространении знаний, образуют новый виток инновационного развития. </w:t>
      </w:r>
      <w:r w:rsidRPr="0071769A">
        <w:rPr>
          <w:rFonts w:ascii="Times New Roman" w:hAnsi="Times New Roman"/>
          <w:szCs w:val="28"/>
        </w:rPr>
        <w:t>В условиях экологической ограниченн</w:t>
      </w:r>
      <w:r w:rsidRPr="0071769A">
        <w:rPr>
          <w:rFonts w:ascii="Times New Roman" w:hAnsi="Times New Roman"/>
          <w:szCs w:val="28"/>
        </w:rPr>
        <w:t>о</w:t>
      </w:r>
      <w:r w:rsidRPr="0071769A">
        <w:rPr>
          <w:rFonts w:ascii="Times New Roman" w:hAnsi="Times New Roman"/>
          <w:szCs w:val="28"/>
        </w:rPr>
        <w:t>сти основу инновационного цикла должны составлять технологии, основанные на конвергенции различных отраслей знаний и направленные на снижение ресурс</w:t>
      </w:r>
      <w:r w:rsidRPr="0071769A">
        <w:rPr>
          <w:rFonts w:ascii="Times New Roman" w:hAnsi="Times New Roman"/>
          <w:szCs w:val="28"/>
        </w:rPr>
        <w:t>о</w:t>
      </w:r>
      <w:r w:rsidRPr="0071769A">
        <w:rPr>
          <w:rFonts w:ascii="Times New Roman" w:hAnsi="Times New Roman"/>
          <w:szCs w:val="28"/>
        </w:rPr>
        <w:t>емкости при повышении эффективности использования ресурсов, сокращение воздействия на биосферу и создание комфортных условий человеческой жизнед</w:t>
      </w:r>
      <w:r w:rsidRPr="0071769A">
        <w:rPr>
          <w:rFonts w:ascii="Times New Roman" w:hAnsi="Times New Roman"/>
          <w:szCs w:val="28"/>
        </w:rPr>
        <w:t>е</w:t>
      </w:r>
      <w:r w:rsidRPr="0071769A">
        <w:rPr>
          <w:rFonts w:ascii="Times New Roman" w:hAnsi="Times New Roman"/>
          <w:szCs w:val="28"/>
        </w:rPr>
        <w:t xml:space="preserve">ятельности. </w:t>
      </w:r>
    </w:p>
    <w:p w:rsidR="00012BA0" w:rsidRPr="0071769A" w:rsidRDefault="00846527" w:rsidP="00A83C32">
      <w:pPr>
        <w:spacing w:line="360" w:lineRule="exact"/>
        <w:ind w:firstLine="567"/>
        <w:rPr>
          <w:rFonts w:ascii="Times New Roman" w:hAnsi="Times New Roman"/>
          <w:sz w:val="20"/>
          <w:szCs w:val="20"/>
        </w:rPr>
      </w:pPr>
      <w:r w:rsidRPr="0071769A">
        <w:rPr>
          <w:rFonts w:ascii="Times New Roman" w:hAnsi="Times New Roman"/>
          <w:szCs w:val="28"/>
        </w:rPr>
        <w:t>В этом ракурсе</w:t>
      </w:r>
      <w:r w:rsidR="00012BA0" w:rsidRPr="0071769A">
        <w:rPr>
          <w:rFonts w:ascii="Times New Roman" w:hAnsi="Times New Roman"/>
          <w:szCs w:val="28"/>
        </w:rPr>
        <w:t>, Э. У. фон </w:t>
      </w:r>
      <w:proofErr w:type="spellStart"/>
      <w:r w:rsidR="00012BA0" w:rsidRPr="0071769A">
        <w:rPr>
          <w:rFonts w:ascii="Times New Roman" w:hAnsi="Times New Roman"/>
          <w:szCs w:val="28"/>
        </w:rPr>
        <w:t>Вайцзеккер</w:t>
      </w:r>
      <w:proofErr w:type="spellEnd"/>
      <w:r w:rsidR="00012BA0" w:rsidRPr="0071769A">
        <w:rPr>
          <w:rFonts w:ascii="Times New Roman" w:hAnsi="Times New Roman"/>
          <w:szCs w:val="28"/>
        </w:rPr>
        <w:t xml:space="preserve"> </w:t>
      </w:r>
      <w:r w:rsidRPr="0071769A">
        <w:rPr>
          <w:rFonts w:ascii="Times New Roman" w:hAnsi="Times New Roman"/>
          <w:szCs w:val="28"/>
        </w:rPr>
        <w:t>вполне аргументировано доказывает</w:t>
      </w:r>
      <w:r w:rsidR="00012BA0" w:rsidRPr="0071769A">
        <w:rPr>
          <w:rFonts w:ascii="Times New Roman" w:hAnsi="Times New Roman"/>
          <w:szCs w:val="28"/>
        </w:rPr>
        <w:t xml:space="preserve">, что на смену бурному развитию цифровых сетей и биотехнологий приходят </w:t>
      </w:r>
      <w:proofErr w:type="spellStart"/>
      <w:r w:rsidR="00012BA0" w:rsidRPr="0071769A">
        <w:rPr>
          <w:rFonts w:ascii="Times New Roman" w:hAnsi="Times New Roman"/>
          <w:szCs w:val="28"/>
        </w:rPr>
        <w:t>пр</w:t>
      </w:r>
      <w:r w:rsidR="00012BA0" w:rsidRPr="0071769A">
        <w:rPr>
          <w:rFonts w:ascii="Times New Roman" w:hAnsi="Times New Roman"/>
          <w:szCs w:val="28"/>
        </w:rPr>
        <w:t>и</w:t>
      </w:r>
      <w:r w:rsidR="00012BA0" w:rsidRPr="0071769A">
        <w:rPr>
          <w:rFonts w:ascii="Times New Roman" w:hAnsi="Times New Roman"/>
          <w:szCs w:val="28"/>
        </w:rPr>
        <w:t>родосберегающие</w:t>
      </w:r>
      <w:proofErr w:type="spellEnd"/>
      <w:r w:rsidR="00012BA0" w:rsidRPr="0071769A">
        <w:rPr>
          <w:rFonts w:ascii="Times New Roman" w:hAnsi="Times New Roman"/>
          <w:szCs w:val="28"/>
        </w:rPr>
        <w:t xml:space="preserve"> и </w:t>
      </w:r>
      <w:proofErr w:type="spellStart"/>
      <w:r w:rsidR="00012BA0" w:rsidRPr="0071769A">
        <w:rPr>
          <w:rFonts w:ascii="Times New Roman" w:hAnsi="Times New Roman"/>
          <w:szCs w:val="28"/>
        </w:rPr>
        <w:t>ресурсоэффективные</w:t>
      </w:r>
      <w:proofErr w:type="spellEnd"/>
      <w:r w:rsidR="00012BA0" w:rsidRPr="0071769A">
        <w:rPr>
          <w:rFonts w:ascii="Times New Roman" w:hAnsi="Times New Roman"/>
          <w:szCs w:val="28"/>
        </w:rPr>
        <w:t xml:space="preserve"> технологии. Технологический базис </w:t>
      </w:r>
      <w:r w:rsidR="00012BA0" w:rsidRPr="0071769A">
        <w:rPr>
          <w:rFonts w:ascii="Times New Roman" w:hAnsi="Times New Roman"/>
          <w:bCs/>
          <w:szCs w:val="28"/>
        </w:rPr>
        <w:t>с</w:t>
      </w:r>
      <w:r w:rsidR="00012BA0" w:rsidRPr="0071769A">
        <w:rPr>
          <w:rFonts w:ascii="Times New Roman" w:hAnsi="Times New Roman"/>
          <w:bCs/>
          <w:szCs w:val="28"/>
        </w:rPr>
        <w:t>о</w:t>
      </w:r>
      <w:r w:rsidR="00012BA0" w:rsidRPr="0071769A">
        <w:rPr>
          <w:rFonts w:ascii="Times New Roman" w:hAnsi="Times New Roman"/>
          <w:bCs/>
          <w:szCs w:val="28"/>
        </w:rPr>
        <w:t>ставляют инновации в области повышения эффективности использования ресу</w:t>
      </w:r>
      <w:r w:rsidR="00012BA0" w:rsidRPr="0071769A">
        <w:rPr>
          <w:rFonts w:ascii="Times New Roman" w:hAnsi="Times New Roman"/>
          <w:bCs/>
          <w:szCs w:val="28"/>
        </w:rPr>
        <w:t>р</w:t>
      </w:r>
      <w:r w:rsidR="00012BA0" w:rsidRPr="0071769A">
        <w:rPr>
          <w:rFonts w:ascii="Times New Roman" w:hAnsi="Times New Roman"/>
          <w:bCs/>
          <w:szCs w:val="28"/>
        </w:rPr>
        <w:t xml:space="preserve">сов, системного дизайна, </w:t>
      </w:r>
      <w:proofErr w:type="spellStart"/>
      <w:r w:rsidR="00012BA0" w:rsidRPr="0071769A">
        <w:rPr>
          <w:rFonts w:ascii="Times New Roman" w:hAnsi="Times New Roman"/>
          <w:bCs/>
          <w:szCs w:val="28"/>
        </w:rPr>
        <w:t>биомимикрии</w:t>
      </w:r>
      <w:proofErr w:type="spellEnd"/>
      <w:r w:rsidR="00012BA0" w:rsidRPr="0071769A">
        <w:rPr>
          <w:rFonts w:ascii="Times New Roman" w:hAnsi="Times New Roman"/>
          <w:bCs/>
          <w:szCs w:val="28"/>
        </w:rPr>
        <w:t xml:space="preserve">, возобновляемых источников энергии </w:t>
      </w:r>
      <w:r w:rsidR="00012BA0" w:rsidRPr="009B62A0">
        <w:rPr>
          <w:rFonts w:ascii="Times New Roman" w:hAnsi="Times New Roman"/>
          <w:bCs/>
          <w:szCs w:val="28"/>
        </w:rPr>
        <w:t>[</w:t>
      </w:r>
      <w:r w:rsidR="009B62A0" w:rsidRPr="009B62A0">
        <w:rPr>
          <w:rFonts w:ascii="Times New Roman" w:hAnsi="Times New Roman"/>
          <w:bCs/>
          <w:szCs w:val="28"/>
        </w:rPr>
        <w:t>74</w:t>
      </w:r>
      <w:r w:rsidR="00012BA0" w:rsidRPr="009B62A0">
        <w:rPr>
          <w:rFonts w:ascii="Times New Roman" w:hAnsi="Times New Roman"/>
          <w:szCs w:val="28"/>
        </w:rPr>
        <w:t>, с. 25].</w:t>
      </w:r>
    </w:p>
    <w:p w:rsidR="00012BA0" w:rsidRPr="0071769A" w:rsidRDefault="00012BA0" w:rsidP="00A83C32">
      <w:pPr>
        <w:spacing w:line="360" w:lineRule="exact"/>
        <w:ind w:firstLine="567"/>
        <w:rPr>
          <w:rFonts w:ascii="Times New Roman" w:hAnsi="Times New Roman"/>
          <w:szCs w:val="28"/>
        </w:rPr>
      </w:pPr>
      <w:r w:rsidRPr="0071769A">
        <w:rPr>
          <w:rFonts w:ascii="Times New Roman" w:hAnsi="Times New Roman"/>
          <w:szCs w:val="28"/>
        </w:rPr>
        <w:t>Технологии системного дизайна в контексте «зеленой экономики» направл</w:t>
      </w:r>
      <w:r w:rsidRPr="0071769A">
        <w:rPr>
          <w:rFonts w:ascii="Times New Roman" w:hAnsi="Times New Roman"/>
          <w:szCs w:val="28"/>
        </w:rPr>
        <w:t>е</w:t>
      </w:r>
      <w:r w:rsidRPr="0071769A">
        <w:rPr>
          <w:rFonts w:ascii="Times New Roman" w:hAnsi="Times New Roman"/>
          <w:szCs w:val="28"/>
        </w:rPr>
        <w:t xml:space="preserve">ны на оптимизацию производительности ресурсов, производственных цепочек и систем </w:t>
      </w:r>
      <w:r w:rsidRPr="00AC43D6">
        <w:rPr>
          <w:rFonts w:ascii="Times New Roman" w:hAnsi="Times New Roman"/>
          <w:szCs w:val="28"/>
        </w:rPr>
        <w:t xml:space="preserve">энергообеспечения </w:t>
      </w:r>
      <w:r w:rsidRPr="00AC43D6">
        <w:rPr>
          <w:rFonts w:ascii="Times New Roman" w:hAnsi="Times New Roman"/>
          <w:bCs/>
          <w:szCs w:val="28"/>
        </w:rPr>
        <w:t>[</w:t>
      </w:r>
      <w:r w:rsidR="00AC43D6" w:rsidRPr="00AC43D6">
        <w:rPr>
          <w:rFonts w:ascii="Times New Roman" w:hAnsi="Times New Roman"/>
          <w:bCs/>
          <w:szCs w:val="28"/>
        </w:rPr>
        <w:t>74</w:t>
      </w:r>
      <w:r w:rsidR="00AC43D6">
        <w:rPr>
          <w:rFonts w:ascii="Times New Roman" w:hAnsi="Times New Roman"/>
          <w:szCs w:val="28"/>
        </w:rPr>
        <w:t xml:space="preserve">, с. 28; </w:t>
      </w:r>
      <w:r w:rsidR="00AC43D6" w:rsidRPr="00AC43D6">
        <w:rPr>
          <w:rFonts w:ascii="Times New Roman" w:hAnsi="Times New Roman"/>
          <w:szCs w:val="28"/>
        </w:rPr>
        <w:t>75</w:t>
      </w:r>
      <w:r w:rsidRPr="00AC43D6">
        <w:rPr>
          <w:rFonts w:ascii="Times New Roman" w:hAnsi="Times New Roman"/>
          <w:szCs w:val="28"/>
        </w:rPr>
        <w:t>].</w:t>
      </w:r>
      <w:r w:rsidRPr="0071769A">
        <w:rPr>
          <w:rFonts w:ascii="Times New Roman" w:hAnsi="Times New Roman"/>
          <w:szCs w:val="28"/>
        </w:rPr>
        <w:t xml:space="preserve"> Очевидно, они </w:t>
      </w:r>
      <w:r w:rsidR="00846527" w:rsidRPr="0071769A">
        <w:rPr>
          <w:rFonts w:ascii="Times New Roman" w:hAnsi="Times New Roman"/>
          <w:szCs w:val="28"/>
        </w:rPr>
        <w:t>обеспечивают</w:t>
      </w:r>
      <w:r w:rsidRPr="0071769A">
        <w:rPr>
          <w:rFonts w:ascii="Times New Roman" w:hAnsi="Times New Roman"/>
          <w:szCs w:val="28"/>
        </w:rPr>
        <w:t xml:space="preserve"> не только совершенствование продуктов и производств, но также повышение Парето-эффективности всего воспроизводственного процесса. Так, например, использ</w:t>
      </w:r>
      <w:r w:rsidRPr="0071769A">
        <w:rPr>
          <w:rFonts w:ascii="Times New Roman" w:hAnsi="Times New Roman"/>
          <w:szCs w:val="28"/>
        </w:rPr>
        <w:t>о</w:t>
      </w:r>
      <w:r w:rsidRPr="0071769A">
        <w:rPr>
          <w:rFonts w:ascii="Times New Roman" w:hAnsi="Times New Roman"/>
          <w:szCs w:val="28"/>
        </w:rPr>
        <w:t xml:space="preserve">вание более экологически чистых транспортных средств должно сопровождаться созданием рациональных систем </w:t>
      </w:r>
      <w:proofErr w:type="spellStart"/>
      <w:r w:rsidRPr="0071769A">
        <w:rPr>
          <w:rFonts w:ascii="Times New Roman" w:hAnsi="Times New Roman"/>
          <w:szCs w:val="28"/>
        </w:rPr>
        <w:t>пассажир</w:t>
      </w:r>
      <w:proofErr w:type="gramStart"/>
      <w:r w:rsidRPr="0071769A">
        <w:rPr>
          <w:rFonts w:ascii="Times New Roman" w:hAnsi="Times New Roman"/>
          <w:szCs w:val="28"/>
        </w:rPr>
        <w:t>о</w:t>
      </w:r>
      <w:proofErr w:type="spellEnd"/>
      <w:r w:rsidRPr="0071769A">
        <w:rPr>
          <w:rFonts w:ascii="Times New Roman" w:hAnsi="Times New Roman"/>
          <w:szCs w:val="28"/>
        </w:rPr>
        <w:t>-</w:t>
      </w:r>
      <w:proofErr w:type="gramEnd"/>
      <w:r w:rsidRPr="0071769A">
        <w:rPr>
          <w:rFonts w:ascii="Times New Roman" w:hAnsi="Times New Roman"/>
          <w:szCs w:val="28"/>
        </w:rPr>
        <w:t xml:space="preserve"> и грузоперевозок, городского стро</w:t>
      </w:r>
      <w:r w:rsidRPr="0071769A">
        <w:rPr>
          <w:rFonts w:ascii="Times New Roman" w:hAnsi="Times New Roman"/>
          <w:szCs w:val="28"/>
        </w:rPr>
        <w:t>и</w:t>
      </w:r>
      <w:r w:rsidRPr="0071769A">
        <w:rPr>
          <w:rFonts w:ascii="Times New Roman" w:hAnsi="Times New Roman"/>
          <w:szCs w:val="28"/>
        </w:rPr>
        <w:t>тельства, функционирования общественного транспорта и т.д.</w:t>
      </w:r>
      <w:r w:rsidR="00846527" w:rsidRPr="0071769A">
        <w:rPr>
          <w:rFonts w:ascii="Times New Roman" w:hAnsi="Times New Roman"/>
          <w:szCs w:val="28"/>
        </w:rPr>
        <w:t>, т.е. экологический эффект дополняется социальным при, как мини</w:t>
      </w:r>
      <w:r w:rsidR="00B70C4B">
        <w:rPr>
          <w:rFonts w:ascii="Times New Roman" w:hAnsi="Times New Roman"/>
          <w:szCs w:val="28"/>
        </w:rPr>
        <w:t>мум</w:t>
      </w:r>
      <w:r w:rsidR="00846527" w:rsidRPr="0071769A">
        <w:rPr>
          <w:rFonts w:ascii="Times New Roman" w:hAnsi="Times New Roman"/>
          <w:szCs w:val="28"/>
        </w:rPr>
        <w:t>, не снижении экономической эффективности.</w:t>
      </w:r>
    </w:p>
    <w:p w:rsidR="00012BA0" w:rsidRPr="0071769A" w:rsidRDefault="00012BA0" w:rsidP="00A83C32">
      <w:pPr>
        <w:spacing w:line="360" w:lineRule="exact"/>
        <w:ind w:firstLine="567"/>
        <w:rPr>
          <w:rFonts w:ascii="Times New Roman" w:hAnsi="Times New Roman"/>
          <w:sz w:val="24"/>
          <w:szCs w:val="28"/>
        </w:rPr>
      </w:pPr>
      <w:r w:rsidRPr="0071769A">
        <w:rPr>
          <w:rFonts w:ascii="Times New Roman" w:hAnsi="Times New Roman"/>
          <w:szCs w:val="28"/>
        </w:rPr>
        <w:lastRenderedPageBreak/>
        <w:t xml:space="preserve">Дизайн по принципу природы, или </w:t>
      </w:r>
      <w:proofErr w:type="spellStart"/>
      <w:r w:rsidRPr="0071769A">
        <w:rPr>
          <w:rFonts w:ascii="Times New Roman" w:hAnsi="Times New Roman"/>
          <w:szCs w:val="28"/>
        </w:rPr>
        <w:t>биомимикрия</w:t>
      </w:r>
      <w:proofErr w:type="spellEnd"/>
      <w:r w:rsidRPr="0071769A">
        <w:rPr>
          <w:rFonts w:ascii="Times New Roman" w:hAnsi="Times New Roman"/>
          <w:szCs w:val="28"/>
        </w:rPr>
        <w:t xml:space="preserve">, предполагает </w:t>
      </w:r>
      <w:r w:rsidRPr="0071769A">
        <w:rPr>
          <w:rFonts w:ascii="Times New Roman" w:hAnsi="Times New Roman"/>
          <w:bCs/>
          <w:szCs w:val="28"/>
        </w:rPr>
        <w:t xml:space="preserve">изучение объектов окружающей среды и применение найденных технологических идей в производственных процессах. </w:t>
      </w:r>
      <w:r w:rsidRPr="0071769A">
        <w:rPr>
          <w:rFonts w:ascii="Times New Roman" w:hAnsi="Times New Roman"/>
          <w:szCs w:val="28"/>
        </w:rPr>
        <w:t xml:space="preserve">Сюда, видимо, следует отнести и </w:t>
      </w:r>
      <w:proofErr w:type="spellStart"/>
      <w:r w:rsidRPr="0071769A">
        <w:rPr>
          <w:rFonts w:ascii="Times New Roman" w:hAnsi="Times New Roman"/>
          <w:szCs w:val="28"/>
        </w:rPr>
        <w:t>природоподобные</w:t>
      </w:r>
      <w:proofErr w:type="spellEnd"/>
      <w:r w:rsidRPr="0071769A">
        <w:rPr>
          <w:rFonts w:ascii="Times New Roman" w:hAnsi="Times New Roman"/>
          <w:szCs w:val="28"/>
        </w:rPr>
        <w:t xml:space="preserve"> технологии, заключающиеся в восстановлении естественного </w:t>
      </w:r>
      <w:proofErr w:type="spellStart"/>
      <w:r w:rsidRPr="0071769A">
        <w:rPr>
          <w:rFonts w:ascii="Times New Roman" w:hAnsi="Times New Roman"/>
          <w:szCs w:val="28"/>
        </w:rPr>
        <w:t>ресурсооборота</w:t>
      </w:r>
      <w:proofErr w:type="spellEnd"/>
      <w:r w:rsidRPr="0071769A">
        <w:rPr>
          <w:rFonts w:ascii="Times New Roman" w:hAnsi="Times New Roman"/>
          <w:szCs w:val="28"/>
        </w:rPr>
        <w:t>, своеобразного обмена веще</w:t>
      </w:r>
      <w:proofErr w:type="gramStart"/>
      <w:r w:rsidRPr="0071769A">
        <w:rPr>
          <w:rFonts w:ascii="Times New Roman" w:hAnsi="Times New Roman"/>
          <w:szCs w:val="28"/>
        </w:rPr>
        <w:t>ств пр</w:t>
      </w:r>
      <w:proofErr w:type="gramEnd"/>
      <w:r w:rsidRPr="0071769A">
        <w:rPr>
          <w:rFonts w:ascii="Times New Roman" w:hAnsi="Times New Roman"/>
          <w:szCs w:val="28"/>
        </w:rPr>
        <w:t>ироды, нарушенного современными технолог</w:t>
      </w:r>
      <w:r w:rsidRPr="0071769A">
        <w:rPr>
          <w:rFonts w:ascii="Times New Roman" w:hAnsi="Times New Roman"/>
          <w:szCs w:val="28"/>
        </w:rPr>
        <w:t>и</w:t>
      </w:r>
      <w:r w:rsidRPr="0071769A">
        <w:rPr>
          <w:rFonts w:ascii="Times New Roman" w:hAnsi="Times New Roman"/>
          <w:szCs w:val="28"/>
        </w:rPr>
        <w:t xml:space="preserve">ями, развитие которых проходило вне естественного природного контекста. </w:t>
      </w:r>
      <w:r w:rsidRPr="0071769A">
        <w:rPr>
          <w:rFonts w:ascii="Times New Roman" w:hAnsi="Times New Roman"/>
          <w:bCs/>
          <w:szCs w:val="28"/>
        </w:rPr>
        <w:t>Как отмечают М.В. Ковальчук, О.С. </w:t>
      </w:r>
      <w:proofErr w:type="spellStart"/>
      <w:r w:rsidRPr="0071769A">
        <w:rPr>
          <w:rFonts w:ascii="Times New Roman" w:hAnsi="Times New Roman"/>
          <w:bCs/>
          <w:szCs w:val="28"/>
        </w:rPr>
        <w:t>Нарайкин</w:t>
      </w:r>
      <w:proofErr w:type="spellEnd"/>
      <w:r w:rsidRPr="0071769A">
        <w:rPr>
          <w:rFonts w:ascii="Times New Roman" w:hAnsi="Times New Roman"/>
          <w:bCs/>
          <w:szCs w:val="28"/>
        </w:rPr>
        <w:t>, Е.Б. </w:t>
      </w:r>
      <w:proofErr w:type="spellStart"/>
      <w:r w:rsidRPr="0071769A">
        <w:rPr>
          <w:rFonts w:ascii="Times New Roman" w:hAnsi="Times New Roman"/>
          <w:bCs/>
          <w:szCs w:val="28"/>
        </w:rPr>
        <w:t>Яцишина</w:t>
      </w:r>
      <w:proofErr w:type="spellEnd"/>
      <w:r w:rsidR="00507B9A">
        <w:rPr>
          <w:rFonts w:ascii="Times New Roman" w:hAnsi="Times New Roman"/>
          <w:bCs/>
          <w:szCs w:val="28"/>
        </w:rPr>
        <w:t>:</w:t>
      </w:r>
      <w:r w:rsidRPr="0071769A">
        <w:rPr>
          <w:rFonts w:ascii="Times New Roman" w:hAnsi="Times New Roman"/>
          <w:bCs/>
          <w:szCs w:val="28"/>
        </w:rPr>
        <w:t xml:space="preserve"> «Для создания ноосф</w:t>
      </w:r>
      <w:r w:rsidRPr="0071769A">
        <w:rPr>
          <w:rFonts w:ascii="Times New Roman" w:hAnsi="Times New Roman"/>
          <w:bCs/>
          <w:szCs w:val="28"/>
        </w:rPr>
        <w:t>е</w:t>
      </w:r>
      <w:r w:rsidRPr="0071769A">
        <w:rPr>
          <w:rFonts w:ascii="Times New Roman" w:hAnsi="Times New Roman"/>
          <w:bCs/>
          <w:szCs w:val="28"/>
        </w:rPr>
        <w:t xml:space="preserve">ры, в которой </w:t>
      </w:r>
      <w:proofErr w:type="spellStart"/>
      <w:r w:rsidRPr="0071769A">
        <w:rPr>
          <w:rFonts w:ascii="Times New Roman" w:hAnsi="Times New Roman"/>
          <w:bCs/>
          <w:szCs w:val="28"/>
        </w:rPr>
        <w:t>техносфера</w:t>
      </w:r>
      <w:proofErr w:type="spellEnd"/>
      <w:r w:rsidRPr="0071769A">
        <w:rPr>
          <w:rFonts w:ascii="Times New Roman" w:hAnsi="Times New Roman"/>
          <w:bCs/>
          <w:szCs w:val="28"/>
        </w:rPr>
        <w:t xml:space="preserve"> станет органической частью природы, </w:t>
      </w:r>
      <w:proofErr w:type="gramStart"/>
      <w:r w:rsidRPr="0071769A">
        <w:rPr>
          <w:rFonts w:ascii="Times New Roman" w:hAnsi="Times New Roman"/>
          <w:bCs/>
          <w:szCs w:val="28"/>
        </w:rPr>
        <w:t>необходимо</w:t>
      </w:r>
      <w:proofErr w:type="gramEnd"/>
      <w:r w:rsidRPr="0071769A">
        <w:rPr>
          <w:rFonts w:ascii="Times New Roman" w:hAnsi="Times New Roman"/>
          <w:bCs/>
          <w:szCs w:val="28"/>
        </w:rPr>
        <w:t xml:space="preserve"> прежде всего отказаться от отраслевого подхода к формированию науки и техн</w:t>
      </w:r>
      <w:r w:rsidRPr="0071769A">
        <w:rPr>
          <w:rFonts w:ascii="Times New Roman" w:hAnsi="Times New Roman"/>
          <w:bCs/>
          <w:szCs w:val="28"/>
        </w:rPr>
        <w:t>о</w:t>
      </w:r>
      <w:r w:rsidRPr="0071769A">
        <w:rPr>
          <w:rFonts w:ascii="Times New Roman" w:hAnsi="Times New Roman"/>
          <w:bCs/>
          <w:szCs w:val="28"/>
        </w:rPr>
        <w:t>логий и перейти к принципиально новым конвергентным технологиям. Главной отличительной чертой таких технологий должна быть максимальная близость к естественным, природным процессам, способность включаться в их единство и взаимосвязи</w:t>
      </w:r>
      <w:r w:rsidRPr="00AC43D6">
        <w:rPr>
          <w:rFonts w:ascii="Times New Roman" w:hAnsi="Times New Roman"/>
          <w:bCs/>
          <w:szCs w:val="28"/>
        </w:rPr>
        <w:t>» [</w:t>
      </w:r>
      <w:r w:rsidR="00AC43D6" w:rsidRPr="00AC43D6">
        <w:rPr>
          <w:rFonts w:ascii="Times New Roman" w:hAnsi="Times New Roman"/>
          <w:bCs/>
          <w:szCs w:val="28"/>
        </w:rPr>
        <w:t>76</w:t>
      </w:r>
      <w:r w:rsidRPr="00AC43D6">
        <w:rPr>
          <w:rFonts w:ascii="Times New Roman" w:hAnsi="Times New Roman"/>
          <w:bCs/>
          <w:szCs w:val="28"/>
        </w:rPr>
        <w:t>].</w:t>
      </w:r>
      <w:r w:rsidRPr="0071769A">
        <w:rPr>
          <w:rFonts w:ascii="Times New Roman" w:hAnsi="Times New Roman"/>
          <w:bCs/>
          <w:sz w:val="24"/>
          <w:szCs w:val="28"/>
        </w:rPr>
        <w:t xml:space="preserve"> </w:t>
      </w:r>
    </w:p>
    <w:p w:rsidR="00012BA0" w:rsidRPr="0071769A" w:rsidRDefault="00012BA0" w:rsidP="00A83C32">
      <w:pPr>
        <w:spacing w:line="360" w:lineRule="exact"/>
        <w:ind w:firstLine="567"/>
        <w:rPr>
          <w:rFonts w:ascii="Times New Roman" w:hAnsi="Times New Roman"/>
          <w:szCs w:val="28"/>
        </w:rPr>
      </w:pPr>
      <w:proofErr w:type="gramStart"/>
      <w:r w:rsidRPr="0071769A">
        <w:rPr>
          <w:rFonts w:ascii="Times New Roman" w:hAnsi="Times New Roman"/>
          <w:szCs w:val="28"/>
        </w:rPr>
        <w:t>Значимость новых технологий в формировании энергетической базы «</w:t>
      </w:r>
      <w:proofErr w:type="spellStart"/>
      <w:r w:rsidRPr="0071769A">
        <w:rPr>
          <w:rFonts w:ascii="Times New Roman" w:hAnsi="Times New Roman"/>
          <w:szCs w:val="28"/>
        </w:rPr>
        <w:t>с</w:t>
      </w:r>
      <w:r w:rsidRPr="0071769A">
        <w:rPr>
          <w:rFonts w:ascii="Times New Roman" w:hAnsi="Times New Roman"/>
          <w:szCs w:val="28"/>
        </w:rPr>
        <w:t>у</w:t>
      </w:r>
      <w:r w:rsidRPr="0071769A">
        <w:rPr>
          <w:rFonts w:ascii="Times New Roman" w:hAnsi="Times New Roman"/>
          <w:szCs w:val="28"/>
        </w:rPr>
        <w:t>периндустрального</w:t>
      </w:r>
      <w:proofErr w:type="spellEnd"/>
      <w:r w:rsidRPr="0071769A">
        <w:rPr>
          <w:rFonts w:ascii="Times New Roman" w:hAnsi="Times New Roman"/>
          <w:szCs w:val="28"/>
        </w:rPr>
        <w:t xml:space="preserve"> общества» (третьей волны цивилизации) подчеркивает и Э. </w:t>
      </w:r>
      <w:proofErr w:type="spellStart"/>
      <w:r w:rsidRPr="0071769A">
        <w:rPr>
          <w:rFonts w:ascii="Times New Roman" w:hAnsi="Times New Roman"/>
          <w:szCs w:val="28"/>
        </w:rPr>
        <w:t>Тоффлер</w:t>
      </w:r>
      <w:proofErr w:type="spellEnd"/>
      <w:r w:rsidRPr="0071769A">
        <w:rPr>
          <w:rFonts w:ascii="Times New Roman" w:hAnsi="Times New Roman"/>
          <w:szCs w:val="28"/>
        </w:rPr>
        <w:t>: «</w:t>
      </w:r>
      <w:r w:rsidRPr="0071769A">
        <w:t>… характерные черты электронной революции предполагают, что одной из наиболее эффективных энергосберегающих стратегий для испытыва</w:t>
      </w:r>
      <w:r w:rsidRPr="0071769A">
        <w:t>ю</w:t>
      </w:r>
      <w:r w:rsidRPr="0071769A">
        <w:t>щих энергетический голод экономик стран с высокоразвитыми технологиями м</w:t>
      </w:r>
      <w:r w:rsidRPr="0071769A">
        <w:t>о</w:t>
      </w:r>
      <w:r w:rsidRPr="0071769A">
        <w:t xml:space="preserve">жет быть быстрая замена истощающей энергетические ресурсы индустрии Второй волны на энергосберегающую индустрию Третьей волны» </w:t>
      </w:r>
      <w:r w:rsidRPr="00AC43D6">
        <w:rPr>
          <w:rFonts w:ascii="Times New Roman" w:hAnsi="Times New Roman"/>
          <w:szCs w:val="28"/>
        </w:rPr>
        <w:t>[</w:t>
      </w:r>
      <w:r w:rsidR="00AC43D6" w:rsidRPr="00AC43D6">
        <w:rPr>
          <w:rFonts w:ascii="Times New Roman" w:hAnsi="Times New Roman"/>
          <w:szCs w:val="28"/>
        </w:rPr>
        <w:t>77,</w:t>
      </w:r>
      <w:r w:rsidRPr="00AC43D6">
        <w:rPr>
          <w:rFonts w:ascii="Times New Roman" w:hAnsi="Times New Roman"/>
          <w:szCs w:val="28"/>
        </w:rPr>
        <w:t xml:space="preserve"> с. 241].</w:t>
      </w:r>
      <w:proofErr w:type="gramEnd"/>
      <w:r w:rsidRPr="0071769A">
        <w:rPr>
          <w:rFonts w:ascii="Times New Roman" w:hAnsi="Times New Roman"/>
          <w:sz w:val="18"/>
          <w:szCs w:val="20"/>
        </w:rPr>
        <w:t xml:space="preserve"> </w:t>
      </w:r>
      <w:r w:rsidRPr="0071769A">
        <w:rPr>
          <w:rFonts w:ascii="Times New Roman" w:hAnsi="Times New Roman"/>
          <w:szCs w:val="28"/>
        </w:rPr>
        <w:t xml:space="preserve">Для </w:t>
      </w:r>
      <w:r w:rsidR="0011178D" w:rsidRPr="0071769A">
        <w:rPr>
          <w:rFonts w:ascii="Times New Roman" w:hAnsi="Times New Roman"/>
          <w:szCs w:val="28"/>
        </w:rPr>
        <w:t>этого общества</w:t>
      </w:r>
      <w:r w:rsidRPr="0071769A">
        <w:rPr>
          <w:rFonts w:ascii="Times New Roman" w:hAnsi="Times New Roman"/>
          <w:szCs w:val="28"/>
        </w:rPr>
        <w:t xml:space="preserve"> будет характерно превалирование возобновляемых, а не истощаемых, источников, сокращение доли централизованных технологий производства эне</w:t>
      </w:r>
      <w:r w:rsidRPr="0071769A">
        <w:rPr>
          <w:rFonts w:ascii="Times New Roman" w:hAnsi="Times New Roman"/>
          <w:szCs w:val="28"/>
        </w:rPr>
        <w:t>р</w:t>
      </w:r>
      <w:r w:rsidR="001434FF">
        <w:rPr>
          <w:rFonts w:ascii="Times New Roman" w:hAnsi="Times New Roman"/>
          <w:szCs w:val="28"/>
        </w:rPr>
        <w:t>гии</w:t>
      </w:r>
      <w:r w:rsidRPr="0071769A">
        <w:rPr>
          <w:rFonts w:ascii="Times New Roman" w:hAnsi="Times New Roman"/>
          <w:szCs w:val="28"/>
        </w:rPr>
        <w:t xml:space="preserve"> </w:t>
      </w:r>
      <w:r w:rsidRPr="00AC43D6">
        <w:rPr>
          <w:rFonts w:ascii="Times New Roman" w:hAnsi="Times New Roman"/>
          <w:szCs w:val="28"/>
        </w:rPr>
        <w:t>[</w:t>
      </w:r>
      <w:r w:rsidR="00AC43D6" w:rsidRPr="00AC43D6">
        <w:rPr>
          <w:rFonts w:ascii="Times New Roman" w:hAnsi="Times New Roman"/>
          <w:szCs w:val="28"/>
        </w:rPr>
        <w:t>77,</w:t>
      </w:r>
      <w:r w:rsidRPr="00AC43D6">
        <w:rPr>
          <w:rFonts w:ascii="Times New Roman" w:hAnsi="Times New Roman"/>
          <w:szCs w:val="28"/>
        </w:rPr>
        <w:t xml:space="preserve"> с. 233].</w:t>
      </w:r>
      <w:r w:rsidRPr="0071769A">
        <w:rPr>
          <w:rFonts w:ascii="Times New Roman" w:hAnsi="Times New Roman"/>
          <w:sz w:val="24"/>
          <w:szCs w:val="28"/>
        </w:rPr>
        <w:t xml:space="preserve"> </w:t>
      </w:r>
      <w:r w:rsidRPr="0071769A">
        <w:rPr>
          <w:rFonts w:ascii="Times New Roman" w:hAnsi="Times New Roman"/>
          <w:szCs w:val="28"/>
        </w:rPr>
        <w:t xml:space="preserve">Исходя из этого, </w:t>
      </w:r>
      <w:proofErr w:type="spellStart"/>
      <w:r w:rsidRPr="0071769A">
        <w:rPr>
          <w:rFonts w:ascii="Times New Roman" w:hAnsi="Times New Roman"/>
          <w:szCs w:val="28"/>
        </w:rPr>
        <w:t>природосберегающие</w:t>
      </w:r>
      <w:proofErr w:type="spellEnd"/>
      <w:r w:rsidRPr="0071769A">
        <w:rPr>
          <w:rFonts w:ascii="Times New Roman" w:hAnsi="Times New Roman"/>
          <w:szCs w:val="28"/>
        </w:rPr>
        <w:t xml:space="preserve"> черты Третьей волны об</w:t>
      </w:r>
      <w:r w:rsidRPr="0071769A">
        <w:rPr>
          <w:rFonts w:ascii="Times New Roman" w:hAnsi="Times New Roman"/>
          <w:szCs w:val="28"/>
        </w:rPr>
        <w:t>у</w:t>
      </w:r>
      <w:r w:rsidRPr="0071769A">
        <w:rPr>
          <w:rFonts w:ascii="Times New Roman" w:hAnsi="Times New Roman"/>
          <w:szCs w:val="28"/>
        </w:rPr>
        <w:t>словливаются переходом общества на совершенно новую стадию технологическ</w:t>
      </w:r>
      <w:r w:rsidRPr="0071769A">
        <w:rPr>
          <w:rFonts w:ascii="Times New Roman" w:hAnsi="Times New Roman"/>
          <w:szCs w:val="28"/>
        </w:rPr>
        <w:t>о</w:t>
      </w:r>
      <w:r w:rsidRPr="0071769A">
        <w:rPr>
          <w:rFonts w:ascii="Times New Roman" w:hAnsi="Times New Roman"/>
          <w:szCs w:val="28"/>
        </w:rPr>
        <w:t>го развития. При этом необходимо отметить, что продвижение к новой, более р</w:t>
      </w:r>
      <w:r w:rsidRPr="0071769A">
        <w:rPr>
          <w:rFonts w:ascii="Times New Roman" w:hAnsi="Times New Roman"/>
          <w:szCs w:val="28"/>
        </w:rPr>
        <w:t>е</w:t>
      </w:r>
      <w:r w:rsidRPr="0071769A">
        <w:rPr>
          <w:rFonts w:ascii="Times New Roman" w:hAnsi="Times New Roman"/>
          <w:szCs w:val="28"/>
        </w:rPr>
        <w:t>сурсосберегающей и научно обоснованной системе связано также с активизацией экологических инициатив среди потребителей, специалистов по окружающей среде, ученых, организаторов передовых отраслей промышленности.</w:t>
      </w:r>
    </w:p>
    <w:p w:rsidR="00012BA0" w:rsidRPr="0071769A" w:rsidRDefault="00012BA0" w:rsidP="00A83C32">
      <w:pPr>
        <w:spacing w:line="360" w:lineRule="exact"/>
        <w:rPr>
          <w:szCs w:val="28"/>
        </w:rPr>
      </w:pPr>
      <w:r w:rsidRPr="0071769A">
        <w:rPr>
          <w:szCs w:val="28"/>
        </w:rPr>
        <w:t>Знания и информация как ключевые ресурсы постиндустриального общ</w:t>
      </w:r>
      <w:r w:rsidRPr="0071769A">
        <w:rPr>
          <w:szCs w:val="28"/>
        </w:rPr>
        <w:t>е</w:t>
      </w:r>
      <w:r w:rsidRPr="0071769A">
        <w:rPr>
          <w:szCs w:val="28"/>
        </w:rPr>
        <w:t>ства влияют на глубинные изменения в системе факторов производства. Значимой характеристикой проявления «зеленой экономики» является осуществление инв</w:t>
      </w:r>
      <w:r w:rsidRPr="0071769A">
        <w:rPr>
          <w:szCs w:val="28"/>
        </w:rPr>
        <w:t>е</w:t>
      </w:r>
      <w:r w:rsidRPr="0071769A">
        <w:rPr>
          <w:szCs w:val="28"/>
        </w:rPr>
        <w:t>стиций в природный капитал, направленных на формирование пригодных для х</w:t>
      </w:r>
      <w:r w:rsidRPr="0071769A">
        <w:rPr>
          <w:szCs w:val="28"/>
        </w:rPr>
        <w:t>о</w:t>
      </w:r>
      <w:r w:rsidRPr="0071769A">
        <w:rPr>
          <w:szCs w:val="28"/>
        </w:rPr>
        <w:t>зяйственной деятельности природных ресурсов, их вос</w:t>
      </w:r>
      <w:r w:rsidR="00846527" w:rsidRPr="0071769A">
        <w:rPr>
          <w:szCs w:val="28"/>
        </w:rPr>
        <w:t>производство и получение дохода, при непременном условии сохранения и улучшения окружающей среды.</w:t>
      </w:r>
    </w:p>
    <w:p w:rsidR="00012BA0" w:rsidRPr="0071769A" w:rsidRDefault="00012BA0" w:rsidP="00A83C32">
      <w:pPr>
        <w:autoSpaceDE w:val="0"/>
        <w:autoSpaceDN w:val="0"/>
        <w:adjustRightInd w:val="0"/>
        <w:spacing w:line="360" w:lineRule="exact"/>
        <w:rPr>
          <w:rFonts w:cstheme="minorHAnsi"/>
          <w:szCs w:val="28"/>
        </w:rPr>
      </w:pPr>
      <w:proofErr w:type="gramStart"/>
      <w:r w:rsidRPr="0071769A">
        <w:rPr>
          <w:rFonts w:cstheme="minorHAnsi"/>
          <w:szCs w:val="28"/>
        </w:rPr>
        <w:t>По оценкам ЮНЕП</w:t>
      </w:r>
      <w:r w:rsidR="00142617">
        <w:rPr>
          <w:rFonts w:cstheme="minorHAnsi"/>
          <w:szCs w:val="28"/>
        </w:rPr>
        <w:t>,</w:t>
      </w:r>
      <w:r w:rsidRPr="0071769A">
        <w:rPr>
          <w:rFonts w:cstheme="minorHAnsi"/>
          <w:szCs w:val="28"/>
        </w:rPr>
        <w:t xml:space="preserve"> инвестиции в размере 2 % глобального ВВП по таким направлениям, как энергетика, производство, транспорт, здания, отходы, сельское хозяйство, рыболовство, вода и лес, могут обеспечить к 2050 г. увеличение пл</w:t>
      </w:r>
      <w:r w:rsidRPr="0071769A">
        <w:rPr>
          <w:rFonts w:cstheme="minorHAnsi"/>
          <w:szCs w:val="28"/>
        </w:rPr>
        <w:t>о</w:t>
      </w:r>
      <w:r w:rsidRPr="0071769A">
        <w:rPr>
          <w:rFonts w:cstheme="minorHAnsi"/>
          <w:szCs w:val="28"/>
        </w:rPr>
        <w:t xml:space="preserve">щади лесов на одну пятую, сокращение использования ископаемого топлива на 40 % при </w:t>
      </w:r>
      <w:r w:rsidRPr="00AC43D6">
        <w:rPr>
          <w:rFonts w:cstheme="minorHAnsi"/>
          <w:szCs w:val="28"/>
        </w:rPr>
        <w:t>повышении благосостояния населения и уменьшении дефицита ресу</w:t>
      </w:r>
      <w:r w:rsidRPr="00AC43D6">
        <w:rPr>
          <w:rFonts w:cstheme="minorHAnsi"/>
          <w:szCs w:val="28"/>
        </w:rPr>
        <w:t>р</w:t>
      </w:r>
      <w:r w:rsidR="00AC43D6" w:rsidRPr="00AC43D6">
        <w:rPr>
          <w:rFonts w:cstheme="minorHAnsi"/>
          <w:szCs w:val="28"/>
        </w:rPr>
        <w:t xml:space="preserve">сов </w:t>
      </w:r>
      <w:r w:rsidRPr="00AC43D6">
        <w:rPr>
          <w:rFonts w:ascii="Times New Roman" w:hAnsi="Times New Roman"/>
          <w:szCs w:val="28"/>
        </w:rPr>
        <w:t>[</w:t>
      </w:r>
      <w:r w:rsidR="00AC43D6" w:rsidRPr="00AC43D6">
        <w:rPr>
          <w:rFonts w:ascii="Times New Roman" w:hAnsi="Times New Roman"/>
          <w:szCs w:val="28"/>
          <w:lang w:val="be-BY"/>
        </w:rPr>
        <w:t>63,</w:t>
      </w:r>
      <w:r w:rsidRPr="00AC43D6">
        <w:rPr>
          <w:rFonts w:ascii="Times New Roman" w:hAnsi="Times New Roman"/>
          <w:szCs w:val="28"/>
        </w:rPr>
        <w:t xml:space="preserve"> с. 594].</w:t>
      </w:r>
      <w:proofErr w:type="gramEnd"/>
    </w:p>
    <w:p w:rsidR="00012BA0" w:rsidRPr="0071769A" w:rsidRDefault="00012BA0" w:rsidP="00A83C32">
      <w:pPr>
        <w:autoSpaceDE w:val="0"/>
        <w:autoSpaceDN w:val="0"/>
        <w:adjustRightInd w:val="0"/>
        <w:spacing w:line="360" w:lineRule="exact"/>
        <w:rPr>
          <w:rFonts w:ascii="Times New Roman" w:hAnsi="Times New Roman"/>
          <w:szCs w:val="28"/>
        </w:rPr>
      </w:pPr>
      <w:r w:rsidRPr="0071769A">
        <w:rPr>
          <w:szCs w:val="28"/>
        </w:rPr>
        <w:lastRenderedPageBreak/>
        <w:t>Общеизвестно, что инвестиции представляют собой долгосрочное вложение капитала, осуществляемое с целью получения прибыли или достижения иного значимого результата. Поэтому инвестиции в природный капитал в системе «з</w:t>
      </w:r>
      <w:r w:rsidRPr="0071769A">
        <w:rPr>
          <w:szCs w:val="28"/>
        </w:rPr>
        <w:t>е</w:t>
      </w:r>
      <w:r w:rsidRPr="0071769A">
        <w:rPr>
          <w:szCs w:val="28"/>
        </w:rPr>
        <w:t xml:space="preserve">леной экономики» должны быть направлены на </w:t>
      </w:r>
      <w:r w:rsidRPr="0071769A">
        <w:rPr>
          <w:rFonts w:ascii="Times New Roman" w:hAnsi="Times New Roman"/>
          <w:szCs w:val="28"/>
        </w:rPr>
        <w:t xml:space="preserve">получение «тройного выигрыша» </w:t>
      </w:r>
      <w:r w:rsidR="00846527" w:rsidRPr="0071769A">
        <w:rPr>
          <w:rFonts w:ascii="Times New Roman" w:hAnsi="Times New Roman"/>
          <w:szCs w:val="28"/>
        </w:rPr>
        <w:t>для человечества, проявляющегося в сферах</w:t>
      </w:r>
      <w:r w:rsidRPr="0071769A">
        <w:rPr>
          <w:rFonts w:ascii="Times New Roman" w:hAnsi="Times New Roman"/>
          <w:szCs w:val="28"/>
        </w:rPr>
        <w:t xml:space="preserve"> </w:t>
      </w:r>
      <w:r w:rsidR="00846527" w:rsidRPr="0071769A">
        <w:rPr>
          <w:rFonts w:ascii="Times New Roman" w:hAnsi="Times New Roman"/>
          <w:szCs w:val="28"/>
        </w:rPr>
        <w:t>экологии, экономики и социальных отношений</w:t>
      </w:r>
      <w:r w:rsidRPr="0071769A">
        <w:rPr>
          <w:rFonts w:ascii="Times New Roman" w:hAnsi="Times New Roman"/>
          <w:szCs w:val="28"/>
        </w:rPr>
        <w:t>. Получение тройного эффекта зиждется на одновременном использ</w:t>
      </w:r>
      <w:r w:rsidRPr="0071769A">
        <w:rPr>
          <w:rFonts w:ascii="Times New Roman" w:hAnsi="Times New Roman"/>
          <w:szCs w:val="28"/>
        </w:rPr>
        <w:t>о</w:t>
      </w:r>
      <w:r w:rsidRPr="0071769A">
        <w:rPr>
          <w:rFonts w:ascii="Times New Roman" w:hAnsi="Times New Roman"/>
          <w:szCs w:val="28"/>
        </w:rPr>
        <w:t>вании экономического и экологического потенциала природных ресурсов, позв</w:t>
      </w:r>
      <w:r w:rsidRPr="0071769A">
        <w:rPr>
          <w:rFonts w:ascii="Times New Roman" w:hAnsi="Times New Roman"/>
          <w:szCs w:val="28"/>
        </w:rPr>
        <w:t>о</w:t>
      </w:r>
      <w:r w:rsidRPr="0071769A">
        <w:rPr>
          <w:rFonts w:ascii="Times New Roman" w:hAnsi="Times New Roman"/>
          <w:szCs w:val="28"/>
        </w:rPr>
        <w:t>ляющих реализовывать экономическую, экологическую и социальную эффекти</w:t>
      </w:r>
      <w:r w:rsidRPr="0071769A">
        <w:rPr>
          <w:rFonts w:ascii="Times New Roman" w:hAnsi="Times New Roman"/>
          <w:szCs w:val="28"/>
        </w:rPr>
        <w:t>в</w:t>
      </w:r>
      <w:r w:rsidRPr="0071769A">
        <w:rPr>
          <w:rFonts w:ascii="Times New Roman" w:hAnsi="Times New Roman"/>
          <w:szCs w:val="28"/>
        </w:rPr>
        <w:t>ность, проявляющуюся в росте ВВП, при сохранении, а в идеале даже и при улучшении окружающей среды и гармоничном, всестороннем развитии человека.</w:t>
      </w:r>
      <w:r w:rsidR="00846527" w:rsidRPr="0071769A">
        <w:rPr>
          <w:rFonts w:ascii="Times New Roman" w:hAnsi="Times New Roman"/>
          <w:szCs w:val="28"/>
        </w:rPr>
        <w:t xml:space="preserve"> Не секрет, что все эти эффекты закладывались основоположниками теории пос</w:t>
      </w:r>
      <w:r w:rsidR="00846527" w:rsidRPr="0071769A">
        <w:rPr>
          <w:rFonts w:ascii="Times New Roman" w:hAnsi="Times New Roman"/>
          <w:szCs w:val="28"/>
        </w:rPr>
        <w:t>т</w:t>
      </w:r>
      <w:r w:rsidR="00846527" w:rsidRPr="0071769A">
        <w:rPr>
          <w:rFonts w:ascii="Times New Roman" w:hAnsi="Times New Roman"/>
          <w:szCs w:val="28"/>
        </w:rPr>
        <w:t xml:space="preserve">индустриального общества еще на заре ее формирования и в наши дни </w:t>
      </w:r>
      <w:r w:rsidR="0011178D" w:rsidRPr="0071769A">
        <w:rPr>
          <w:rFonts w:ascii="Times New Roman" w:hAnsi="Times New Roman"/>
          <w:szCs w:val="28"/>
        </w:rPr>
        <w:t xml:space="preserve">не только </w:t>
      </w:r>
      <w:r w:rsidR="00846527" w:rsidRPr="0071769A">
        <w:rPr>
          <w:rFonts w:ascii="Times New Roman" w:hAnsi="Times New Roman"/>
          <w:szCs w:val="28"/>
        </w:rPr>
        <w:t>не утратили своей актуальности</w:t>
      </w:r>
      <w:r w:rsidR="0011178D" w:rsidRPr="0071769A">
        <w:rPr>
          <w:rFonts w:ascii="Times New Roman" w:hAnsi="Times New Roman"/>
          <w:szCs w:val="28"/>
        </w:rPr>
        <w:t>, но и значительно актуализировались</w:t>
      </w:r>
      <w:r w:rsidR="00846527" w:rsidRPr="0071769A">
        <w:rPr>
          <w:rFonts w:ascii="Times New Roman" w:hAnsi="Times New Roman"/>
          <w:szCs w:val="28"/>
        </w:rPr>
        <w:t>.</w:t>
      </w:r>
    </w:p>
    <w:p w:rsidR="00012BA0" w:rsidRPr="0071769A" w:rsidRDefault="00846527" w:rsidP="00A83C32">
      <w:pPr>
        <w:spacing w:line="360" w:lineRule="exact"/>
        <w:rPr>
          <w:rFonts w:ascii="Times New Roman" w:hAnsi="Times New Roman"/>
          <w:sz w:val="24"/>
          <w:szCs w:val="24"/>
        </w:rPr>
      </w:pPr>
      <w:r w:rsidRPr="0071769A">
        <w:rPr>
          <w:szCs w:val="28"/>
        </w:rPr>
        <w:t>Не случайно</w:t>
      </w:r>
      <w:r w:rsidR="00012BA0" w:rsidRPr="0071769A">
        <w:rPr>
          <w:szCs w:val="28"/>
        </w:rPr>
        <w:t xml:space="preserve"> развитие «зеленой экономики» инспирируется осуществлением </w:t>
      </w:r>
      <w:proofErr w:type="spellStart"/>
      <w:r w:rsidR="00012BA0" w:rsidRPr="0071769A">
        <w:rPr>
          <w:szCs w:val="28"/>
        </w:rPr>
        <w:t>дивестиций</w:t>
      </w:r>
      <w:proofErr w:type="spellEnd"/>
      <w:r w:rsidR="00012BA0" w:rsidRPr="0071769A">
        <w:rPr>
          <w:szCs w:val="28"/>
        </w:rPr>
        <w:t xml:space="preserve"> – прекращением или ограничением расходов в сферах деятельности, ведущих к истощению природного капитала или наносящих ущерб окружающей среде. </w:t>
      </w:r>
      <w:r w:rsidR="00012BA0" w:rsidRPr="0071769A">
        <w:rPr>
          <w:rFonts w:ascii="Times New Roman" w:hAnsi="Times New Roman"/>
          <w:szCs w:val="28"/>
        </w:rPr>
        <w:t xml:space="preserve">Так, многие страны стоят на пути перенаправления «угольных» инвестиций в возобновляемые источники энергии или проекты по повышению </w:t>
      </w:r>
      <w:proofErr w:type="spellStart"/>
      <w:r w:rsidR="00012BA0" w:rsidRPr="0071769A">
        <w:rPr>
          <w:rFonts w:ascii="Times New Roman" w:hAnsi="Times New Roman"/>
          <w:szCs w:val="28"/>
        </w:rPr>
        <w:t>энергоэффе</w:t>
      </w:r>
      <w:r w:rsidR="00012BA0" w:rsidRPr="0071769A">
        <w:rPr>
          <w:rFonts w:ascii="Times New Roman" w:hAnsi="Times New Roman"/>
          <w:szCs w:val="28"/>
        </w:rPr>
        <w:t>к</w:t>
      </w:r>
      <w:r w:rsidR="00012BA0" w:rsidRPr="0071769A">
        <w:rPr>
          <w:rFonts w:ascii="Times New Roman" w:hAnsi="Times New Roman"/>
          <w:szCs w:val="28"/>
        </w:rPr>
        <w:t>тивности</w:t>
      </w:r>
      <w:proofErr w:type="spellEnd"/>
      <w:r w:rsidR="00012BA0" w:rsidRPr="0071769A">
        <w:rPr>
          <w:rFonts w:ascii="Times New Roman" w:hAnsi="Times New Roman"/>
          <w:szCs w:val="28"/>
        </w:rPr>
        <w:t xml:space="preserve">, разработке и внедрению новых материалов </w:t>
      </w:r>
      <w:r w:rsidR="00012BA0" w:rsidRPr="00AC43D6">
        <w:rPr>
          <w:rFonts w:ascii="Times New Roman" w:hAnsi="Times New Roman"/>
          <w:szCs w:val="28"/>
        </w:rPr>
        <w:t>[</w:t>
      </w:r>
      <w:r w:rsidR="00AC43D6" w:rsidRPr="00AC43D6">
        <w:rPr>
          <w:rFonts w:ascii="Times New Roman" w:hAnsi="Times New Roman"/>
          <w:szCs w:val="28"/>
        </w:rPr>
        <w:t>78</w:t>
      </w:r>
      <w:r w:rsidR="00012BA0" w:rsidRPr="00AC43D6">
        <w:rPr>
          <w:rFonts w:ascii="Times New Roman" w:hAnsi="Times New Roman"/>
          <w:szCs w:val="28"/>
        </w:rPr>
        <w:t>]</w:t>
      </w:r>
      <w:r w:rsidR="00AC43D6" w:rsidRPr="00AC43D6">
        <w:rPr>
          <w:rFonts w:ascii="Times New Roman" w:hAnsi="Times New Roman"/>
          <w:szCs w:val="28"/>
        </w:rPr>
        <w:t>.</w:t>
      </w:r>
    </w:p>
    <w:p w:rsidR="00012BA0" w:rsidRPr="0071769A" w:rsidRDefault="00012BA0" w:rsidP="00A83C32">
      <w:pPr>
        <w:spacing w:line="360" w:lineRule="exact"/>
      </w:pPr>
      <w:r w:rsidRPr="0071769A">
        <w:rPr>
          <w:szCs w:val="28"/>
        </w:rPr>
        <w:t xml:space="preserve">На микроуровне экономический эффект инвестирования в малоотходные, </w:t>
      </w:r>
      <w:proofErr w:type="spellStart"/>
      <w:r w:rsidRPr="0071769A">
        <w:rPr>
          <w:szCs w:val="28"/>
        </w:rPr>
        <w:t>энергоэффективные</w:t>
      </w:r>
      <w:proofErr w:type="spellEnd"/>
      <w:r w:rsidRPr="0071769A">
        <w:rPr>
          <w:szCs w:val="28"/>
        </w:rPr>
        <w:t>, экологические чистые технологии достигается путем сокр</w:t>
      </w:r>
      <w:r w:rsidRPr="0071769A">
        <w:rPr>
          <w:szCs w:val="28"/>
        </w:rPr>
        <w:t>а</w:t>
      </w:r>
      <w:r w:rsidRPr="0071769A">
        <w:rPr>
          <w:szCs w:val="28"/>
        </w:rPr>
        <w:t>щения производственных расходов, увеличения прибыли за счет реализации с</w:t>
      </w:r>
      <w:r w:rsidRPr="0071769A">
        <w:rPr>
          <w:szCs w:val="28"/>
        </w:rPr>
        <w:t>о</w:t>
      </w:r>
      <w:r w:rsidRPr="0071769A">
        <w:rPr>
          <w:szCs w:val="28"/>
        </w:rPr>
        <w:t>ответствующей экологическим стандартам продукции. При этом р</w:t>
      </w:r>
      <w:r w:rsidRPr="0071769A">
        <w:t>азвитие направлений «зеленой экономики» следует рассматривать и как увеличение ко</w:t>
      </w:r>
      <w:r w:rsidRPr="0071769A">
        <w:t>н</w:t>
      </w:r>
      <w:r w:rsidRPr="0071769A">
        <w:t>курентных преимуществ.</w:t>
      </w:r>
      <w:r w:rsidR="0088738A" w:rsidRPr="0071769A">
        <w:t xml:space="preserve"> Поэтому государство в своей </w:t>
      </w:r>
      <w:proofErr w:type="spellStart"/>
      <w:r w:rsidR="0088738A" w:rsidRPr="0071769A">
        <w:t>микрорегулирующей</w:t>
      </w:r>
      <w:proofErr w:type="spellEnd"/>
      <w:r w:rsidR="0088738A" w:rsidRPr="0071769A">
        <w:t xml:space="preserve"> де</w:t>
      </w:r>
      <w:r w:rsidR="0088738A" w:rsidRPr="0071769A">
        <w:t>я</w:t>
      </w:r>
      <w:r w:rsidR="0088738A" w:rsidRPr="0071769A">
        <w:t>тельности по направлениям реализации императивов «зеленой экономики» нах</w:t>
      </w:r>
      <w:r w:rsidR="0088738A" w:rsidRPr="0071769A">
        <w:t>о</w:t>
      </w:r>
      <w:r w:rsidR="0088738A" w:rsidRPr="0071769A">
        <w:t>дит консенсус интересов с субъектами хозяйствования.</w:t>
      </w:r>
    </w:p>
    <w:p w:rsidR="00012BA0" w:rsidRPr="00AC43D6" w:rsidRDefault="00012BA0" w:rsidP="00A83C32">
      <w:pPr>
        <w:spacing w:line="360" w:lineRule="exact"/>
        <w:rPr>
          <w:szCs w:val="28"/>
        </w:rPr>
      </w:pPr>
      <w:proofErr w:type="gramStart"/>
      <w:r w:rsidRPr="0071769A">
        <w:rPr>
          <w:szCs w:val="28"/>
        </w:rPr>
        <w:t>«Гипотеза Портера» гласит, что строгие экологически стандарты и конк</w:t>
      </w:r>
      <w:r w:rsidRPr="0071769A">
        <w:rPr>
          <w:szCs w:val="28"/>
        </w:rPr>
        <w:t>у</w:t>
      </w:r>
      <w:r w:rsidRPr="0071769A">
        <w:rPr>
          <w:szCs w:val="28"/>
        </w:rPr>
        <w:t>рентоспособность для компаний не просто не противоречат друг другу, но и им</w:t>
      </w:r>
      <w:r w:rsidRPr="0071769A">
        <w:rPr>
          <w:szCs w:val="28"/>
        </w:rPr>
        <w:t>е</w:t>
      </w:r>
      <w:r w:rsidRPr="0071769A">
        <w:rPr>
          <w:szCs w:val="28"/>
        </w:rPr>
        <w:t>ют прямую положительную зависимость: чем строже экологические стандарты страны, тем выше конкурентоспособность ее компаний, поскольку они заставл</w:t>
      </w:r>
      <w:r w:rsidRPr="0071769A">
        <w:rPr>
          <w:szCs w:val="28"/>
        </w:rPr>
        <w:t>я</w:t>
      </w:r>
      <w:r w:rsidRPr="0071769A">
        <w:rPr>
          <w:szCs w:val="28"/>
        </w:rPr>
        <w:t>ют компании изыскивать возможности сокращать отходы, внедрять чистые те</w:t>
      </w:r>
      <w:r w:rsidRPr="0071769A">
        <w:rPr>
          <w:szCs w:val="28"/>
        </w:rPr>
        <w:t>х</w:t>
      </w:r>
      <w:r w:rsidRPr="0071769A">
        <w:rPr>
          <w:szCs w:val="28"/>
        </w:rPr>
        <w:t>нологии, создавать новые продукты и боле</w:t>
      </w:r>
      <w:r w:rsidR="00AC43D6">
        <w:rPr>
          <w:szCs w:val="28"/>
        </w:rPr>
        <w:t>е эффективные методы управления</w:t>
      </w:r>
      <w:r w:rsidRPr="0071769A">
        <w:rPr>
          <w:szCs w:val="28"/>
        </w:rPr>
        <w:t xml:space="preserve"> </w:t>
      </w:r>
      <w:r w:rsidRPr="00AC43D6">
        <w:rPr>
          <w:szCs w:val="28"/>
        </w:rPr>
        <w:t>[</w:t>
      </w:r>
      <w:r w:rsidR="00AC43D6" w:rsidRPr="00AC43D6">
        <w:rPr>
          <w:szCs w:val="28"/>
        </w:rPr>
        <w:t>79</w:t>
      </w:r>
      <w:r w:rsidRPr="00AC43D6">
        <w:rPr>
          <w:szCs w:val="28"/>
        </w:rPr>
        <w:t>].</w:t>
      </w:r>
      <w:proofErr w:type="gramEnd"/>
    </w:p>
    <w:p w:rsidR="00012BA0" w:rsidRPr="0071769A" w:rsidRDefault="00012BA0" w:rsidP="00A83C32">
      <w:pPr>
        <w:spacing w:line="360" w:lineRule="exact"/>
      </w:pPr>
      <w:r w:rsidRPr="0071769A">
        <w:t xml:space="preserve">Исследование финансового института </w:t>
      </w:r>
      <w:proofErr w:type="spellStart"/>
      <w:r w:rsidRPr="0071769A">
        <w:rPr>
          <w:lang w:val="en-US"/>
        </w:rPr>
        <w:t>Osterreichischer</w:t>
      </w:r>
      <w:proofErr w:type="spellEnd"/>
      <w:r w:rsidRPr="0071769A">
        <w:t xml:space="preserve"> </w:t>
      </w:r>
      <w:proofErr w:type="spellStart"/>
      <w:r w:rsidRPr="0071769A">
        <w:rPr>
          <w:lang w:val="en-US"/>
        </w:rPr>
        <w:t>Kommunalkredit</w:t>
      </w:r>
      <w:proofErr w:type="spellEnd"/>
      <w:r w:rsidRPr="0071769A">
        <w:t xml:space="preserve"> среди австрийских предприятий выявило, что среди причин, побудивших предприятия внедрять и сертифицировать систему экологического менеджмента, руководство предприятий называет улучшение имиджа (33 %), снижение затрат (25 %), лучшее взаимопонимание с контролирующими органами (20 %), привлечение инвестиций (6 %), реше</w:t>
      </w:r>
      <w:r w:rsidR="00AC43D6">
        <w:t>ние экологических проблем (4 </w:t>
      </w:r>
      <w:r w:rsidR="00AC43D6" w:rsidRPr="00AC43D6">
        <w:rPr>
          <w:szCs w:val="28"/>
        </w:rPr>
        <w:t xml:space="preserve">%) </w:t>
      </w:r>
      <w:r w:rsidRPr="00AC43D6">
        <w:rPr>
          <w:szCs w:val="28"/>
        </w:rPr>
        <w:t>[</w:t>
      </w:r>
      <w:r w:rsidR="00AC43D6" w:rsidRPr="00AC43D6">
        <w:rPr>
          <w:szCs w:val="28"/>
        </w:rPr>
        <w:t>80</w:t>
      </w:r>
      <w:r w:rsidRPr="00AC43D6">
        <w:rPr>
          <w:szCs w:val="28"/>
        </w:rPr>
        <w:t>].</w:t>
      </w:r>
    </w:p>
    <w:p w:rsidR="00012BA0" w:rsidRPr="0071769A" w:rsidRDefault="00012BA0" w:rsidP="00A83C32">
      <w:pPr>
        <w:pStyle w:val="a9"/>
        <w:widowControl w:val="0"/>
      </w:pPr>
      <w:r w:rsidRPr="0071769A">
        <w:lastRenderedPageBreak/>
        <w:t>При этом можно констатировать, что осуществление экологической пол</w:t>
      </w:r>
      <w:r w:rsidRPr="0071769A">
        <w:t>и</w:t>
      </w:r>
      <w:r w:rsidRPr="0071769A">
        <w:t>тики является не только одним из инструментов повышения деловой репутации, капитализации компаний, установления эффективных и сбалансированных отн</w:t>
      </w:r>
      <w:r w:rsidRPr="0071769A">
        <w:t>о</w:t>
      </w:r>
      <w:r w:rsidRPr="0071769A">
        <w:t xml:space="preserve">шений с государством, акционерами, потребителями, персоналом, партнерами, местными сообществами, но также способствует эффективному использованию природного </w:t>
      </w:r>
      <w:r w:rsidR="00BE1322" w:rsidRPr="0071769A">
        <w:t>капитала общества.</w:t>
      </w:r>
    </w:p>
    <w:p w:rsidR="00012BA0" w:rsidRPr="0071769A" w:rsidRDefault="00012BA0" w:rsidP="00A83C32">
      <w:pPr>
        <w:spacing w:line="360" w:lineRule="exact"/>
        <w:rPr>
          <w:rFonts w:ascii="Times New Roman" w:hAnsi="Times New Roman"/>
          <w:szCs w:val="28"/>
        </w:rPr>
      </w:pPr>
      <w:r w:rsidRPr="0071769A">
        <w:rPr>
          <w:rFonts w:ascii="Times New Roman" w:hAnsi="Times New Roman"/>
          <w:szCs w:val="28"/>
        </w:rPr>
        <w:t xml:space="preserve">«Зеленая экономика» </w:t>
      </w:r>
      <w:r w:rsidR="00447FE5" w:rsidRPr="0071769A">
        <w:rPr>
          <w:rFonts w:ascii="Times New Roman" w:hAnsi="Times New Roman"/>
          <w:szCs w:val="28"/>
        </w:rPr>
        <w:t>в системе экономических отношений постиндустр</w:t>
      </w:r>
      <w:r w:rsidR="00447FE5" w:rsidRPr="0071769A">
        <w:rPr>
          <w:rFonts w:ascii="Times New Roman" w:hAnsi="Times New Roman"/>
          <w:szCs w:val="28"/>
        </w:rPr>
        <w:t>и</w:t>
      </w:r>
      <w:r w:rsidR="00447FE5" w:rsidRPr="0071769A">
        <w:rPr>
          <w:rFonts w:ascii="Times New Roman" w:hAnsi="Times New Roman"/>
          <w:szCs w:val="28"/>
        </w:rPr>
        <w:t>ального общества</w:t>
      </w:r>
      <w:r w:rsidRPr="0071769A">
        <w:rPr>
          <w:rFonts w:ascii="Times New Roman" w:hAnsi="Times New Roman"/>
          <w:szCs w:val="28"/>
        </w:rPr>
        <w:t xml:space="preserve"> характеризуется новым организационно-</w:t>
      </w:r>
      <w:proofErr w:type="gramStart"/>
      <w:r w:rsidRPr="0071769A">
        <w:rPr>
          <w:rFonts w:ascii="Times New Roman" w:hAnsi="Times New Roman"/>
          <w:szCs w:val="28"/>
        </w:rPr>
        <w:t>экономически</w:t>
      </w:r>
      <w:r w:rsidR="00447FE5" w:rsidRPr="0071769A">
        <w:rPr>
          <w:rFonts w:ascii="Times New Roman" w:hAnsi="Times New Roman"/>
          <w:szCs w:val="28"/>
        </w:rPr>
        <w:t>м мех</w:t>
      </w:r>
      <w:r w:rsidR="00447FE5" w:rsidRPr="0071769A">
        <w:rPr>
          <w:rFonts w:ascii="Times New Roman" w:hAnsi="Times New Roman"/>
          <w:szCs w:val="28"/>
        </w:rPr>
        <w:t>а</w:t>
      </w:r>
      <w:r w:rsidR="00447FE5" w:rsidRPr="0071769A">
        <w:rPr>
          <w:rFonts w:ascii="Times New Roman" w:hAnsi="Times New Roman"/>
          <w:szCs w:val="28"/>
        </w:rPr>
        <w:t>низмом</w:t>
      </w:r>
      <w:proofErr w:type="gramEnd"/>
      <w:r w:rsidR="00447FE5" w:rsidRPr="0071769A">
        <w:rPr>
          <w:rFonts w:ascii="Times New Roman" w:hAnsi="Times New Roman"/>
          <w:szCs w:val="28"/>
        </w:rPr>
        <w:t xml:space="preserve">, который возникает, </w:t>
      </w:r>
      <w:r w:rsidRPr="0071769A">
        <w:rPr>
          <w:rFonts w:ascii="Times New Roman" w:hAnsi="Times New Roman"/>
          <w:szCs w:val="28"/>
        </w:rPr>
        <w:t>в том числе и благодаря новым технологиям.</w:t>
      </w:r>
    </w:p>
    <w:p w:rsidR="00012BA0" w:rsidRPr="0071769A" w:rsidRDefault="00012BA0" w:rsidP="00A83C32">
      <w:pPr>
        <w:spacing w:line="360" w:lineRule="exact"/>
        <w:rPr>
          <w:rFonts w:ascii="Times New Roman" w:hAnsi="Times New Roman"/>
          <w:szCs w:val="28"/>
        </w:rPr>
      </w:pPr>
      <w:r w:rsidRPr="0071769A">
        <w:rPr>
          <w:rFonts w:ascii="Times New Roman" w:hAnsi="Times New Roman"/>
          <w:szCs w:val="28"/>
        </w:rPr>
        <w:t>Изменения претерпевает традиционная структура экономики в смысле с</w:t>
      </w:r>
      <w:r w:rsidRPr="0071769A">
        <w:rPr>
          <w:rFonts w:ascii="Times New Roman" w:hAnsi="Times New Roman"/>
          <w:szCs w:val="28"/>
        </w:rPr>
        <w:t>о</w:t>
      </w:r>
      <w:r w:rsidRPr="0071769A">
        <w:rPr>
          <w:rFonts w:ascii="Times New Roman" w:hAnsi="Times New Roman"/>
          <w:szCs w:val="28"/>
        </w:rPr>
        <w:t xml:space="preserve">кращения удельного веса сырьевого сектора и отраслей с высоким экологическим воздействием при росте </w:t>
      </w:r>
      <w:proofErr w:type="spellStart"/>
      <w:r w:rsidRPr="0071769A">
        <w:rPr>
          <w:szCs w:val="28"/>
        </w:rPr>
        <w:t>наукоемкости</w:t>
      </w:r>
      <w:proofErr w:type="spellEnd"/>
      <w:r w:rsidRPr="0071769A">
        <w:rPr>
          <w:szCs w:val="28"/>
        </w:rPr>
        <w:t xml:space="preserve"> и </w:t>
      </w:r>
      <w:proofErr w:type="spellStart"/>
      <w:r w:rsidRPr="0071769A">
        <w:rPr>
          <w:szCs w:val="28"/>
        </w:rPr>
        <w:t>инновационности</w:t>
      </w:r>
      <w:proofErr w:type="spellEnd"/>
      <w:r w:rsidRPr="0071769A">
        <w:rPr>
          <w:szCs w:val="28"/>
        </w:rPr>
        <w:t xml:space="preserve">, развитии </w:t>
      </w:r>
      <w:r w:rsidRPr="0071769A">
        <w:rPr>
          <w:rFonts w:ascii="Times New Roman" w:hAnsi="Times New Roman"/>
          <w:szCs w:val="28"/>
        </w:rPr>
        <w:t>высокоте</w:t>
      </w:r>
      <w:r w:rsidRPr="0071769A">
        <w:rPr>
          <w:rFonts w:ascii="Times New Roman" w:hAnsi="Times New Roman"/>
          <w:szCs w:val="28"/>
        </w:rPr>
        <w:t>х</w:t>
      </w:r>
      <w:r w:rsidRPr="0071769A">
        <w:rPr>
          <w:rFonts w:ascii="Times New Roman" w:hAnsi="Times New Roman"/>
          <w:szCs w:val="28"/>
        </w:rPr>
        <w:t xml:space="preserve">нологичных отраслей, </w:t>
      </w:r>
      <w:proofErr w:type="spellStart"/>
      <w:r w:rsidRPr="0071769A">
        <w:rPr>
          <w:rFonts w:ascii="Times New Roman" w:hAnsi="Times New Roman"/>
          <w:szCs w:val="28"/>
        </w:rPr>
        <w:t>природосберегающих</w:t>
      </w:r>
      <w:proofErr w:type="spellEnd"/>
      <w:r w:rsidRPr="0071769A">
        <w:rPr>
          <w:rFonts w:ascii="Times New Roman" w:hAnsi="Times New Roman"/>
          <w:szCs w:val="28"/>
        </w:rPr>
        <w:t xml:space="preserve"> и </w:t>
      </w:r>
      <w:proofErr w:type="spellStart"/>
      <w:r w:rsidRPr="0071769A">
        <w:rPr>
          <w:rFonts w:ascii="Times New Roman" w:hAnsi="Times New Roman"/>
          <w:szCs w:val="28"/>
        </w:rPr>
        <w:t>ресурсоэффективных</w:t>
      </w:r>
      <w:proofErr w:type="spellEnd"/>
      <w:r w:rsidRPr="0071769A">
        <w:rPr>
          <w:rFonts w:ascii="Times New Roman" w:hAnsi="Times New Roman"/>
          <w:szCs w:val="28"/>
        </w:rPr>
        <w:t xml:space="preserve"> производств.</w:t>
      </w:r>
    </w:p>
    <w:p w:rsidR="00012BA0" w:rsidRPr="0071769A" w:rsidRDefault="00012BA0" w:rsidP="00A83C32">
      <w:pPr>
        <w:spacing w:line="360" w:lineRule="exact"/>
        <w:rPr>
          <w:rFonts w:ascii="Times New Roman" w:hAnsi="Times New Roman" w:cs="Times New Roman"/>
          <w:szCs w:val="28"/>
        </w:rPr>
      </w:pPr>
      <w:r w:rsidRPr="0071769A">
        <w:rPr>
          <w:rFonts w:ascii="Times New Roman" w:hAnsi="Times New Roman"/>
          <w:szCs w:val="28"/>
        </w:rPr>
        <w:t>Структурные преобразования, свойственные «зеленой экономике», охват</w:t>
      </w:r>
      <w:r w:rsidRPr="0071769A">
        <w:rPr>
          <w:rFonts w:ascii="Times New Roman" w:hAnsi="Times New Roman"/>
          <w:szCs w:val="28"/>
        </w:rPr>
        <w:t>ы</w:t>
      </w:r>
      <w:r w:rsidRPr="0071769A">
        <w:rPr>
          <w:rFonts w:ascii="Times New Roman" w:hAnsi="Times New Roman"/>
          <w:szCs w:val="28"/>
        </w:rPr>
        <w:t>вают также</w:t>
      </w:r>
      <w:r w:rsidR="00447FE5" w:rsidRPr="0071769A">
        <w:rPr>
          <w:rFonts w:ascii="Times New Roman" w:hAnsi="Times New Roman"/>
          <w:szCs w:val="28"/>
        </w:rPr>
        <w:t xml:space="preserve"> и</w:t>
      </w:r>
      <w:r w:rsidRPr="0071769A">
        <w:rPr>
          <w:rFonts w:ascii="Times New Roman" w:hAnsi="Times New Roman"/>
          <w:szCs w:val="28"/>
        </w:rPr>
        <w:t xml:space="preserve"> рынок труда</w:t>
      </w:r>
      <w:r w:rsidR="00447FE5" w:rsidRPr="0071769A">
        <w:rPr>
          <w:rFonts w:ascii="Times New Roman" w:hAnsi="Times New Roman"/>
          <w:szCs w:val="28"/>
        </w:rPr>
        <w:t>, который в соответствии с постулатами постиндустр</w:t>
      </w:r>
      <w:r w:rsidR="00447FE5" w:rsidRPr="0071769A">
        <w:rPr>
          <w:rFonts w:ascii="Times New Roman" w:hAnsi="Times New Roman"/>
          <w:szCs w:val="28"/>
        </w:rPr>
        <w:t>и</w:t>
      </w:r>
      <w:r w:rsidR="00447FE5" w:rsidRPr="0071769A">
        <w:rPr>
          <w:rFonts w:ascii="Times New Roman" w:hAnsi="Times New Roman"/>
          <w:szCs w:val="28"/>
        </w:rPr>
        <w:t>ального общества трансформируется в направлении расширения спроса на выс</w:t>
      </w:r>
      <w:r w:rsidR="00447FE5" w:rsidRPr="0071769A">
        <w:rPr>
          <w:rFonts w:ascii="Times New Roman" w:hAnsi="Times New Roman"/>
          <w:szCs w:val="28"/>
        </w:rPr>
        <w:t>о</w:t>
      </w:r>
      <w:r w:rsidR="00447FE5" w:rsidRPr="0071769A">
        <w:rPr>
          <w:rFonts w:ascii="Times New Roman" w:hAnsi="Times New Roman"/>
          <w:szCs w:val="28"/>
        </w:rPr>
        <w:t>коквалифицированных работников, обладающих широким спектром специальных и общенаучных знаний</w:t>
      </w:r>
      <w:r w:rsidRPr="0071769A">
        <w:rPr>
          <w:rFonts w:ascii="Times New Roman" w:hAnsi="Times New Roman"/>
          <w:szCs w:val="28"/>
        </w:rPr>
        <w:t>. С учетом развития новых видов деятельности меняются квалификационные требования к работникам, отражающиеся в возрастании роли экологического образования и знаний, формировании институтов социальной и экологической ответственности.</w:t>
      </w:r>
      <w:r w:rsidRPr="0071769A">
        <w:rPr>
          <w:rFonts w:ascii="Times New Roman" w:hAnsi="Times New Roman" w:cs="Times New Roman"/>
          <w:sz w:val="24"/>
          <w:szCs w:val="24"/>
        </w:rPr>
        <w:t xml:space="preserve"> </w:t>
      </w:r>
      <w:r w:rsidRPr="0071769A">
        <w:rPr>
          <w:rFonts w:ascii="Times New Roman" w:hAnsi="Times New Roman" w:cs="Times New Roman"/>
          <w:szCs w:val="28"/>
        </w:rPr>
        <w:t xml:space="preserve">Очевидно, что решение экологических проблем выходит за рамки одной узконаправленной специальности. Кадровое обеспечение «зеленой экономики» базируется на принципах </w:t>
      </w:r>
      <w:proofErr w:type="spellStart"/>
      <w:r w:rsidRPr="0071769A">
        <w:rPr>
          <w:rFonts w:ascii="Times New Roman" w:hAnsi="Times New Roman" w:cs="Times New Roman"/>
          <w:szCs w:val="28"/>
        </w:rPr>
        <w:t>междисциплинарности</w:t>
      </w:r>
      <w:proofErr w:type="spellEnd"/>
      <w:r w:rsidRPr="0071769A">
        <w:rPr>
          <w:rFonts w:ascii="Times New Roman" w:hAnsi="Times New Roman" w:cs="Times New Roman"/>
          <w:szCs w:val="28"/>
        </w:rPr>
        <w:t>, интегр</w:t>
      </w:r>
      <w:r w:rsidRPr="0071769A">
        <w:rPr>
          <w:rFonts w:ascii="Times New Roman" w:hAnsi="Times New Roman" w:cs="Times New Roman"/>
          <w:szCs w:val="28"/>
        </w:rPr>
        <w:t>а</w:t>
      </w:r>
      <w:r w:rsidRPr="0071769A">
        <w:rPr>
          <w:rFonts w:ascii="Times New Roman" w:hAnsi="Times New Roman" w:cs="Times New Roman"/>
          <w:szCs w:val="28"/>
        </w:rPr>
        <w:t>ции и конвергенции образования, вкрапления проблем и элементов экологической подготовки во все специальности и специализации всех звеньев системы образ</w:t>
      </w:r>
      <w:r w:rsidRPr="0071769A">
        <w:rPr>
          <w:rFonts w:ascii="Times New Roman" w:hAnsi="Times New Roman" w:cs="Times New Roman"/>
          <w:szCs w:val="28"/>
        </w:rPr>
        <w:t>о</w:t>
      </w:r>
      <w:r w:rsidRPr="0071769A">
        <w:rPr>
          <w:rFonts w:ascii="Times New Roman" w:hAnsi="Times New Roman" w:cs="Times New Roman"/>
          <w:szCs w:val="28"/>
        </w:rPr>
        <w:t>вания.</w:t>
      </w:r>
    </w:p>
    <w:p w:rsidR="00012BA0" w:rsidRPr="0071769A" w:rsidRDefault="00012BA0" w:rsidP="00A83C32">
      <w:pPr>
        <w:pStyle w:val="a4"/>
        <w:tabs>
          <w:tab w:val="left" w:pos="993"/>
        </w:tabs>
        <w:spacing w:line="360" w:lineRule="exact"/>
        <w:ind w:left="0" w:firstLine="720"/>
        <w:rPr>
          <w:rFonts w:ascii="Times New Roman" w:hAnsi="Times New Roman"/>
          <w:sz w:val="28"/>
          <w:szCs w:val="28"/>
        </w:rPr>
      </w:pPr>
      <w:r w:rsidRPr="0071769A">
        <w:rPr>
          <w:rFonts w:ascii="Times New Roman" w:hAnsi="Times New Roman"/>
          <w:sz w:val="28"/>
          <w:szCs w:val="28"/>
        </w:rPr>
        <w:t>Высокий образовательный уровень повышает экологическую ответстве</w:t>
      </w:r>
      <w:r w:rsidRPr="0071769A">
        <w:rPr>
          <w:rFonts w:ascii="Times New Roman" w:hAnsi="Times New Roman"/>
          <w:sz w:val="28"/>
          <w:szCs w:val="28"/>
        </w:rPr>
        <w:t>н</w:t>
      </w:r>
      <w:r w:rsidRPr="0071769A">
        <w:rPr>
          <w:rFonts w:ascii="Times New Roman" w:hAnsi="Times New Roman"/>
          <w:sz w:val="28"/>
          <w:szCs w:val="28"/>
        </w:rPr>
        <w:t xml:space="preserve">ность, способствует популяризации здорового образа жизни. Все это выдвигает новые, экологически </w:t>
      </w:r>
      <w:r w:rsidR="00447FE5" w:rsidRPr="0071769A">
        <w:rPr>
          <w:rFonts w:ascii="Times New Roman" w:hAnsi="Times New Roman"/>
          <w:sz w:val="28"/>
          <w:szCs w:val="28"/>
        </w:rPr>
        <w:t>выверенные</w:t>
      </w:r>
      <w:r w:rsidRPr="0071769A">
        <w:rPr>
          <w:rFonts w:ascii="Times New Roman" w:hAnsi="Times New Roman"/>
          <w:sz w:val="28"/>
          <w:szCs w:val="28"/>
        </w:rPr>
        <w:t xml:space="preserve"> требования не только к </w:t>
      </w:r>
      <w:proofErr w:type="gramStart"/>
      <w:r w:rsidRPr="0071769A">
        <w:rPr>
          <w:rFonts w:ascii="Times New Roman" w:hAnsi="Times New Roman"/>
          <w:sz w:val="28"/>
          <w:szCs w:val="28"/>
        </w:rPr>
        <w:t>высшему</w:t>
      </w:r>
      <w:proofErr w:type="gramEnd"/>
      <w:r w:rsidRPr="0071769A">
        <w:rPr>
          <w:rFonts w:ascii="Times New Roman" w:hAnsi="Times New Roman"/>
          <w:sz w:val="28"/>
          <w:szCs w:val="28"/>
        </w:rPr>
        <w:t xml:space="preserve"> топ-менеджменту, но и к рядовым работникам современных предприятий, и находит свое отражение в компонентах спроса на рынке труда.</w:t>
      </w:r>
    </w:p>
    <w:p w:rsidR="00012BA0" w:rsidRPr="0071769A" w:rsidRDefault="00012BA0" w:rsidP="00A83C32">
      <w:pPr>
        <w:spacing w:line="360" w:lineRule="exact"/>
        <w:rPr>
          <w:rFonts w:ascii="Times New Roman" w:hAnsi="Times New Roman"/>
          <w:szCs w:val="28"/>
        </w:rPr>
      </w:pPr>
      <w:r w:rsidRPr="0071769A">
        <w:rPr>
          <w:rFonts w:ascii="Times New Roman" w:hAnsi="Times New Roman"/>
          <w:szCs w:val="28"/>
        </w:rPr>
        <w:t>Комплекс мер экономической политики</w:t>
      </w:r>
      <w:r w:rsidR="00447FE5" w:rsidRPr="0071769A">
        <w:rPr>
          <w:rFonts w:ascii="Times New Roman" w:hAnsi="Times New Roman"/>
          <w:szCs w:val="28"/>
        </w:rPr>
        <w:t>, осуществляемой в ходе формир</w:t>
      </w:r>
      <w:r w:rsidR="00447FE5" w:rsidRPr="0071769A">
        <w:rPr>
          <w:rFonts w:ascii="Times New Roman" w:hAnsi="Times New Roman"/>
          <w:szCs w:val="28"/>
        </w:rPr>
        <w:t>о</w:t>
      </w:r>
      <w:r w:rsidR="00447FE5" w:rsidRPr="0071769A">
        <w:rPr>
          <w:rFonts w:ascii="Times New Roman" w:hAnsi="Times New Roman"/>
          <w:szCs w:val="28"/>
        </w:rPr>
        <w:t xml:space="preserve">вания «зеленой экономики» </w:t>
      </w:r>
      <w:r w:rsidRPr="0071769A">
        <w:rPr>
          <w:rFonts w:ascii="Times New Roman" w:hAnsi="Times New Roman"/>
          <w:szCs w:val="28"/>
        </w:rPr>
        <w:t xml:space="preserve"> включает методы административного, экономич</w:t>
      </w:r>
      <w:r w:rsidRPr="0071769A">
        <w:rPr>
          <w:rFonts w:ascii="Times New Roman" w:hAnsi="Times New Roman"/>
          <w:szCs w:val="28"/>
        </w:rPr>
        <w:t>е</w:t>
      </w:r>
      <w:r w:rsidRPr="0071769A">
        <w:rPr>
          <w:rFonts w:ascii="Times New Roman" w:hAnsi="Times New Roman"/>
          <w:szCs w:val="28"/>
        </w:rPr>
        <w:t xml:space="preserve">ского и нормативно-правового характера. Административные методы </w:t>
      </w:r>
      <w:r w:rsidR="00447FE5" w:rsidRPr="0071769A">
        <w:rPr>
          <w:rFonts w:ascii="Times New Roman" w:hAnsi="Times New Roman"/>
          <w:szCs w:val="28"/>
        </w:rPr>
        <w:t>реализую</w:t>
      </w:r>
      <w:r w:rsidR="00447FE5" w:rsidRPr="0071769A">
        <w:rPr>
          <w:rFonts w:ascii="Times New Roman" w:hAnsi="Times New Roman"/>
          <w:szCs w:val="28"/>
        </w:rPr>
        <w:t>т</w:t>
      </w:r>
      <w:r w:rsidR="00447FE5" w:rsidRPr="0071769A">
        <w:rPr>
          <w:rFonts w:ascii="Times New Roman" w:hAnsi="Times New Roman"/>
          <w:szCs w:val="28"/>
        </w:rPr>
        <w:t xml:space="preserve">ся </w:t>
      </w:r>
      <w:r w:rsidRPr="0071769A">
        <w:rPr>
          <w:rFonts w:ascii="Times New Roman" w:hAnsi="Times New Roman"/>
          <w:szCs w:val="28"/>
        </w:rPr>
        <w:t>посредством принуждения к выполнению рамочных условий регулирования. Например, регламентов и директив, лимитов использования ресурсов, нормати</w:t>
      </w:r>
      <w:r w:rsidRPr="0071769A">
        <w:rPr>
          <w:rFonts w:ascii="Times New Roman" w:hAnsi="Times New Roman"/>
          <w:szCs w:val="28"/>
        </w:rPr>
        <w:t>в</w:t>
      </w:r>
      <w:r w:rsidRPr="0071769A">
        <w:rPr>
          <w:rFonts w:ascii="Times New Roman" w:hAnsi="Times New Roman"/>
          <w:szCs w:val="28"/>
        </w:rPr>
        <w:t>ных значений загрязнений окружающей среды.</w:t>
      </w:r>
    </w:p>
    <w:p w:rsidR="00012BA0" w:rsidRPr="0071769A" w:rsidRDefault="00012BA0" w:rsidP="00A83C32">
      <w:pPr>
        <w:spacing w:line="360" w:lineRule="exact"/>
        <w:ind w:firstLine="567"/>
        <w:rPr>
          <w:rFonts w:ascii="Times New Roman" w:hAnsi="Times New Roman"/>
          <w:szCs w:val="28"/>
        </w:rPr>
      </w:pPr>
      <w:proofErr w:type="gramStart"/>
      <w:r w:rsidRPr="0071769A">
        <w:rPr>
          <w:rFonts w:ascii="Times New Roman" w:hAnsi="Times New Roman"/>
          <w:szCs w:val="28"/>
        </w:rPr>
        <w:t>Стимулирование перехода к «зеленой экономике» посредством экономич</w:t>
      </w:r>
      <w:r w:rsidRPr="0071769A">
        <w:rPr>
          <w:rFonts w:ascii="Times New Roman" w:hAnsi="Times New Roman"/>
          <w:szCs w:val="28"/>
        </w:rPr>
        <w:t>е</w:t>
      </w:r>
      <w:r w:rsidRPr="0071769A">
        <w:rPr>
          <w:rFonts w:ascii="Times New Roman" w:hAnsi="Times New Roman"/>
          <w:szCs w:val="28"/>
        </w:rPr>
        <w:t xml:space="preserve">ских методов </w:t>
      </w:r>
      <w:r w:rsidR="00447FE5" w:rsidRPr="0071769A">
        <w:rPr>
          <w:rFonts w:ascii="Times New Roman" w:hAnsi="Times New Roman"/>
          <w:szCs w:val="28"/>
        </w:rPr>
        <w:t>имеет следующие особенности:</w:t>
      </w:r>
      <w:r w:rsidRPr="0071769A">
        <w:rPr>
          <w:rFonts w:ascii="Times New Roman" w:hAnsi="Times New Roman"/>
          <w:szCs w:val="28"/>
        </w:rPr>
        <w:t xml:space="preserve"> систему налогообложения, осн</w:t>
      </w:r>
      <w:r w:rsidRPr="0071769A">
        <w:rPr>
          <w:rFonts w:ascii="Times New Roman" w:hAnsi="Times New Roman"/>
          <w:szCs w:val="28"/>
        </w:rPr>
        <w:t>о</w:t>
      </w:r>
      <w:r w:rsidRPr="0071769A">
        <w:rPr>
          <w:rFonts w:ascii="Times New Roman" w:hAnsi="Times New Roman"/>
          <w:szCs w:val="28"/>
        </w:rPr>
        <w:t>ванную на смещении налогового бремени с доходов на нерациональное использ</w:t>
      </w:r>
      <w:r w:rsidRPr="0071769A">
        <w:rPr>
          <w:rFonts w:ascii="Times New Roman" w:hAnsi="Times New Roman"/>
          <w:szCs w:val="28"/>
        </w:rPr>
        <w:t>о</w:t>
      </w:r>
      <w:r w:rsidRPr="0071769A">
        <w:rPr>
          <w:rFonts w:ascii="Times New Roman" w:hAnsi="Times New Roman"/>
          <w:szCs w:val="28"/>
        </w:rPr>
        <w:lastRenderedPageBreak/>
        <w:t xml:space="preserve">вание </w:t>
      </w:r>
      <w:r w:rsidR="0011178D" w:rsidRPr="0071769A">
        <w:rPr>
          <w:rFonts w:ascii="Times New Roman" w:hAnsi="Times New Roman"/>
          <w:szCs w:val="28"/>
        </w:rPr>
        <w:t xml:space="preserve">природных </w:t>
      </w:r>
      <w:r w:rsidRPr="0071769A">
        <w:rPr>
          <w:rFonts w:ascii="Times New Roman" w:hAnsi="Times New Roman"/>
          <w:szCs w:val="28"/>
        </w:rPr>
        <w:t>ресурсов и учет системы внешних эффектов; механизмы цен</w:t>
      </w:r>
      <w:r w:rsidRPr="0071769A">
        <w:rPr>
          <w:rFonts w:ascii="Times New Roman" w:hAnsi="Times New Roman"/>
          <w:szCs w:val="28"/>
        </w:rPr>
        <w:t>о</w:t>
      </w:r>
      <w:r w:rsidRPr="0071769A">
        <w:rPr>
          <w:rFonts w:ascii="Times New Roman" w:hAnsi="Times New Roman"/>
          <w:szCs w:val="28"/>
        </w:rPr>
        <w:t xml:space="preserve">образования, предполагающие использование субсидий для </w:t>
      </w:r>
      <w:proofErr w:type="spellStart"/>
      <w:r w:rsidRPr="0071769A">
        <w:rPr>
          <w:rFonts w:ascii="Times New Roman" w:hAnsi="Times New Roman"/>
          <w:szCs w:val="28"/>
        </w:rPr>
        <w:t>инновационно</w:t>
      </w:r>
      <w:proofErr w:type="spellEnd"/>
      <w:r w:rsidRPr="0071769A">
        <w:rPr>
          <w:rFonts w:ascii="Times New Roman" w:hAnsi="Times New Roman"/>
          <w:szCs w:val="28"/>
        </w:rPr>
        <w:t xml:space="preserve"> и эк</w:t>
      </w:r>
      <w:r w:rsidRPr="0071769A">
        <w:rPr>
          <w:rFonts w:ascii="Times New Roman" w:hAnsi="Times New Roman"/>
          <w:szCs w:val="28"/>
        </w:rPr>
        <w:t>о</w:t>
      </w:r>
      <w:r w:rsidRPr="0071769A">
        <w:rPr>
          <w:rFonts w:ascii="Times New Roman" w:hAnsi="Times New Roman"/>
          <w:szCs w:val="28"/>
        </w:rPr>
        <w:t>логически перспективных проектов; государственные закупки экологически ч</w:t>
      </w:r>
      <w:r w:rsidRPr="0071769A">
        <w:rPr>
          <w:rFonts w:ascii="Times New Roman" w:hAnsi="Times New Roman"/>
          <w:szCs w:val="28"/>
        </w:rPr>
        <w:t>и</w:t>
      </w:r>
      <w:r w:rsidRPr="0071769A">
        <w:rPr>
          <w:rFonts w:ascii="Times New Roman" w:hAnsi="Times New Roman"/>
          <w:szCs w:val="28"/>
        </w:rPr>
        <w:t>стой продукции и использование государственных инвестиций с целью осущест</w:t>
      </w:r>
      <w:r w:rsidRPr="0071769A">
        <w:rPr>
          <w:rFonts w:ascii="Times New Roman" w:hAnsi="Times New Roman"/>
          <w:szCs w:val="28"/>
        </w:rPr>
        <w:t>в</w:t>
      </w:r>
      <w:r w:rsidRPr="0071769A">
        <w:rPr>
          <w:rFonts w:ascii="Times New Roman" w:hAnsi="Times New Roman"/>
          <w:szCs w:val="28"/>
        </w:rPr>
        <w:t>ления экологически выверенных инноваций в производственных процессах;</w:t>
      </w:r>
      <w:proofErr w:type="gramEnd"/>
      <w:r w:rsidRPr="0071769A">
        <w:rPr>
          <w:rFonts w:ascii="Times New Roman" w:hAnsi="Times New Roman"/>
          <w:szCs w:val="28"/>
        </w:rPr>
        <w:t xml:space="preserve"> то</w:t>
      </w:r>
      <w:r w:rsidRPr="0071769A">
        <w:rPr>
          <w:rFonts w:ascii="Times New Roman" w:hAnsi="Times New Roman"/>
          <w:szCs w:val="28"/>
        </w:rPr>
        <w:t>р</w:t>
      </w:r>
      <w:r w:rsidRPr="0071769A">
        <w:rPr>
          <w:rFonts w:ascii="Times New Roman" w:hAnsi="Times New Roman"/>
          <w:szCs w:val="28"/>
        </w:rPr>
        <w:t>говлю разрешениями (например, рынок квот на выбросы углерода); кредитные преференции для эк</w:t>
      </w:r>
      <w:r w:rsidR="00B15E8E">
        <w:rPr>
          <w:rFonts w:ascii="Times New Roman" w:hAnsi="Times New Roman"/>
          <w:szCs w:val="28"/>
        </w:rPr>
        <w:t>ологически эффективных проектов, использование преим</w:t>
      </w:r>
      <w:r w:rsidR="00B15E8E">
        <w:rPr>
          <w:rFonts w:ascii="Times New Roman" w:hAnsi="Times New Roman"/>
          <w:szCs w:val="28"/>
        </w:rPr>
        <w:t>у</w:t>
      </w:r>
      <w:r w:rsidR="00B15E8E">
        <w:rPr>
          <w:rFonts w:ascii="Times New Roman" w:hAnsi="Times New Roman"/>
          <w:szCs w:val="28"/>
        </w:rPr>
        <w:t>ществ государственно-частного партнерства при реализации экологически орие</w:t>
      </w:r>
      <w:r w:rsidR="00B15E8E">
        <w:rPr>
          <w:rFonts w:ascii="Times New Roman" w:hAnsi="Times New Roman"/>
          <w:szCs w:val="28"/>
        </w:rPr>
        <w:t>н</w:t>
      </w:r>
      <w:r w:rsidR="00B15E8E">
        <w:rPr>
          <w:rFonts w:ascii="Times New Roman" w:hAnsi="Times New Roman"/>
          <w:szCs w:val="28"/>
        </w:rPr>
        <w:t>тированных экономических проектов.</w:t>
      </w:r>
    </w:p>
    <w:p w:rsidR="00012BA0" w:rsidRPr="0071769A" w:rsidRDefault="00012BA0" w:rsidP="00A83C32">
      <w:pPr>
        <w:spacing w:line="360" w:lineRule="exact"/>
        <w:ind w:firstLine="567"/>
        <w:rPr>
          <w:rFonts w:ascii="Times New Roman" w:hAnsi="Times New Roman"/>
          <w:szCs w:val="28"/>
        </w:rPr>
      </w:pPr>
      <w:r w:rsidRPr="0071769A">
        <w:rPr>
          <w:rFonts w:ascii="Times New Roman" w:hAnsi="Times New Roman"/>
          <w:szCs w:val="28"/>
        </w:rPr>
        <w:t>Методы нормативно-правового характера, нацеленные на развитие «зеленой экономики», включают в себя законодательные акты экологически ориентирова</w:t>
      </w:r>
      <w:r w:rsidRPr="0071769A">
        <w:rPr>
          <w:rFonts w:ascii="Times New Roman" w:hAnsi="Times New Roman"/>
          <w:szCs w:val="28"/>
        </w:rPr>
        <w:t>н</w:t>
      </w:r>
      <w:r w:rsidRPr="0071769A">
        <w:rPr>
          <w:rFonts w:ascii="Times New Roman" w:hAnsi="Times New Roman"/>
          <w:szCs w:val="28"/>
        </w:rPr>
        <w:t>ного использования экономических природных ресурсов, нормативно-правовую базу распределения ответственности за экологический ущерб от производстве</w:t>
      </w:r>
      <w:r w:rsidRPr="0071769A">
        <w:rPr>
          <w:rFonts w:ascii="Times New Roman" w:hAnsi="Times New Roman"/>
          <w:szCs w:val="28"/>
        </w:rPr>
        <w:t>н</w:t>
      </w:r>
      <w:r w:rsidRPr="0071769A">
        <w:rPr>
          <w:rFonts w:ascii="Times New Roman" w:hAnsi="Times New Roman"/>
          <w:szCs w:val="28"/>
        </w:rPr>
        <w:t>ной деятельности.</w:t>
      </w:r>
      <w:r w:rsidR="00447FE5" w:rsidRPr="0071769A">
        <w:rPr>
          <w:rFonts w:ascii="Times New Roman" w:hAnsi="Times New Roman"/>
          <w:szCs w:val="28"/>
        </w:rPr>
        <w:t xml:space="preserve"> На сегодняшний день все большую актуальность приобретает эффективная, работающая нормативно-правовая база упреждения экологического ущерба, не только в сфере производства, но и в сфере потребления.</w:t>
      </w:r>
    </w:p>
    <w:p w:rsidR="00012BA0" w:rsidRPr="0071769A" w:rsidRDefault="00447FE5" w:rsidP="00A83C32">
      <w:pPr>
        <w:spacing w:line="360" w:lineRule="exact"/>
        <w:ind w:firstLine="567"/>
        <w:rPr>
          <w:rFonts w:ascii="Times New Roman" w:eastAsia="NewBaskervilleC-Roman" w:hAnsi="Times New Roman"/>
          <w:color w:val="000000"/>
          <w:szCs w:val="28"/>
        </w:rPr>
      </w:pPr>
      <w:r w:rsidRPr="0071769A">
        <w:rPr>
          <w:rFonts w:ascii="Times New Roman" w:hAnsi="Times New Roman"/>
          <w:szCs w:val="28"/>
        </w:rPr>
        <w:t>Выявленными тенденциями в развитии постиндустриального общества явл</w:t>
      </w:r>
      <w:r w:rsidRPr="0071769A">
        <w:rPr>
          <w:rFonts w:ascii="Times New Roman" w:hAnsi="Times New Roman"/>
          <w:szCs w:val="28"/>
        </w:rPr>
        <w:t>я</w:t>
      </w:r>
      <w:r w:rsidRPr="0071769A">
        <w:rPr>
          <w:rFonts w:ascii="Times New Roman" w:hAnsi="Times New Roman"/>
          <w:szCs w:val="28"/>
        </w:rPr>
        <w:t>ется нарастание роли и значения</w:t>
      </w:r>
      <w:r w:rsidR="0011178D" w:rsidRPr="0071769A">
        <w:rPr>
          <w:rFonts w:ascii="Times New Roman" w:hAnsi="Times New Roman"/>
          <w:szCs w:val="28"/>
        </w:rPr>
        <w:t xml:space="preserve"> экологической</w:t>
      </w:r>
      <w:r w:rsidRPr="0071769A">
        <w:rPr>
          <w:rFonts w:ascii="Times New Roman" w:hAnsi="Times New Roman"/>
          <w:szCs w:val="28"/>
        </w:rPr>
        <w:t xml:space="preserve"> информации и знаний, выдвиг</w:t>
      </w:r>
      <w:r w:rsidRPr="0071769A">
        <w:rPr>
          <w:rFonts w:ascii="Times New Roman" w:hAnsi="Times New Roman"/>
          <w:szCs w:val="28"/>
        </w:rPr>
        <w:t>а</w:t>
      </w:r>
      <w:r w:rsidRPr="0071769A">
        <w:rPr>
          <w:rFonts w:ascii="Times New Roman" w:hAnsi="Times New Roman"/>
          <w:szCs w:val="28"/>
        </w:rPr>
        <w:t xml:space="preserve">ющихся на роль его ключевых ресурсов. В этой связи важную роль в механизме «зеленой экономики» играют методы </w:t>
      </w:r>
      <w:r w:rsidR="00012BA0" w:rsidRPr="0071769A">
        <w:rPr>
          <w:rFonts w:ascii="Times New Roman" w:hAnsi="Times New Roman"/>
          <w:szCs w:val="28"/>
        </w:rPr>
        <w:t>информационного обеспечения, сотрудн</w:t>
      </w:r>
      <w:r w:rsidR="00012BA0" w:rsidRPr="0071769A">
        <w:rPr>
          <w:rFonts w:ascii="Times New Roman" w:hAnsi="Times New Roman"/>
          <w:szCs w:val="28"/>
        </w:rPr>
        <w:t>и</w:t>
      </w:r>
      <w:r w:rsidR="00012BA0" w:rsidRPr="0071769A">
        <w:rPr>
          <w:rFonts w:ascii="Times New Roman" w:hAnsi="Times New Roman"/>
          <w:szCs w:val="28"/>
        </w:rPr>
        <w:t xml:space="preserve">чества и обмена опытом по вопросам реализации </w:t>
      </w:r>
      <w:r w:rsidRPr="0071769A">
        <w:rPr>
          <w:rFonts w:ascii="Times New Roman" w:hAnsi="Times New Roman"/>
          <w:szCs w:val="28"/>
        </w:rPr>
        <w:t>ее императивов</w:t>
      </w:r>
      <w:r w:rsidR="00012BA0" w:rsidRPr="0071769A">
        <w:rPr>
          <w:rFonts w:ascii="Times New Roman" w:hAnsi="Times New Roman"/>
          <w:szCs w:val="28"/>
        </w:rPr>
        <w:t xml:space="preserve">. </w:t>
      </w:r>
      <w:proofErr w:type="gramStart"/>
      <w:r w:rsidR="00012BA0" w:rsidRPr="0071769A">
        <w:rPr>
          <w:rFonts w:ascii="Times New Roman" w:hAnsi="Times New Roman"/>
          <w:szCs w:val="28"/>
        </w:rPr>
        <w:t>Они включают функционирование информационных центров, эколого-экономического монит</w:t>
      </w:r>
      <w:r w:rsidR="00012BA0" w:rsidRPr="0071769A">
        <w:rPr>
          <w:rFonts w:ascii="Times New Roman" w:hAnsi="Times New Roman"/>
          <w:szCs w:val="28"/>
        </w:rPr>
        <w:t>о</w:t>
      </w:r>
      <w:r w:rsidR="00012BA0" w:rsidRPr="0071769A">
        <w:rPr>
          <w:rFonts w:ascii="Times New Roman" w:hAnsi="Times New Roman"/>
          <w:szCs w:val="28"/>
        </w:rPr>
        <w:t>ринга, развитие государственно-частного партнерства, в том числе по осущест</w:t>
      </w:r>
      <w:r w:rsidR="00012BA0" w:rsidRPr="0071769A">
        <w:rPr>
          <w:rFonts w:ascii="Times New Roman" w:hAnsi="Times New Roman"/>
          <w:szCs w:val="28"/>
        </w:rPr>
        <w:t>в</w:t>
      </w:r>
      <w:r w:rsidR="00012BA0" w:rsidRPr="0071769A">
        <w:rPr>
          <w:rFonts w:ascii="Times New Roman" w:hAnsi="Times New Roman"/>
          <w:szCs w:val="28"/>
        </w:rPr>
        <w:t>лению научно-исследовательских работ и обмену знаниями в области устойчив</w:t>
      </w:r>
      <w:r w:rsidR="00012BA0" w:rsidRPr="0071769A">
        <w:rPr>
          <w:rFonts w:ascii="Times New Roman" w:hAnsi="Times New Roman"/>
          <w:szCs w:val="28"/>
        </w:rPr>
        <w:t>о</w:t>
      </w:r>
      <w:r w:rsidR="00012BA0" w:rsidRPr="0071769A">
        <w:rPr>
          <w:rFonts w:ascii="Times New Roman" w:hAnsi="Times New Roman"/>
          <w:szCs w:val="28"/>
        </w:rPr>
        <w:t>го развития, распространение схем экологического менеджмента и аудита, со</w:t>
      </w:r>
      <w:r w:rsidR="00012BA0" w:rsidRPr="0071769A">
        <w:rPr>
          <w:rFonts w:ascii="Times New Roman" w:hAnsi="Times New Roman"/>
          <w:szCs w:val="28"/>
        </w:rPr>
        <w:t>в</w:t>
      </w:r>
      <w:r w:rsidR="00012BA0" w:rsidRPr="0071769A">
        <w:rPr>
          <w:rFonts w:ascii="Times New Roman" w:hAnsi="Times New Roman"/>
          <w:szCs w:val="28"/>
        </w:rPr>
        <w:t xml:space="preserve">местное с бизнесом государственное </w:t>
      </w:r>
      <w:r w:rsidR="00012BA0" w:rsidRPr="0071769A">
        <w:rPr>
          <w:rFonts w:ascii="Times New Roman" w:eastAsia="NewBaskervilleC-Roman" w:hAnsi="Times New Roman"/>
          <w:color w:val="000000"/>
          <w:szCs w:val="28"/>
        </w:rPr>
        <w:t>инвестирование образовательных программ по повышению эколого-экономической и эколого-правовой компетентности р</w:t>
      </w:r>
      <w:r w:rsidR="00012BA0" w:rsidRPr="0071769A">
        <w:rPr>
          <w:rFonts w:ascii="Times New Roman" w:eastAsia="NewBaskervilleC-Roman" w:hAnsi="Times New Roman"/>
          <w:color w:val="000000"/>
          <w:szCs w:val="28"/>
        </w:rPr>
        <w:t>а</w:t>
      </w:r>
      <w:r w:rsidR="00012BA0" w:rsidRPr="0071769A">
        <w:rPr>
          <w:rFonts w:ascii="Times New Roman" w:eastAsia="NewBaskervilleC-Roman" w:hAnsi="Times New Roman"/>
          <w:color w:val="000000"/>
          <w:szCs w:val="28"/>
        </w:rPr>
        <w:t>ботников и, в особенности, всех уровней менеджмента компаний, международные обмены базами эколого-экономических данных.</w:t>
      </w:r>
      <w:proofErr w:type="gramEnd"/>
    </w:p>
    <w:p w:rsidR="00012BA0" w:rsidRPr="0071769A" w:rsidRDefault="00447FE5" w:rsidP="00A83C32">
      <w:pPr>
        <w:spacing w:line="360" w:lineRule="exact"/>
      </w:pPr>
      <w:r w:rsidRPr="0071769A">
        <w:rPr>
          <w:rFonts w:ascii="Times New Roman" w:hAnsi="Times New Roman"/>
          <w:szCs w:val="28"/>
        </w:rPr>
        <w:t>Продвижение по пути</w:t>
      </w:r>
      <w:r w:rsidR="00012BA0" w:rsidRPr="0071769A">
        <w:rPr>
          <w:rFonts w:ascii="Times New Roman" w:hAnsi="Times New Roman"/>
          <w:szCs w:val="28"/>
        </w:rPr>
        <w:t xml:space="preserve"> «зеленой экономики» </w:t>
      </w:r>
      <w:r w:rsidRPr="0071769A">
        <w:rPr>
          <w:rFonts w:ascii="Times New Roman" w:hAnsi="Times New Roman"/>
          <w:szCs w:val="28"/>
        </w:rPr>
        <w:t>также инспирируется возра</w:t>
      </w:r>
      <w:r w:rsidRPr="0071769A">
        <w:rPr>
          <w:rFonts w:ascii="Times New Roman" w:hAnsi="Times New Roman"/>
          <w:szCs w:val="28"/>
        </w:rPr>
        <w:t>с</w:t>
      </w:r>
      <w:r w:rsidRPr="0071769A">
        <w:rPr>
          <w:rFonts w:ascii="Times New Roman" w:hAnsi="Times New Roman"/>
          <w:szCs w:val="28"/>
        </w:rPr>
        <w:t>тающим значением генерирования</w:t>
      </w:r>
      <w:r w:rsidR="00012BA0" w:rsidRPr="0071769A">
        <w:rPr>
          <w:rFonts w:ascii="Times New Roman" w:hAnsi="Times New Roman"/>
          <w:szCs w:val="28"/>
        </w:rPr>
        <w:t xml:space="preserve"> </w:t>
      </w:r>
      <w:r w:rsidRPr="0071769A">
        <w:rPr>
          <w:rFonts w:ascii="Times New Roman" w:hAnsi="Times New Roman"/>
          <w:szCs w:val="28"/>
        </w:rPr>
        <w:t>эк</w:t>
      </w:r>
      <w:r w:rsidR="0011178D" w:rsidRPr="0071769A">
        <w:rPr>
          <w:rFonts w:ascii="Times New Roman" w:hAnsi="Times New Roman"/>
          <w:szCs w:val="28"/>
        </w:rPr>
        <w:t>ологической информации и знаний</w:t>
      </w:r>
      <w:r w:rsidRPr="0071769A">
        <w:rPr>
          <w:rFonts w:ascii="Times New Roman" w:hAnsi="Times New Roman"/>
          <w:szCs w:val="28"/>
        </w:rPr>
        <w:t xml:space="preserve"> высок</w:t>
      </w:r>
      <w:r w:rsidRPr="0071769A">
        <w:rPr>
          <w:rFonts w:ascii="Times New Roman" w:hAnsi="Times New Roman"/>
          <w:szCs w:val="28"/>
        </w:rPr>
        <w:t>о</w:t>
      </w:r>
      <w:r w:rsidRPr="0071769A">
        <w:rPr>
          <w:rFonts w:ascii="Times New Roman" w:hAnsi="Times New Roman"/>
          <w:szCs w:val="28"/>
        </w:rPr>
        <w:t xml:space="preserve">квалифицированными работниками, что </w:t>
      </w:r>
      <w:r w:rsidR="00012BA0" w:rsidRPr="0071769A">
        <w:rPr>
          <w:rFonts w:ascii="Times New Roman" w:hAnsi="Times New Roman"/>
          <w:szCs w:val="28"/>
        </w:rPr>
        <w:t xml:space="preserve">выдвигает новые квалификационные требования к </w:t>
      </w:r>
      <w:r w:rsidRPr="0071769A">
        <w:rPr>
          <w:rFonts w:ascii="Times New Roman" w:hAnsi="Times New Roman"/>
          <w:szCs w:val="28"/>
        </w:rPr>
        <w:t>ним</w:t>
      </w:r>
      <w:r w:rsidR="00012BA0" w:rsidRPr="0071769A">
        <w:rPr>
          <w:rFonts w:ascii="Times New Roman" w:hAnsi="Times New Roman"/>
          <w:szCs w:val="28"/>
        </w:rPr>
        <w:t>, повышает значимость экологического образования, институтов социальной и экологической ответственности. Наблюдаются тенденции измен</w:t>
      </w:r>
      <w:r w:rsidR="00012BA0" w:rsidRPr="0071769A">
        <w:rPr>
          <w:rFonts w:ascii="Times New Roman" w:hAnsi="Times New Roman"/>
          <w:szCs w:val="28"/>
        </w:rPr>
        <w:t>е</w:t>
      </w:r>
      <w:r w:rsidR="00012BA0" w:rsidRPr="0071769A">
        <w:rPr>
          <w:rFonts w:ascii="Times New Roman" w:hAnsi="Times New Roman"/>
          <w:szCs w:val="28"/>
        </w:rPr>
        <w:t>ния систем производства и потребления в сторону более рациональных, эколог</w:t>
      </w:r>
      <w:r w:rsidR="00012BA0" w:rsidRPr="0071769A">
        <w:rPr>
          <w:rFonts w:ascii="Times New Roman" w:hAnsi="Times New Roman"/>
          <w:szCs w:val="28"/>
        </w:rPr>
        <w:t>и</w:t>
      </w:r>
      <w:r w:rsidR="00012BA0" w:rsidRPr="0071769A">
        <w:rPr>
          <w:rFonts w:ascii="Times New Roman" w:hAnsi="Times New Roman"/>
          <w:szCs w:val="28"/>
        </w:rPr>
        <w:t>чески адекватных направлений, возрастает ценность экологически безопасных условий жизни и труда, чистых воздуха, питьевой воды и пищевых продуктов.</w:t>
      </w:r>
    </w:p>
    <w:p w:rsidR="00012BA0" w:rsidRPr="0071769A" w:rsidRDefault="0056215A" w:rsidP="00A83C32">
      <w:pPr>
        <w:spacing w:line="360" w:lineRule="exact"/>
        <w:rPr>
          <w:szCs w:val="28"/>
        </w:rPr>
      </w:pPr>
      <w:r w:rsidRPr="0071769A">
        <w:rPr>
          <w:szCs w:val="28"/>
        </w:rPr>
        <w:t>Одним из важнейших</w:t>
      </w:r>
      <w:r w:rsidR="00012BA0" w:rsidRPr="0071769A">
        <w:rPr>
          <w:szCs w:val="28"/>
        </w:rPr>
        <w:t xml:space="preserve"> критериев оценки реализации «зеленой экономики» </w:t>
      </w:r>
      <w:r w:rsidRPr="0071769A">
        <w:rPr>
          <w:szCs w:val="28"/>
        </w:rPr>
        <w:t xml:space="preserve">представляется правомерным считать </w:t>
      </w:r>
      <w:r w:rsidR="00012BA0" w:rsidRPr="0071769A">
        <w:rPr>
          <w:szCs w:val="28"/>
        </w:rPr>
        <w:t xml:space="preserve">показатели </w:t>
      </w:r>
      <w:proofErr w:type="spellStart"/>
      <w:r w:rsidR="00012BA0" w:rsidRPr="0071769A">
        <w:rPr>
          <w:szCs w:val="28"/>
        </w:rPr>
        <w:t>природоемкости</w:t>
      </w:r>
      <w:proofErr w:type="spellEnd"/>
      <w:r w:rsidR="00012BA0" w:rsidRPr="0071769A">
        <w:rPr>
          <w:szCs w:val="28"/>
        </w:rPr>
        <w:t xml:space="preserve">. </w:t>
      </w:r>
      <w:r w:rsidRPr="0071769A">
        <w:rPr>
          <w:szCs w:val="28"/>
        </w:rPr>
        <w:t>Система этих показателей включает в себя</w:t>
      </w:r>
      <w:r w:rsidR="00766194">
        <w:rPr>
          <w:szCs w:val="28"/>
        </w:rPr>
        <w:t xml:space="preserve"> два типа показателей: доля затрат природных ресу</w:t>
      </w:r>
      <w:r w:rsidR="00766194">
        <w:rPr>
          <w:szCs w:val="28"/>
        </w:rPr>
        <w:t>р</w:t>
      </w:r>
      <w:r w:rsidR="00766194">
        <w:rPr>
          <w:szCs w:val="28"/>
        </w:rPr>
        <w:lastRenderedPageBreak/>
        <w:t>сов в расчете</w:t>
      </w:r>
      <w:r w:rsidR="00E57B33">
        <w:rPr>
          <w:szCs w:val="28"/>
        </w:rPr>
        <w:t xml:space="preserve"> на единицу конечной продукции и </w:t>
      </w:r>
      <w:r w:rsidR="00766194">
        <w:rPr>
          <w:szCs w:val="28"/>
        </w:rPr>
        <w:t>удельный вес загрязнений в ра</w:t>
      </w:r>
      <w:r w:rsidR="00766194">
        <w:rPr>
          <w:szCs w:val="28"/>
        </w:rPr>
        <w:t>с</w:t>
      </w:r>
      <w:r w:rsidR="00766194">
        <w:rPr>
          <w:szCs w:val="28"/>
        </w:rPr>
        <w:t>чете на единицу продукции.</w:t>
      </w:r>
      <w:r w:rsidRPr="0071769A">
        <w:rPr>
          <w:szCs w:val="28"/>
        </w:rPr>
        <w:t xml:space="preserve"> </w:t>
      </w:r>
      <w:r w:rsidR="00012BA0" w:rsidRPr="0071769A">
        <w:rPr>
          <w:szCs w:val="28"/>
        </w:rPr>
        <w:t>Так, например, энергоемкость ВВП определяется как отношение количества потребленных энергетических ресурсов для производства 1 денежной единицы ВВП. Кроме этого, используются показатели</w:t>
      </w:r>
      <w:r w:rsidR="00766194">
        <w:rPr>
          <w:szCs w:val="28"/>
        </w:rPr>
        <w:t xml:space="preserve"> материалое</w:t>
      </w:r>
      <w:r w:rsidR="00766194">
        <w:rPr>
          <w:szCs w:val="28"/>
        </w:rPr>
        <w:t>м</w:t>
      </w:r>
      <w:r w:rsidR="00766194">
        <w:rPr>
          <w:szCs w:val="28"/>
        </w:rPr>
        <w:t>кости и</w:t>
      </w:r>
      <w:r w:rsidR="00012BA0" w:rsidRPr="0071769A">
        <w:rPr>
          <w:szCs w:val="28"/>
        </w:rPr>
        <w:t xml:space="preserve"> водоемкости ВВП, выбросы СО</w:t>
      </w:r>
      <w:proofErr w:type="gramStart"/>
      <w:r w:rsidR="00012BA0" w:rsidRPr="00766194">
        <w:rPr>
          <w:szCs w:val="28"/>
          <w:vertAlign w:val="subscript"/>
        </w:rPr>
        <w:t>2</w:t>
      </w:r>
      <w:proofErr w:type="gramEnd"/>
      <w:r w:rsidR="00012BA0" w:rsidRPr="0071769A">
        <w:rPr>
          <w:szCs w:val="28"/>
        </w:rPr>
        <w:t xml:space="preserve"> на единицу ВВП и т.д.</w:t>
      </w:r>
      <w:r w:rsidRPr="0071769A">
        <w:rPr>
          <w:szCs w:val="28"/>
        </w:rPr>
        <w:t xml:space="preserve"> Данная система показателей позволяет комплексно оценить антропогенное давление на приро</w:t>
      </w:r>
      <w:r w:rsidRPr="0071769A">
        <w:rPr>
          <w:szCs w:val="28"/>
        </w:rPr>
        <w:t>д</w:t>
      </w:r>
      <w:r w:rsidRPr="0071769A">
        <w:rPr>
          <w:szCs w:val="28"/>
        </w:rPr>
        <w:t>ную среду и сравнить его с получаемым экономическим и социальным эффектом.</w:t>
      </w:r>
    </w:p>
    <w:p w:rsidR="00012BA0" w:rsidRPr="0071769A" w:rsidRDefault="00012BA0" w:rsidP="00A83C32">
      <w:pPr>
        <w:spacing w:line="360" w:lineRule="exact"/>
        <w:rPr>
          <w:szCs w:val="28"/>
        </w:rPr>
      </w:pPr>
      <w:r w:rsidRPr="0071769A">
        <w:rPr>
          <w:szCs w:val="28"/>
        </w:rPr>
        <w:t>С учетом того, что энергопотребление характеризует результативность функционирования всей экономики в целом, выделяют для анализа также показ</w:t>
      </w:r>
      <w:r w:rsidRPr="0071769A">
        <w:rPr>
          <w:szCs w:val="28"/>
        </w:rPr>
        <w:t>а</w:t>
      </w:r>
      <w:r w:rsidRPr="0071769A">
        <w:rPr>
          <w:szCs w:val="28"/>
        </w:rPr>
        <w:t>тели удельного веса производства энергии из возобновляемых источников эне</w:t>
      </w:r>
      <w:r w:rsidRPr="0071769A">
        <w:rPr>
          <w:szCs w:val="28"/>
        </w:rPr>
        <w:t>р</w:t>
      </w:r>
      <w:r w:rsidRPr="0071769A">
        <w:rPr>
          <w:szCs w:val="28"/>
        </w:rPr>
        <w:t>гии.</w:t>
      </w:r>
    </w:p>
    <w:p w:rsidR="00012BA0" w:rsidRPr="0071769A" w:rsidRDefault="00012BA0" w:rsidP="00A83C32">
      <w:pPr>
        <w:pStyle w:val="a4"/>
        <w:tabs>
          <w:tab w:val="left" w:pos="993"/>
        </w:tabs>
        <w:autoSpaceDE w:val="0"/>
        <w:autoSpaceDN w:val="0"/>
        <w:adjustRightInd w:val="0"/>
        <w:spacing w:line="360" w:lineRule="exact"/>
        <w:ind w:left="0" w:firstLine="720"/>
        <w:rPr>
          <w:rFonts w:ascii="Times New Roman" w:hAnsi="Times New Roman"/>
          <w:sz w:val="28"/>
          <w:szCs w:val="28"/>
        </w:rPr>
      </w:pPr>
      <w:r w:rsidRPr="0071769A">
        <w:rPr>
          <w:rFonts w:ascii="Times New Roman" w:hAnsi="Times New Roman"/>
          <w:sz w:val="28"/>
          <w:szCs w:val="28"/>
        </w:rPr>
        <w:t>Для оценки результатов технологического перевооружения может прим</w:t>
      </w:r>
      <w:r w:rsidRPr="0071769A">
        <w:rPr>
          <w:rFonts w:ascii="Times New Roman" w:hAnsi="Times New Roman"/>
          <w:sz w:val="28"/>
          <w:szCs w:val="28"/>
        </w:rPr>
        <w:t>е</w:t>
      </w:r>
      <w:r w:rsidRPr="0071769A">
        <w:rPr>
          <w:rFonts w:ascii="Times New Roman" w:hAnsi="Times New Roman"/>
          <w:sz w:val="28"/>
          <w:szCs w:val="28"/>
        </w:rPr>
        <w:t xml:space="preserve">няться показатель «эффект </w:t>
      </w:r>
      <w:proofErr w:type="spellStart"/>
      <w:r w:rsidRPr="0071769A">
        <w:rPr>
          <w:rFonts w:ascii="Times New Roman" w:hAnsi="Times New Roman"/>
          <w:sz w:val="28"/>
          <w:szCs w:val="28"/>
        </w:rPr>
        <w:t>декаплинга</w:t>
      </w:r>
      <w:proofErr w:type="spellEnd"/>
      <w:r w:rsidRPr="0071769A">
        <w:rPr>
          <w:rFonts w:ascii="Times New Roman" w:hAnsi="Times New Roman"/>
          <w:sz w:val="28"/>
          <w:szCs w:val="28"/>
        </w:rPr>
        <w:t xml:space="preserve">» (от англ. </w:t>
      </w:r>
      <w:proofErr w:type="spellStart"/>
      <w:r w:rsidRPr="0071769A">
        <w:rPr>
          <w:rFonts w:ascii="Times New Roman" w:hAnsi="Times New Roman"/>
          <w:sz w:val="28"/>
          <w:szCs w:val="28"/>
        </w:rPr>
        <w:t>decoupling</w:t>
      </w:r>
      <w:proofErr w:type="spellEnd"/>
      <w:r w:rsidRPr="0071769A">
        <w:rPr>
          <w:rFonts w:ascii="Times New Roman" w:hAnsi="Times New Roman"/>
          <w:sz w:val="28"/>
          <w:szCs w:val="28"/>
        </w:rPr>
        <w:t xml:space="preserve"> – рассогласование, разъединение), характеризующий динамику экономического роста и степень его воздействия на окружающую среду. В </w:t>
      </w:r>
      <w:proofErr w:type="gramStart"/>
      <w:r w:rsidRPr="0071769A">
        <w:rPr>
          <w:rFonts w:ascii="Times New Roman" w:hAnsi="Times New Roman"/>
          <w:sz w:val="28"/>
          <w:szCs w:val="28"/>
        </w:rPr>
        <w:t>случае</w:t>
      </w:r>
      <w:proofErr w:type="gramEnd"/>
      <w:r w:rsidRPr="0071769A">
        <w:rPr>
          <w:rFonts w:ascii="Times New Roman" w:hAnsi="Times New Roman"/>
          <w:sz w:val="28"/>
          <w:szCs w:val="28"/>
        </w:rPr>
        <w:t xml:space="preserve"> когда темпы экономического роста увеличиваются, а показатели деградации окружающей среды, например, темпы образования отходов, использование воды, выбросы в атмосферный воздух, сн</w:t>
      </w:r>
      <w:r w:rsidRPr="0071769A">
        <w:rPr>
          <w:rFonts w:ascii="Times New Roman" w:hAnsi="Times New Roman"/>
          <w:sz w:val="28"/>
          <w:szCs w:val="28"/>
        </w:rPr>
        <w:t>и</w:t>
      </w:r>
      <w:r w:rsidRPr="0071769A">
        <w:rPr>
          <w:rFonts w:ascii="Times New Roman" w:hAnsi="Times New Roman"/>
          <w:sz w:val="28"/>
          <w:szCs w:val="28"/>
        </w:rPr>
        <w:t xml:space="preserve">жаются, можно говорить о проявлении «эффекта </w:t>
      </w:r>
      <w:proofErr w:type="spellStart"/>
      <w:r w:rsidRPr="0071769A">
        <w:rPr>
          <w:rFonts w:ascii="Times New Roman" w:hAnsi="Times New Roman"/>
          <w:sz w:val="28"/>
          <w:szCs w:val="28"/>
        </w:rPr>
        <w:t>декаплинга</w:t>
      </w:r>
      <w:proofErr w:type="spellEnd"/>
      <w:r w:rsidRPr="0071769A">
        <w:rPr>
          <w:rFonts w:ascii="Times New Roman" w:hAnsi="Times New Roman"/>
          <w:sz w:val="28"/>
          <w:szCs w:val="28"/>
        </w:rPr>
        <w:t>».</w:t>
      </w:r>
    </w:p>
    <w:p w:rsidR="00012BA0" w:rsidRPr="0071769A" w:rsidRDefault="00012BA0" w:rsidP="00A83C32">
      <w:pPr>
        <w:pStyle w:val="a4"/>
        <w:tabs>
          <w:tab w:val="left" w:pos="993"/>
        </w:tabs>
        <w:autoSpaceDE w:val="0"/>
        <w:autoSpaceDN w:val="0"/>
        <w:adjustRightInd w:val="0"/>
        <w:spacing w:line="360" w:lineRule="exact"/>
        <w:ind w:left="0" w:firstLine="720"/>
        <w:rPr>
          <w:rFonts w:ascii="Times New Roman" w:hAnsi="Times New Roman"/>
          <w:sz w:val="28"/>
          <w:szCs w:val="28"/>
        </w:rPr>
      </w:pPr>
      <w:r w:rsidRPr="0071769A">
        <w:rPr>
          <w:rFonts w:ascii="Times New Roman" w:hAnsi="Times New Roman"/>
          <w:sz w:val="28"/>
          <w:szCs w:val="28"/>
        </w:rPr>
        <w:t>Данный эффект может быть также описан при помощи экологической и</w:t>
      </w:r>
      <w:r w:rsidRPr="0071769A">
        <w:rPr>
          <w:rFonts w:ascii="Times New Roman" w:hAnsi="Times New Roman"/>
          <w:sz w:val="28"/>
          <w:szCs w:val="28"/>
        </w:rPr>
        <w:t>н</w:t>
      </w:r>
      <w:r w:rsidRPr="0071769A">
        <w:rPr>
          <w:rFonts w:ascii="Times New Roman" w:hAnsi="Times New Roman"/>
          <w:sz w:val="28"/>
          <w:szCs w:val="28"/>
        </w:rPr>
        <w:t>терпретации кривой С. Кузнеца, разработанной американскими экономистами на основе исследования зависимости неравенства доходов и экономического роста С. Кузнеца</w:t>
      </w:r>
      <w:r w:rsidR="0011178D" w:rsidRPr="0071769A">
        <w:rPr>
          <w:rFonts w:ascii="Times New Roman" w:hAnsi="Times New Roman"/>
          <w:sz w:val="28"/>
          <w:szCs w:val="28"/>
        </w:rPr>
        <w:t xml:space="preserve">. </w:t>
      </w:r>
      <w:r w:rsidRPr="0071769A">
        <w:rPr>
          <w:rFonts w:ascii="Times New Roman" w:hAnsi="Times New Roman"/>
          <w:sz w:val="28"/>
          <w:szCs w:val="28"/>
        </w:rPr>
        <w:t>Данная кривая показывает, что в экономиках с низким уровнем разв</w:t>
      </w:r>
      <w:r w:rsidRPr="0071769A">
        <w:rPr>
          <w:rFonts w:ascii="Times New Roman" w:hAnsi="Times New Roman"/>
          <w:sz w:val="28"/>
          <w:szCs w:val="28"/>
        </w:rPr>
        <w:t>и</w:t>
      </w:r>
      <w:r w:rsidRPr="0071769A">
        <w:rPr>
          <w:rFonts w:ascii="Times New Roman" w:hAnsi="Times New Roman"/>
          <w:sz w:val="28"/>
          <w:szCs w:val="28"/>
        </w:rPr>
        <w:t xml:space="preserve">тия, экстенсивным использованием ресурсов увеличение объемов производства приводит к росту загрязнения биосферы. </w:t>
      </w:r>
      <w:proofErr w:type="gramStart"/>
      <w:r w:rsidRPr="0071769A">
        <w:rPr>
          <w:rFonts w:ascii="Times New Roman" w:hAnsi="Times New Roman"/>
          <w:sz w:val="28"/>
          <w:szCs w:val="28"/>
        </w:rPr>
        <w:t>Однако с увеличением ВВП, обеспеч</w:t>
      </w:r>
      <w:r w:rsidRPr="0071769A">
        <w:rPr>
          <w:rFonts w:ascii="Times New Roman" w:hAnsi="Times New Roman"/>
          <w:sz w:val="28"/>
          <w:szCs w:val="28"/>
        </w:rPr>
        <w:t>и</w:t>
      </w:r>
      <w:r w:rsidRPr="0071769A">
        <w:rPr>
          <w:rFonts w:ascii="Times New Roman" w:hAnsi="Times New Roman"/>
          <w:sz w:val="28"/>
          <w:szCs w:val="28"/>
        </w:rPr>
        <w:t xml:space="preserve">вающем переход к новому, более высокому этапу экономического развития, наблюдается обратная зависимость между экономическим ростом и деградацией природной </w:t>
      </w:r>
      <w:r w:rsidRPr="00AC43D6">
        <w:rPr>
          <w:rFonts w:ascii="Times New Roman" w:hAnsi="Times New Roman"/>
          <w:sz w:val="28"/>
          <w:szCs w:val="28"/>
        </w:rPr>
        <w:t>среды [</w:t>
      </w:r>
      <w:r w:rsidR="00AC43D6" w:rsidRPr="00AC43D6">
        <w:rPr>
          <w:rFonts w:ascii="Times New Roman" w:hAnsi="Times New Roman"/>
          <w:sz w:val="28"/>
          <w:szCs w:val="28"/>
        </w:rPr>
        <w:t>81</w:t>
      </w:r>
      <w:r w:rsidRPr="00AC43D6">
        <w:rPr>
          <w:rFonts w:ascii="Times New Roman" w:hAnsi="Times New Roman"/>
          <w:sz w:val="28"/>
          <w:szCs w:val="28"/>
        </w:rPr>
        <w:t>].</w:t>
      </w:r>
      <w:proofErr w:type="gramEnd"/>
      <w:r w:rsidRPr="0071769A">
        <w:rPr>
          <w:rFonts w:ascii="Times New Roman" w:hAnsi="Times New Roman"/>
        </w:rPr>
        <w:t xml:space="preserve"> </w:t>
      </w:r>
      <w:r w:rsidRPr="0071769A">
        <w:rPr>
          <w:rFonts w:ascii="Times New Roman" w:hAnsi="Times New Roman"/>
          <w:sz w:val="28"/>
          <w:szCs w:val="28"/>
        </w:rPr>
        <w:t xml:space="preserve">Это объясняется тем, что при достижении определенного уровня благосостояния и экономической продуктивности появляется возможность проведения структурно-технологической модернизации, которая направлена на повышение </w:t>
      </w:r>
      <w:proofErr w:type="spellStart"/>
      <w:r w:rsidRPr="0071769A">
        <w:rPr>
          <w:rFonts w:ascii="Times New Roman" w:hAnsi="Times New Roman"/>
          <w:sz w:val="28"/>
          <w:szCs w:val="28"/>
        </w:rPr>
        <w:t>ресурсоэффективности</w:t>
      </w:r>
      <w:proofErr w:type="spellEnd"/>
      <w:r w:rsidRPr="0071769A">
        <w:rPr>
          <w:rFonts w:ascii="Times New Roman" w:hAnsi="Times New Roman"/>
          <w:sz w:val="28"/>
          <w:szCs w:val="28"/>
        </w:rPr>
        <w:t xml:space="preserve"> и снижения негативного воздействия на окр</w:t>
      </w:r>
      <w:r w:rsidRPr="0071769A">
        <w:rPr>
          <w:rFonts w:ascii="Times New Roman" w:hAnsi="Times New Roman"/>
          <w:sz w:val="28"/>
          <w:szCs w:val="28"/>
        </w:rPr>
        <w:t>у</w:t>
      </w:r>
      <w:r w:rsidRPr="0071769A">
        <w:rPr>
          <w:rFonts w:ascii="Times New Roman" w:hAnsi="Times New Roman"/>
          <w:sz w:val="28"/>
          <w:szCs w:val="28"/>
        </w:rPr>
        <w:t>жающую среду.</w:t>
      </w:r>
    </w:p>
    <w:p w:rsidR="00012BA0" w:rsidRPr="0071769A" w:rsidRDefault="0056215A" w:rsidP="00A83C32">
      <w:pPr>
        <w:spacing w:line="360" w:lineRule="exact"/>
        <w:ind w:firstLine="851"/>
        <w:rPr>
          <w:rFonts w:ascii="Times New Roman" w:hAnsi="Times New Roman"/>
          <w:szCs w:val="28"/>
          <w:lang w:val="be-BY"/>
        </w:rPr>
      </w:pPr>
      <w:proofErr w:type="gramStart"/>
      <w:r w:rsidRPr="0071769A">
        <w:rPr>
          <w:rFonts w:ascii="Times New Roman" w:hAnsi="Times New Roman"/>
          <w:szCs w:val="28"/>
        </w:rPr>
        <w:t>Критерии и реалии постиндустриального общества, состоящие в высоком уровне и темпах человеческого развития и экономического роста, базирующегося на ресурсах знаний и информации, обеспечивающих инновационную траекторию его динамики, при непременном сохранении окружающей среды, позволяют сд</w:t>
      </w:r>
      <w:r w:rsidRPr="0071769A">
        <w:rPr>
          <w:rFonts w:ascii="Times New Roman" w:hAnsi="Times New Roman"/>
          <w:szCs w:val="28"/>
        </w:rPr>
        <w:t>е</w:t>
      </w:r>
      <w:r w:rsidRPr="0071769A">
        <w:rPr>
          <w:rFonts w:ascii="Times New Roman" w:hAnsi="Times New Roman"/>
          <w:szCs w:val="28"/>
        </w:rPr>
        <w:t xml:space="preserve">лать вывод, что вмонтированная в систему экономических отношений данного общества </w:t>
      </w:r>
      <w:r w:rsidR="00012BA0" w:rsidRPr="0071769A">
        <w:rPr>
          <w:rFonts w:ascii="Times New Roman" w:hAnsi="Times New Roman"/>
          <w:szCs w:val="28"/>
        </w:rPr>
        <w:t>«зеленая экономика» доступна для наиболее развитых стран, народное хозяйство которых базируется на высокотехнологичных укладах, а широкая р</w:t>
      </w:r>
      <w:r w:rsidR="00012BA0" w:rsidRPr="0071769A">
        <w:rPr>
          <w:rFonts w:ascii="Times New Roman" w:hAnsi="Times New Roman"/>
          <w:szCs w:val="28"/>
        </w:rPr>
        <w:t>е</w:t>
      </w:r>
      <w:r w:rsidR="00012BA0" w:rsidRPr="0071769A">
        <w:rPr>
          <w:rFonts w:ascii="Times New Roman" w:hAnsi="Times New Roman"/>
          <w:szCs w:val="28"/>
        </w:rPr>
        <w:t>сурсная</w:t>
      </w:r>
      <w:proofErr w:type="gramEnd"/>
      <w:r w:rsidR="00012BA0" w:rsidRPr="0071769A">
        <w:rPr>
          <w:rFonts w:ascii="Times New Roman" w:hAnsi="Times New Roman"/>
          <w:szCs w:val="28"/>
        </w:rPr>
        <w:t xml:space="preserve"> база, накопленное национальное богатство позволяют выделять дост</w:t>
      </w:r>
      <w:r w:rsidR="00012BA0" w:rsidRPr="0071769A">
        <w:rPr>
          <w:rFonts w:ascii="Times New Roman" w:hAnsi="Times New Roman"/>
          <w:szCs w:val="28"/>
        </w:rPr>
        <w:t>а</w:t>
      </w:r>
      <w:r w:rsidR="00012BA0" w:rsidRPr="0071769A">
        <w:rPr>
          <w:rFonts w:ascii="Times New Roman" w:hAnsi="Times New Roman"/>
          <w:szCs w:val="28"/>
        </w:rPr>
        <w:t xml:space="preserve">точные средства для реализации экологического </w:t>
      </w:r>
      <w:r w:rsidRPr="0071769A">
        <w:rPr>
          <w:rFonts w:ascii="Times New Roman" w:hAnsi="Times New Roman"/>
          <w:szCs w:val="28"/>
        </w:rPr>
        <w:t>пути</w:t>
      </w:r>
      <w:r w:rsidR="00012BA0" w:rsidRPr="0071769A">
        <w:rPr>
          <w:rFonts w:ascii="Times New Roman" w:hAnsi="Times New Roman"/>
          <w:szCs w:val="28"/>
        </w:rPr>
        <w:t xml:space="preserve"> развития. При этом очеви</w:t>
      </w:r>
      <w:r w:rsidR="00012BA0" w:rsidRPr="0071769A">
        <w:rPr>
          <w:rFonts w:ascii="Times New Roman" w:hAnsi="Times New Roman"/>
          <w:szCs w:val="28"/>
        </w:rPr>
        <w:t>д</w:t>
      </w:r>
      <w:r w:rsidR="00012BA0" w:rsidRPr="0071769A">
        <w:rPr>
          <w:rFonts w:ascii="Times New Roman" w:hAnsi="Times New Roman"/>
          <w:szCs w:val="28"/>
        </w:rPr>
        <w:lastRenderedPageBreak/>
        <w:t xml:space="preserve">но, что «зеленая экономика» может развиваться лишь на основе продвинутого научно-технологического базиса, финансово-экономической устойчивости той или иной страны, адекватного государственного регулятивного вмешательства, позволяющего исправлять дефекты рынка и обеспечивать </w:t>
      </w:r>
      <w:proofErr w:type="spellStart"/>
      <w:r w:rsidR="00012BA0" w:rsidRPr="0071769A">
        <w:rPr>
          <w:rFonts w:ascii="Times New Roman" w:hAnsi="Times New Roman"/>
          <w:szCs w:val="28"/>
        </w:rPr>
        <w:t>экологоориентирова</w:t>
      </w:r>
      <w:r w:rsidR="00012BA0" w:rsidRPr="0071769A">
        <w:rPr>
          <w:rFonts w:ascii="Times New Roman" w:hAnsi="Times New Roman"/>
          <w:szCs w:val="28"/>
        </w:rPr>
        <w:t>н</w:t>
      </w:r>
      <w:r w:rsidR="00012BA0" w:rsidRPr="0071769A">
        <w:rPr>
          <w:rFonts w:ascii="Times New Roman" w:hAnsi="Times New Roman"/>
          <w:szCs w:val="28"/>
        </w:rPr>
        <w:t>ные</w:t>
      </w:r>
      <w:proofErr w:type="spellEnd"/>
      <w:r w:rsidR="00012BA0" w:rsidRPr="0071769A">
        <w:rPr>
          <w:rFonts w:ascii="Times New Roman" w:hAnsi="Times New Roman"/>
          <w:szCs w:val="28"/>
        </w:rPr>
        <w:t xml:space="preserve"> императивы экономической динамики, а также понимания обществом фил</w:t>
      </w:r>
      <w:r w:rsidR="00012BA0" w:rsidRPr="0071769A">
        <w:rPr>
          <w:rFonts w:ascii="Times New Roman" w:hAnsi="Times New Roman"/>
          <w:szCs w:val="28"/>
        </w:rPr>
        <w:t>о</w:t>
      </w:r>
      <w:r w:rsidR="00012BA0" w:rsidRPr="0071769A">
        <w:rPr>
          <w:rFonts w:ascii="Times New Roman" w:hAnsi="Times New Roman"/>
          <w:szCs w:val="28"/>
        </w:rPr>
        <w:t>софии человеческого бытия в органичес</w:t>
      </w:r>
      <w:r w:rsidR="00AC43D6">
        <w:rPr>
          <w:rFonts w:ascii="Times New Roman" w:hAnsi="Times New Roman"/>
          <w:szCs w:val="28"/>
        </w:rPr>
        <w:t xml:space="preserve">ком единстве с окружающим </w:t>
      </w:r>
      <w:r w:rsidR="00AC43D6" w:rsidRPr="00AC43D6">
        <w:rPr>
          <w:rFonts w:ascii="Times New Roman" w:hAnsi="Times New Roman"/>
          <w:szCs w:val="28"/>
        </w:rPr>
        <w:t>миром</w:t>
      </w:r>
      <w:r w:rsidR="00012BA0" w:rsidRPr="00AC43D6">
        <w:rPr>
          <w:rFonts w:ascii="Times New Roman" w:hAnsi="Times New Roman"/>
          <w:szCs w:val="28"/>
        </w:rPr>
        <w:t xml:space="preserve"> [</w:t>
      </w:r>
      <w:r w:rsidR="00AC43D6" w:rsidRPr="00AC43D6">
        <w:rPr>
          <w:rFonts w:ascii="Times New Roman" w:hAnsi="Times New Roman"/>
          <w:szCs w:val="28"/>
        </w:rPr>
        <w:t>82</w:t>
      </w:r>
      <w:r w:rsidR="00012BA0" w:rsidRPr="00AC43D6">
        <w:rPr>
          <w:rFonts w:ascii="Times New Roman" w:hAnsi="Times New Roman"/>
          <w:szCs w:val="28"/>
        </w:rPr>
        <w:t>].</w:t>
      </w:r>
      <w:r w:rsidR="00012BA0" w:rsidRPr="0071769A">
        <w:rPr>
          <w:rFonts w:ascii="Times New Roman" w:hAnsi="Times New Roman"/>
          <w:sz w:val="22"/>
        </w:rPr>
        <w:t xml:space="preserve"> </w:t>
      </w:r>
    </w:p>
    <w:p w:rsidR="00012BA0" w:rsidRPr="0071769A" w:rsidRDefault="00012BA0" w:rsidP="00A83C32">
      <w:pPr>
        <w:autoSpaceDE w:val="0"/>
        <w:autoSpaceDN w:val="0"/>
        <w:adjustRightInd w:val="0"/>
        <w:spacing w:line="360" w:lineRule="exact"/>
        <w:ind w:firstLine="567"/>
        <w:rPr>
          <w:rFonts w:ascii="Times New Roman" w:hAnsi="Times New Roman"/>
          <w:szCs w:val="28"/>
        </w:rPr>
      </w:pPr>
      <w:proofErr w:type="gramStart"/>
      <w:r w:rsidRPr="0071769A">
        <w:rPr>
          <w:rFonts w:ascii="Times New Roman" w:hAnsi="Times New Roman"/>
          <w:szCs w:val="28"/>
        </w:rPr>
        <w:t>Таким образом, «зеленую экономику» можно охарактеризовать к</w:t>
      </w:r>
      <w:r w:rsidR="00C1098C">
        <w:rPr>
          <w:rFonts w:ascii="Times New Roman" w:hAnsi="Times New Roman"/>
          <w:szCs w:val="28"/>
        </w:rPr>
        <w:t>ак систему</w:t>
      </w:r>
      <w:r w:rsidR="00C1098C" w:rsidRPr="00A4101E">
        <w:rPr>
          <w:rFonts w:ascii="Times New Roman" w:hAnsi="Times New Roman"/>
          <w:szCs w:val="28"/>
        </w:rPr>
        <w:t xml:space="preserve"> социально-экономических отношений, осно</w:t>
      </w:r>
      <w:r w:rsidR="00E57B33">
        <w:rPr>
          <w:rFonts w:ascii="Times New Roman" w:hAnsi="Times New Roman"/>
          <w:szCs w:val="28"/>
        </w:rPr>
        <w:t>ванную</w:t>
      </w:r>
      <w:r w:rsidR="00C1098C" w:rsidRPr="00A4101E">
        <w:rPr>
          <w:rFonts w:ascii="Times New Roman" w:hAnsi="Times New Roman"/>
          <w:szCs w:val="28"/>
        </w:rPr>
        <w:t xml:space="preserve"> на непротиворечивом и э</w:t>
      </w:r>
      <w:r w:rsidR="00C1098C" w:rsidRPr="00A4101E">
        <w:rPr>
          <w:rFonts w:ascii="Times New Roman" w:hAnsi="Times New Roman"/>
          <w:szCs w:val="28"/>
        </w:rPr>
        <w:t>ф</w:t>
      </w:r>
      <w:r w:rsidR="00C1098C" w:rsidRPr="00A4101E">
        <w:rPr>
          <w:rFonts w:ascii="Times New Roman" w:hAnsi="Times New Roman"/>
          <w:szCs w:val="28"/>
        </w:rPr>
        <w:t>фективном функционировании производственной, социальной и природной с</w:t>
      </w:r>
      <w:r w:rsidR="00C1098C" w:rsidRPr="00A4101E">
        <w:rPr>
          <w:rFonts w:ascii="Times New Roman" w:hAnsi="Times New Roman"/>
          <w:szCs w:val="28"/>
        </w:rPr>
        <w:t>и</w:t>
      </w:r>
      <w:r w:rsidR="00C1098C" w:rsidRPr="00A4101E">
        <w:rPr>
          <w:rFonts w:ascii="Times New Roman" w:hAnsi="Times New Roman"/>
          <w:szCs w:val="28"/>
        </w:rPr>
        <w:t xml:space="preserve">стем, нацеленном на рациональное </w:t>
      </w:r>
      <w:r w:rsidR="00E57B33">
        <w:rPr>
          <w:rFonts w:ascii="Times New Roman" w:hAnsi="Times New Roman"/>
          <w:szCs w:val="28"/>
        </w:rPr>
        <w:t>потребление</w:t>
      </w:r>
      <w:r w:rsidR="00C1098C" w:rsidRPr="00A4101E">
        <w:rPr>
          <w:rFonts w:ascii="Times New Roman" w:hAnsi="Times New Roman"/>
          <w:szCs w:val="28"/>
        </w:rPr>
        <w:t xml:space="preserve"> </w:t>
      </w:r>
      <w:r w:rsidR="00C1098C">
        <w:rPr>
          <w:rFonts w:ascii="Times New Roman" w:hAnsi="Times New Roman"/>
          <w:szCs w:val="28"/>
        </w:rPr>
        <w:t xml:space="preserve">природного капитала </w:t>
      </w:r>
      <w:r w:rsidR="00C1098C" w:rsidRPr="00A4101E">
        <w:rPr>
          <w:rFonts w:ascii="Times New Roman" w:hAnsi="Times New Roman"/>
          <w:szCs w:val="28"/>
        </w:rPr>
        <w:t>посре</w:t>
      </w:r>
      <w:r w:rsidR="00C1098C" w:rsidRPr="00A4101E">
        <w:rPr>
          <w:rFonts w:ascii="Times New Roman" w:hAnsi="Times New Roman"/>
          <w:szCs w:val="28"/>
        </w:rPr>
        <w:t>д</w:t>
      </w:r>
      <w:r w:rsidR="00C1098C" w:rsidRPr="00A4101E">
        <w:rPr>
          <w:rFonts w:ascii="Times New Roman" w:hAnsi="Times New Roman"/>
          <w:szCs w:val="28"/>
        </w:rPr>
        <w:t>ством широкого использования</w:t>
      </w:r>
      <w:r w:rsidR="00C1098C">
        <w:rPr>
          <w:rFonts w:ascii="Times New Roman" w:hAnsi="Times New Roman"/>
          <w:szCs w:val="28"/>
        </w:rPr>
        <w:t xml:space="preserve"> экологически чистых</w:t>
      </w:r>
      <w:r w:rsidR="00C1098C" w:rsidRPr="00A4101E">
        <w:rPr>
          <w:rFonts w:ascii="Times New Roman" w:hAnsi="Times New Roman"/>
          <w:szCs w:val="28"/>
        </w:rPr>
        <w:t xml:space="preserve"> инновационных технологий, эколого-экономических императивов государственно-частного партнерства и осуществления нормативно-правовых, административных и экономических мет</w:t>
      </w:r>
      <w:r w:rsidR="00C1098C" w:rsidRPr="00A4101E">
        <w:rPr>
          <w:rFonts w:ascii="Times New Roman" w:hAnsi="Times New Roman"/>
          <w:szCs w:val="28"/>
        </w:rPr>
        <w:t>о</w:t>
      </w:r>
      <w:r w:rsidR="00C1098C" w:rsidRPr="00A4101E">
        <w:rPr>
          <w:rFonts w:ascii="Times New Roman" w:hAnsi="Times New Roman"/>
          <w:szCs w:val="28"/>
        </w:rPr>
        <w:t>дов политики</w:t>
      </w:r>
      <w:r w:rsidR="00C1098C">
        <w:rPr>
          <w:rFonts w:ascii="Times New Roman" w:hAnsi="Times New Roman"/>
          <w:szCs w:val="28"/>
        </w:rPr>
        <w:t xml:space="preserve"> по обеспечению преимущественно интенсивного типа его расш</w:t>
      </w:r>
      <w:r w:rsidR="00C1098C">
        <w:rPr>
          <w:rFonts w:ascii="Times New Roman" w:hAnsi="Times New Roman"/>
          <w:szCs w:val="28"/>
        </w:rPr>
        <w:t>и</w:t>
      </w:r>
      <w:r w:rsidR="00C1098C">
        <w:rPr>
          <w:rFonts w:ascii="Times New Roman" w:hAnsi="Times New Roman"/>
          <w:szCs w:val="28"/>
        </w:rPr>
        <w:t>ренного воспроизводства.</w:t>
      </w:r>
      <w:proofErr w:type="gramEnd"/>
    </w:p>
    <w:p w:rsidR="00012BA0" w:rsidRDefault="00012BA0" w:rsidP="00A83C32">
      <w:pPr>
        <w:spacing w:line="360" w:lineRule="exact"/>
      </w:pPr>
    </w:p>
    <w:p w:rsidR="00213BA8" w:rsidRPr="0071769A" w:rsidRDefault="00213BA8" w:rsidP="00A83C32">
      <w:pPr>
        <w:spacing w:line="360" w:lineRule="exact"/>
      </w:pPr>
    </w:p>
    <w:p w:rsidR="00671DEA" w:rsidRPr="0071769A" w:rsidRDefault="00671DEA" w:rsidP="00A83C32">
      <w:pPr>
        <w:autoSpaceDE w:val="0"/>
        <w:autoSpaceDN w:val="0"/>
        <w:adjustRightInd w:val="0"/>
        <w:spacing w:line="360" w:lineRule="exact"/>
        <w:rPr>
          <w:rFonts w:ascii="Times New Roman" w:hAnsi="Times New Roman"/>
          <w:szCs w:val="28"/>
        </w:rPr>
      </w:pPr>
      <w:r w:rsidRPr="0071769A">
        <w:rPr>
          <w:rFonts w:ascii="Times New Roman" w:hAnsi="Times New Roman"/>
          <w:szCs w:val="28"/>
        </w:rPr>
        <w:t>Выводы к главе 1</w:t>
      </w:r>
    </w:p>
    <w:p w:rsidR="00671DEA" w:rsidRDefault="00671DEA" w:rsidP="00A83C32">
      <w:pPr>
        <w:autoSpaceDE w:val="0"/>
        <w:autoSpaceDN w:val="0"/>
        <w:adjustRightInd w:val="0"/>
        <w:spacing w:line="360" w:lineRule="exact"/>
        <w:rPr>
          <w:rFonts w:ascii="Times New Roman" w:hAnsi="Times New Roman"/>
          <w:szCs w:val="28"/>
        </w:rPr>
      </w:pPr>
    </w:p>
    <w:p w:rsidR="00213BA8" w:rsidRPr="0071769A" w:rsidRDefault="00213BA8" w:rsidP="00A83C32">
      <w:pPr>
        <w:autoSpaceDE w:val="0"/>
        <w:autoSpaceDN w:val="0"/>
        <w:adjustRightInd w:val="0"/>
        <w:spacing w:line="360" w:lineRule="exact"/>
        <w:rPr>
          <w:rFonts w:ascii="Times New Roman" w:hAnsi="Times New Roman"/>
          <w:szCs w:val="28"/>
        </w:rPr>
      </w:pPr>
    </w:p>
    <w:p w:rsidR="0055181E" w:rsidRPr="0071769A" w:rsidRDefault="0055181E" w:rsidP="00A83C32">
      <w:pPr>
        <w:autoSpaceDE w:val="0"/>
        <w:autoSpaceDN w:val="0"/>
        <w:adjustRightInd w:val="0"/>
        <w:spacing w:line="360" w:lineRule="exact"/>
        <w:rPr>
          <w:rFonts w:ascii="Times New Roman" w:hAnsi="Times New Roman"/>
          <w:szCs w:val="28"/>
        </w:rPr>
      </w:pPr>
      <w:r w:rsidRPr="0071769A">
        <w:rPr>
          <w:rFonts w:ascii="Times New Roman" w:hAnsi="Times New Roman"/>
          <w:szCs w:val="28"/>
        </w:rPr>
        <w:t>Природные ресурсы в системе факторов экономической динамики, а также в процессе формирования стоимости рассматривались еще представителями шк</w:t>
      </w:r>
      <w:r w:rsidRPr="0071769A">
        <w:rPr>
          <w:rFonts w:ascii="Times New Roman" w:hAnsi="Times New Roman"/>
          <w:szCs w:val="28"/>
        </w:rPr>
        <w:t>о</w:t>
      </w:r>
      <w:r w:rsidRPr="0071769A">
        <w:rPr>
          <w:rFonts w:ascii="Times New Roman" w:hAnsi="Times New Roman"/>
          <w:szCs w:val="28"/>
        </w:rPr>
        <w:t xml:space="preserve">лы физиократов и классической школы экономической мысли. </w:t>
      </w:r>
      <w:r w:rsidR="00F3123B" w:rsidRPr="0071769A">
        <w:rPr>
          <w:rFonts w:ascii="Times New Roman" w:hAnsi="Times New Roman"/>
          <w:szCs w:val="28"/>
        </w:rPr>
        <w:t>В теории К. Маркса земля, в том числе природные ресурсы, рассматривались главным о</w:t>
      </w:r>
      <w:r w:rsidR="00F3123B" w:rsidRPr="0071769A">
        <w:rPr>
          <w:rFonts w:ascii="Times New Roman" w:hAnsi="Times New Roman"/>
          <w:szCs w:val="28"/>
        </w:rPr>
        <w:t>б</w:t>
      </w:r>
      <w:r w:rsidR="00F3123B" w:rsidRPr="0071769A">
        <w:rPr>
          <w:rFonts w:ascii="Times New Roman" w:hAnsi="Times New Roman"/>
          <w:szCs w:val="28"/>
        </w:rPr>
        <w:t xml:space="preserve">разом как «всеобщий предмет труда». </w:t>
      </w:r>
      <w:r w:rsidRPr="0071769A">
        <w:rPr>
          <w:rFonts w:ascii="Times New Roman" w:hAnsi="Times New Roman"/>
          <w:szCs w:val="28"/>
        </w:rPr>
        <w:t>Представители маржинализма относили к капиталу блага длительного пользования, производящие потоки услуг и доходов. В рамках неоклассической теории в качестве капитала рассматривались все р</w:t>
      </w:r>
      <w:r w:rsidRPr="0071769A">
        <w:rPr>
          <w:rFonts w:ascii="Times New Roman" w:hAnsi="Times New Roman"/>
          <w:szCs w:val="28"/>
        </w:rPr>
        <w:t>е</w:t>
      </w:r>
      <w:r w:rsidRPr="0071769A">
        <w:rPr>
          <w:rFonts w:ascii="Times New Roman" w:hAnsi="Times New Roman"/>
          <w:szCs w:val="28"/>
        </w:rPr>
        <w:t>сурсы, в том числе и земля, обладающие его главным свойством – генерирова</w:t>
      </w:r>
      <w:r w:rsidR="00974889" w:rsidRPr="0071769A">
        <w:rPr>
          <w:rFonts w:ascii="Times New Roman" w:hAnsi="Times New Roman"/>
          <w:szCs w:val="28"/>
        </w:rPr>
        <w:t>н</w:t>
      </w:r>
      <w:r w:rsidR="00974889" w:rsidRPr="0071769A">
        <w:rPr>
          <w:rFonts w:ascii="Times New Roman" w:hAnsi="Times New Roman"/>
          <w:szCs w:val="28"/>
        </w:rPr>
        <w:t>и</w:t>
      </w:r>
      <w:r w:rsidR="00974889" w:rsidRPr="0071769A">
        <w:rPr>
          <w:rFonts w:ascii="Times New Roman" w:hAnsi="Times New Roman"/>
          <w:szCs w:val="28"/>
        </w:rPr>
        <w:t>ем</w:t>
      </w:r>
      <w:r w:rsidRPr="0071769A">
        <w:rPr>
          <w:rFonts w:ascii="Times New Roman" w:hAnsi="Times New Roman"/>
          <w:szCs w:val="28"/>
        </w:rPr>
        <w:t xml:space="preserve"> поток</w:t>
      </w:r>
      <w:r w:rsidR="00974889" w:rsidRPr="0071769A">
        <w:rPr>
          <w:rFonts w:ascii="Times New Roman" w:hAnsi="Times New Roman"/>
          <w:szCs w:val="28"/>
        </w:rPr>
        <w:t>а</w:t>
      </w:r>
      <w:r w:rsidRPr="0071769A">
        <w:rPr>
          <w:rFonts w:ascii="Times New Roman" w:hAnsi="Times New Roman"/>
          <w:szCs w:val="28"/>
        </w:rPr>
        <w:t xml:space="preserve"> доходов. Современная теория природного капитала основана на пр</w:t>
      </w:r>
      <w:r w:rsidRPr="0071769A">
        <w:rPr>
          <w:rFonts w:ascii="Times New Roman" w:hAnsi="Times New Roman"/>
          <w:szCs w:val="28"/>
        </w:rPr>
        <w:t>и</w:t>
      </w:r>
      <w:r w:rsidRPr="0071769A">
        <w:rPr>
          <w:rFonts w:ascii="Times New Roman" w:hAnsi="Times New Roman"/>
          <w:szCs w:val="28"/>
        </w:rPr>
        <w:t xml:space="preserve">знании </w:t>
      </w:r>
      <w:r w:rsidR="00F3123B" w:rsidRPr="0071769A">
        <w:rPr>
          <w:rFonts w:ascii="Times New Roman" w:hAnsi="Times New Roman"/>
          <w:szCs w:val="28"/>
        </w:rPr>
        <w:t xml:space="preserve">ограниченного понимания роли природного фактора производства только как дарованного природой ресурса. </w:t>
      </w:r>
      <w:r w:rsidR="006C2CD3" w:rsidRPr="0071769A">
        <w:rPr>
          <w:rFonts w:ascii="Times New Roman" w:hAnsi="Times New Roman"/>
          <w:szCs w:val="28"/>
        </w:rPr>
        <w:t>При этом под природным капиталом в наст</w:t>
      </w:r>
      <w:r w:rsidR="006C2CD3" w:rsidRPr="0071769A">
        <w:rPr>
          <w:rFonts w:ascii="Times New Roman" w:hAnsi="Times New Roman"/>
          <w:szCs w:val="28"/>
        </w:rPr>
        <w:t>о</w:t>
      </w:r>
      <w:r w:rsidR="006C2CD3" w:rsidRPr="0071769A">
        <w:rPr>
          <w:rFonts w:ascii="Times New Roman" w:hAnsi="Times New Roman"/>
          <w:szCs w:val="28"/>
        </w:rPr>
        <w:t xml:space="preserve">ящее время понимают как совокупность </w:t>
      </w:r>
      <w:r w:rsidR="00DF1909">
        <w:rPr>
          <w:rFonts w:ascii="Times New Roman" w:hAnsi="Times New Roman"/>
          <w:szCs w:val="28"/>
        </w:rPr>
        <w:t xml:space="preserve">имеющихся </w:t>
      </w:r>
      <w:r w:rsidR="006C2CD3" w:rsidRPr="0071769A">
        <w:rPr>
          <w:rFonts w:ascii="Times New Roman" w:hAnsi="Times New Roman"/>
          <w:szCs w:val="28"/>
        </w:rPr>
        <w:t xml:space="preserve">природных ресурсов, так </w:t>
      </w:r>
      <w:r w:rsidR="00DF1909">
        <w:rPr>
          <w:rFonts w:ascii="Times New Roman" w:hAnsi="Times New Roman"/>
          <w:szCs w:val="28"/>
        </w:rPr>
        <w:t>и вовлеченные в хозяйственную деятельность природные ресурсы, приносящие д</w:t>
      </w:r>
      <w:r w:rsidR="00DF1909">
        <w:rPr>
          <w:rFonts w:ascii="Times New Roman" w:hAnsi="Times New Roman"/>
          <w:szCs w:val="28"/>
        </w:rPr>
        <w:t>о</w:t>
      </w:r>
      <w:r w:rsidR="00DF1909">
        <w:rPr>
          <w:rFonts w:ascii="Times New Roman" w:hAnsi="Times New Roman"/>
          <w:szCs w:val="28"/>
        </w:rPr>
        <w:t>ход.</w:t>
      </w:r>
    </w:p>
    <w:p w:rsidR="00671DEA" w:rsidRPr="0071769A" w:rsidRDefault="00671DEA" w:rsidP="00A83C32">
      <w:pPr>
        <w:spacing w:line="360" w:lineRule="exact"/>
        <w:rPr>
          <w:rFonts w:ascii="Times New Roman" w:hAnsi="Times New Roman"/>
          <w:szCs w:val="28"/>
        </w:rPr>
      </w:pPr>
      <w:r w:rsidRPr="0071769A">
        <w:rPr>
          <w:rFonts w:ascii="Times New Roman" w:hAnsi="Times New Roman"/>
          <w:szCs w:val="28"/>
        </w:rPr>
        <w:t>Анализ реалий и научных воззрений на роль природного фактора в экон</w:t>
      </w:r>
      <w:r w:rsidRPr="0071769A">
        <w:rPr>
          <w:rFonts w:ascii="Times New Roman" w:hAnsi="Times New Roman"/>
          <w:szCs w:val="28"/>
        </w:rPr>
        <w:t>о</w:t>
      </w:r>
      <w:r w:rsidRPr="0071769A">
        <w:rPr>
          <w:rFonts w:ascii="Times New Roman" w:hAnsi="Times New Roman"/>
          <w:szCs w:val="28"/>
        </w:rPr>
        <w:t>мическом развитии показал, что без его участия осуществление процесса прои</w:t>
      </w:r>
      <w:r w:rsidRPr="0071769A">
        <w:rPr>
          <w:rFonts w:ascii="Times New Roman" w:hAnsi="Times New Roman"/>
          <w:szCs w:val="28"/>
        </w:rPr>
        <w:t>з</w:t>
      </w:r>
      <w:r w:rsidRPr="0071769A">
        <w:rPr>
          <w:rFonts w:ascii="Times New Roman" w:hAnsi="Times New Roman"/>
          <w:szCs w:val="28"/>
        </w:rPr>
        <w:t>водства не представляется возможным. Природные ресурсы являются базовыми ресурсами любого общества, выступают первоосновой производственного пр</w:t>
      </w:r>
      <w:r w:rsidRPr="0071769A">
        <w:rPr>
          <w:rFonts w:ascii="Times New Roman" w:hAnsi="Times New Roman"/>
          <w:szCs w:val="28"/>
        </w:rPr>
        <w:t>о</w:t>
      </w:r>
      <w:r w:rsidRPr="0071769A">
        <w:rPr>
          <w:rFonts w:ascii="Times New Roman" w:hAnsi="Times New Roman"/>
          <w:szCs w:val="28"/>
        </w:rPr>
        <w:t xml:space="preserve">цесса и характеризуются определенной эксплуатационной ценностью. Учитывая их ограниченность, </w:t>
      </w:r>
      <w:proofErr w:type="spellStart"/>
      <w:r w:rsidRPr="0071769A">
        <w:rPr>
          <w:rFonts w:ascii="Times New Roman" w:hAnsi="Times New Roman"/>
          <w:szCs w:val="28"/>
        </w:rPr>
        <w:t>убываемость</w:t>
      </w:r>
      <w:proofErr w:type="spellEnd"/>
      <w:r w:rsidRPr="0071769A">
        <w:rPr>
          <w:rFonts w:ascii="Times New Roman" w:hAnsi="Times New Roman"/>
          <w:szCs w:val="28"/>
        </w:rPr>
        <w:t xml:space="preserve"> и </w:t>
      </w:r>
      <w:proofErr w:type="spellStart"/>
      <w:r w:rsidRPr="0071769A">
        <w:rPr>
          <w:rFonts w:ascii="Times New Roman" w:hAnsi="Times New Roman"/>
          <w:szCs w:val="28"/>
        </w:rPr>
        <w:t>исчерпаемость</w:t>
      </w:r>
      <w:proofErr w:type="spellEnd"/>
      <w:r w:rsidRPr="0071769A">
        <w:rPr>
          <w:rFonts w:ascii="Times New Roman" w:hAnsi="Times New Roman"/>
          <w:szCs w:val="28"/>
        </w:rPr>
        <w:t xml:space="preserve">, значимость для экономики и </w:t>
      </w:r>
      <w:r w:rsidRPr="0071769A">
        <w:rPr>
          <w:rFonts w:ascii="Times New Roman" w:hAnsi="Times New Roman"/>
          <w:szCs w:val="28"/>
        </w:rPr>
        <w:lastRenderedPageBreak/>
        <w:t>системы жизнеобеспечения, необходимость вложения инвестиций в их воспрои</w:t>
      </w:r>
      <w:r w:rsidRPr="0071769A">
        <w:rPr>
          <w:rFonts w:ascii="Times New Roman" w:hAnsi="Times New Roman"/>
          <w:szCs w:val="28"/>
        </w:rPr>
        <w:t>з</w:t>
      </w:r>
      <w:r w:rsidRPr="0071769A">
        <w:rPr>
          <w:rFonts w:ascii="Times New Roman" w:hAnsi="Times New Roman"/>
          <w:szCs w:val="28"/>
        </w:rPr>
        <w:t>водство, а также получение потока дохода от их использования, правомерно сч</w:t>
      </w:r>
      <w:r w:rsidRPr="0071769A">
        <w:rPr>
          <w:rFonts w:ascii="Times New Roman" w:hAnsi="Times New Roman"/>
          <w:szCs w:val="28"/>
        </w:rPr>
        <w:t>и</w:t>
      </w:r>
      <w:r w:rsidRPr="0071769A">
        <w:rPr>
          <w:rFonts w:ascii="Times New Roman" w:hAnsi="Times New Roman"/>
          <w:szCs w:val="28"/>
        </w:rPr>
        <w:t>тать, что природные ресурсы приобретают свойства капитала, но не дарованного природой фактора производства. Проведенное исследование позволило опред</w:t>
      </w:r>
      <w:r w:rsidRPr="0071769A">
        <w:rPr>
          <w:rFonts w:ascii="Times New Roman" w:hAnsi="Times New Roman"/>
          <w:szCs w:val="28"/>
        </w:rPr>
        <w:t>е</w:t>
      </w:r>
      <w:r w:rsidRPr="0071769A">
        <w:rPr>
          <w:rFonts w:ascii="Times New Roman" w:hAnsi="Times New Roman"/>
          <w:szCs w:val="28"/>
        </w:rPr>
        <w:t>лить природный капитал как единство субстанциональной структуры природных ресурсов вовлекаемых в производство и становящихся его факторами и системы производственных отношений, нацеленных на получение дохода и расширенное воспроиз</w:t>
      </w:r>
      <w:r w:rsidR="00DF1909">
        <w:rPr>
          <w:rFonts w:ascii="Times New Roman" w:hAnsi="Times New Roman"/>
          <w:szCs w:val="28"/>
        </w:rPr>
        <w:t>водство элементов и сил природы, способных приносить доход в резул</w:t>
      </w:r>
      <w:r w:rsidR="00DF1909">
        <w:rPr>
          <w:rFonts w:ascii="Times New Roman" w:hAnsi="Times New Roman"/>
          <w:szCs w:val="28"/>
        </w:rPr>
        <w:t>ь</w:t>
      </w:r>
      <w:r w:rsidR="00DF1909">
        <w:rPr>
          <w:rFonts w:ascii="Times New Roman" w:hAnsi="Times New Roman"/>
          <w:szCs w:val="28"/>
        </w:rPr>
        <w:t>тате их вовлечения в общественное производство и производительного потребл</w:t>
      </w:r>
      <w:r w:rsidR="00DF1909">
        <w:rPr>
          <w:rFonts w:ascii="Times New Roman" w:hAnsi="Times New Roman"/>
          <w:szCs w:val="28"/>
        </w:rPr>
        <w:t>е</w:t>
      </w:r>
      <w:r w:rsidR="00DF1909">
        <w:rPr>
          <w:rFonts w:ascii="Times New Roman" w:hAnsi="Times New Roman"/>
          <w:szCs w:val="28"/>
        </w:rPr>
        <w:t>ния.</w:t>
      </w:r>
    </w:p>
    <w:p w:rsidR="00671DEA" w:rsidRPr="0071769A" w:rsidRDefault="00671DEA" w:rsidP="00A83C32">
      <w:pPr>
        <w:spacing w:line="360" w:lineRule="exact"/>
        <w:rPr>
          <w:rFonts w:ascii="Times New Roman" w:hAnsi="Times New Roman"/>
          <w:szCs w:val="28"/>
        </w:rPr>
      </w:pPr>
      <w:r w:rsidRPr="0071769A">
        <w:rPr>
          <w:rFonts w:ascii="Times New Roman" w:hAnsi="Times New Roman"/>
          <w:szCs w:val="28"/>
        </w:rPr>
        <w:t>Установлено, что природный капитал является одним из атрибутов рыно</w:t>
      </w:r>
      <w:r w:rsidRPr="0071769A">
        <w:rPr>
          <w:rFonts w:ascii="Times New Roman" w:hAnsi="Times New Roman"/>
          <w:szCs w:val="28"/>
        </w:rPr>
        <w:t>ч</w:t>
      </w:r>
      <w:r w:rsidRPr="0071769A">
        <w:rPr>
          <w:rFonts w:ascii="Times New Roman" w:hAnsi="Times New Roman"/>
          <w:szCs w:val="28"/>
        </w:rPr>
        <w:t>ной экономики, участвует в формировании системы факторов производства, о</w:t>
      </w:r>
      <w:r w:rsidRPr="0071769A">
        <w:rPr>
          <w:rFonts w:ascii="Times New Roman" w:hAnsi="Times New Roman"/>
          <w:szCs w:val="28"/>
        </w:rPr>
        <w:t>б</w:t>
      </w:r>
      <w:r w:rsidRPr="0071769A">
        <w:rPr>
          <w:rFonts w:ascii="Times New Roman" w:hAnsi="Times New Roman"/>
          <w:szCs w:val="28"/>
        </w:rPr>
        <w:t xml:space="preserve">ладает свойствами </w:t>
      </w:r>
      <w:proofErr w:type="spellStart"/>
      <w:r w:rsidRPr="0071769A">
        <w:rPr>
          <w:rFonts w:ascii="Times New Roman" w:hAnsi="Times New Roman"/>
          <w:szCs w:val="28"/>
        </w:rPr>
        <w:t>субституциональности</w:t>
      </w:r>
      <w:proofErr w:type="spellEnd"/>
      <w:r w:rsidRPr="0071769A">
        <w:rPr>
          <w:rFonts w:ascii="Times New Roman" w:hAnsi="Times New Roman"/>
          <w:szCs w:val="28"/>
        </w:rPr>
        <w:t xml:space="preserve"> и </w:t>
      </w:r>
      <w:proofErr w:type="spellStart"/>
      <w:r w:rsidRPr="0071769A">
        <w:rPr>
          <w:rFonts w:ascii="Times New Roman" w:hAnsi="Times New Roman"/>
          <w:szCs w:val="28"/>
        </w:rPr>
        <w:t>комплементарности</w:t>
      </w:r>
      <w:proofErr w:type="spellEnd"/>
      <w:r w:rsidRPr="0071769A">
        <w:rPr>
          <w:rFonts w:ascii="Times New Roman" w:hAnsi="Times New Roman"/>
          <w:szCs w:val="28"/>
        </w:rPr>
        <w:t>, характеризуется определенной и изменяющейся в связи с научно-технологическим прогрессом нормой технологического замещения.</w:t>
      </w:r>
    </w:p>
    <w:p w:rsidR="00671DEA" w:rsidRPr="0071769A" w:rsidRDefault="00671DEA" w:rsidP="00A83C32">
      <w:pPr>
        <w:spacing w:line="360" w:lineRule="exact"/>
        <w:rPr>
          <w:rFonts w:ascii="Times New Roman" w:hAnsi="Times New Roman"/>
          <w:szCs w:val="28"/>
        </w:rPr>
      </w:pPr>
      <w:proofErr w:type="gramStart"/>
      <w:r w:rsidRPr="0071769A">
        <w:rPr>
          <w:rFonts w:ascii="Times New Roman" w:hAnsi="Times New Roman"/>
          <w:szCs w:val="28"/>
        </w:rPr>
        <w:t>Определено, что природные ресурсы – это те элементы природной среды, которые на определенном промежутке могут быть вовлечены в общественное производство в качестве его факторов и принимать форму реального природного капитала или использоваться для непосредственного потребления людей в кач</w:t>
      </w:r>
      <w:r w:rsidRPr="0071769A">
        <w:rPr>
          <w:rFonts w:ascii="Times New Roman" w:hAnsi="Times New Roman"/>
          <w:szCs w:val="28"/>
        </w:rPr>
        <w:t>е</w:t>
      </w:r>
      <w:r w:rsidRPr="0071769A">
        <w:rPr>
          <w:rFonts w:ascii="Times New Roman" w:hAnsi="Times New Roman"/>
          <w:szCs w:val="28"/>
        </w:rPr>
        <w:t>стве предметов потребления, а также оказывать экологические услуги или неп</w:t>
      </w:r>
      <w:r w:rsidRPr="0071769A">
        <w:rPr>
          <w:rFonts w:ascii="Times New Roman" w:hAnsi="Times New Roman"/>
          <w:szCs w:val="28"/>
        </w:rPr>
        <w:t>о</w:t>
      </w:r>
      <w:r w:rsidRPr="0071769A">
        <w:rPr>
          <w:rFonts w:ascii="Times New Roman" w:hAnsi="Times New Roman"/>
          <w:szCs w:val="28"/>
        </w:rPr>
        <w:t>средственно, или опосредованно, принимая форму общественных благ.</w:t>
      </w:r>
      <w:proofErr w:type="gramEnd"/>
      <w:r w:rsidRPr="0071769A">
        <w:rPr>
          <w:rFonts w:ascii="Times New Roman" w:hAnsi="Times New Roman"/>
          <w:szCs w:val="28"/>
        </w:rPr>
        <w:t xml:space="preserve"> Возмо</w:t>
      </w:r>
      <w:r w:rsidRPr="0071769A">
        <w:rPr>
          <w:rFonts w:ascii="Times New Roman" w:hAnsi="Times New Roman"/>
          <w:szCs w:val="28"/>
        </w:rPr>
        <w:t>ж</w:t>
      </w:r>
      <w:r w:rsidRPr="0071769A">
        <w:rPr>
          <w:rFonts w:ascii="Times New Roman" w:hAnsi="Times New Roman"/>
          <w:szCs w:val="28"/>
        </w:rPr>
        <w:t>ность использования природных ресурсов на определенном временном интервале позволяет разделить их на располагаемые (разведанные и используемые) и поте</w:t>
      </w:r>
      <w:r w:rsidRPr="0071769A">
        <w:rPr>
          <w:rFonts w:ascii="Times New Roman" w:hAnsi="Times New Roman"/>
          <w:szCs w:val="28"/>
        </w:rPr>
        <w:t>н</w:t>
      </w:r>
      <w:r w:rsidRPr="0071769A">
        <w:rPr>
          <w:rFonts w:ascii="Times New Roman" w:hAnsi="Times New Roman"/>
          <w:szCs w:val="28"/>
        </w:rPr>
        <w:t>циальные (выявленные, но непригодные, или недоступные, или не нужные в да</w:t>
      </w:r>
      <w:r w:rsidRPr="0071769A">
        <w:rPr>
          <w:rFonts w:ascii="Times New Roman" w:hAnsi="Times New Roman"/>
          <w:szCs w:val="28"/>
        </w:rPr>
        <w:t>н</w:t>
      </w:r>
      <w:r w:rsidRPr="0071769A">
        <w:rPr>
          <w:rFonts w:ascii="Times New Roman" w:hAnsi="Times New Roman"/>
          <w:szCs w:val="28"/>
        </w:rPr>
        <w:t>ный момент) ресурсы.</w:t>
      </w:r>
    </w:p>
    <w:p w:rsidR="00671DEA" w:rsidRPr="0071769A" w:rsidRDefault="00671DEA" w:rsidP="00A83C32">
      <w:pPr>
        <w:spacing w:line="360" w:lineRule="exact"/>
        <w:rPr>
          <w:rFonts w:ascii="Times New Roman" w:hAnsi="Times New Roman"/>
          <w:szCs w:val="28"/>
        </w:rPr>
      </w:pPr>
      <w:r w:rsidRPr="0071769A">
        <w:rPr>
          <w:rFonts w:ascii="Times New Roman" w:hAnsi="Times New Roman"/>
          <w:szCs w:val="28"/>
        </w:rPr>
        <w:t xml:space="preserve">Под природным потенциалом следует понимать не только потенциально возможные для использования компоненты природной среды, но также условия и предпосылки, </w:t>
      </w:r>
      <w:r w:rsidR="0011178D" w:rsidRPr="0071769A">
        <w:rPr>
          <w:rFonts w:ascii="Times New Roman" w:hAnsi="Times New Roman"/>
          <w:szCs w:val="28"/>
        </w:rPr>
        <w:t xml:space="preserve">в том числе и экономические, </w:t>
      </w:r>
      <w:r w:rsidRPr="0071769A">
        <w:rPr>
          <w:rFonts w:ascii="Times New Roman" w:hAnsi="Times New Roman"/>
          <w:szCs w:val="28"/>
        </w:rPr>
        <w:t>определяющие способности и пе</w:t>
      </w:r>
      <w:r w:rsidRPr="0071769A">
        <w:rPr>
          <w:rFonts w:ascii="Times New Roman" w:hAnsi="Times New Roman"/>
          <w:szCs w:val="28"/>
        </w:rPr>
        <w:t>р</w:t>
      </w:r>
      <w:r w:rsidRPr="0071769A">
        <w:rPr>
          <w:rFonts w:ascii="Times New Roman" w:hAnsi="Times New Roman"/>
          <w:szCs w:val="28"/>
        </w:rPr>
        <w:t>спективы реализации природой своих воспроизводственных функций.</w:t>
      </w:r>
    </w:p>
    <w:p w:rsidR="003D19C4" w:rsidRPr="0071769A" w:rsidRDefault="003D19C4" w:rsidP="00A83C32">
      <w:pPr>
        <w:spacing w:line="360" w:lineRule="exact"/>
        <w:rPr>
          <w:rFonts w:ascii="Times New Roman" w:hAnsi="Times New Roman"/>
          <w:szCs w:val="28"/>
        </w:rPr>
      </w:pPr>
      <w:r w:rsidRPr="0071769A">
        <w:rPr>
          <w:rFonts w:ascii="Times New Roman" w:hAnsi="Times New Roman"/>
          <w:szCs w:val="28"/>
        </w:rPr>
        <w:t xml:space="preserve">Исследование субстанционального состава природного капитала позволило выделить воспроизводимые и невоспроизводимые его части, первые из которых можно разделить на совершенствуемый природный капитал и </w:t>
      </w:r>
      <w:proofErr w:type="spellStart"/>
      <w:r w:rsidRPr="0071769A">
        <w:rPr>
          <w:rFonts w:ascii="Times New Roman" w:hAnsi="Times New Roman"/>
          <w:szCs w:val="28"/>
        </w:rPr>
        <w:t>несовершенству</w:t>
      </w:r>
      <w:r w:rsidRPr="0071769A">
        <w:rPr>
          <w:rFonts w:ascii="Times New Roman" w:hAnsi="Times New Roman"/>
          <w:szCs w:val="28"/>
        </w:rPr>
        <w:t>е</w:t>
      </w:r>
      <w:r w:rsidRPr="0071769A">
        <w:rPr>
          <w:rFonts w:ascii="Times New Roman" w:hAnsi="Times New Roman"/>
          <w:szCs w:val="28"/>
        </w:rPr>
        <w:t>мый</w:t>
      </w:r>
      <w:proofErr w:type="spellEnd"/>
      <w:r w:rsidRPr="0071769A">
        <w:rPr>
          <w:rFonts w:ascii="Times New Roman" w:hAnsi="Times New Roman"/>
          <w:szCs w:val="28"/>
        </w:rPr>
        <w:t>.</w:t>
      </w:r>
    </w:p>
    <w:p w:rsidR="00671DEA" w:rsidRPr="0071769A" w:rsidRDefault="00671DEA" w:rsidP="00A83C32">
      <w:pPr>
        <w:spacing w:line="360" w:lineRule="exact"/>
        <w:rPr>
          <w:rFonts w:ascii="Times New Roman" w:hAnsi="Times New Roman"/>
          <w:szCs w:val="28"/>
        </w:rPr>
      </w:pPr>
      <w:r w:rsidRPr="0071769A">
        <w:rPr>
          <w:rFonts w:ascii="Times New Roman" w:hAnsi="Times New Roman"/>
          <w:szCs w:val="28"/>
        </w:rPr>
        <w:t>Природные ресурсы, находящиеся в запасе, предназначенные для вовлеч</w:t>
      </w:r>
      <w:r w:rsidRPr="0071769A">
        <w:rPr>
          <w:rFonts w:ascii="Times New Roman" w:hAnsi="Times New Roman"/>
          <w:szCs w:val="28"/>
        </w:rPr>
        <w:t>е</w:t>
      </w:r>
      <w:r w:rsidRPr="0071769A">
        <w:rPr>
          <w:rFonts w:ascii="Times New Roman" w:hAnsi="Times New Roman"/>
          <w:szCs w:val="28"/>
        </w:rPr>
        <w:t>ния в общественное производство в качестве факторов производства и оцененные с точки зрения их возможности приносить доход, можно рассматривать как п</w:t>
      </w:r>
      <w:r w:rsidRPr="0071769A">
        <w:rPr>
          <w:rFonts w:ascii="Times New Roman" w:hAnsi="Times New Roman"/>
          <w:szCs w:val="28"/>
        </w:rPr>
        <w:t>о</w:t>
      </w:r>
      <w:r w:rsidRPr="0071769A">
        <w:rPr>
          <w:rFonts w:ascii="Times New Roman" w:hAnsi="Times New Roman"/>
          <w:szCs w:val="28"/>
        </w:rPr>
        <w:t>тенциальный природный капитал. Реальным он становится, будучи вовлеченным в общественное производство</w:t>
      </w:r>
      <w:r w:rsidR="00DF1909">
        <w:rPr>
          <w:rFonts w:ascii="Times New Roman" w:hAnsi="Times New Roman"/>
          <w:szCs w:val="28"/>
        </w:rPr>
        <w:t>, принимающим форму одного из факторов прои</w:t>
      </w:r>
      <w:r w:rsidR="00DF1909">
        <w:rPr>
          <w:rFonts w:ascii="Times New Roman" w:hAnsi="Times New Roman"/>
          <w:szCs w:val="28"/>
        </w:rPr>
        <w:t>з</w:t>
      </w:r>
      <w:r w:rsidR="00DF1909">
        <w:rPr>
          <w:rFonts w:ascii="Times New Roman" w:hAnsi="Times New Roman"/>
          <w:szCs w:val="28"/>
        </w:rPr>
        <w:t>водства</w:t>
      </w:r>
      <w:r w:rsidRPr="0071769A">
        <w:rPr>
          <w:rFonts w:ascii="Times New Roman" w:hAnsi="Times New Roman"/>
          <w:szCs w:val="28"/>
        </w:rPr>
        <w:t xml:space="preserve"> и приносящим доход.</w:t>
      </w:r>
    </w:p>
    <w:p w:rsidR="00671DEA" w:rsidRPr="0071769A" w:rsidRDefault="00671DEA" w:rsidP="00A83C32">
      <w:pPr>
        <w:spacing w:line="360" w:lineRule="exact"/>
        <w:rPr>
          <w:rFonts w:ascii="Times New Roman" w:hAnsi="Times New Roman"/>
          <w:szCs w:val="28"/>
        </w:rPr>
      </w:pPr>
      <w:r w:rsidRPr="0071769A">
        <w:rPr>
          <w:rFonts w:ascii="Times New Roman" w:hAnsi="Times New Roman"/>
          <w:szCs w:val="28"/>
        </w:rPr>
        <w:lastRenderedPageBreak/>
        <w:t xml:space="preserve">Показано, что потребление природного капитала не всегда приводит к его истощению. Оно может даже инспирировать его качественное совершенствование и прирост в долгосрочном периоде. </w:t>
      </w:r>
      <w:proofErr w:type="gramStart"/>
      <w:r w:rsidRPr="0071769A">
        <w:rPr>
          <w:rFonts w:ascii="Times New Roman" w:hAnsi="Times New Roman"/>
          <w:szCs w:val="28"/>
        </w:rPr>
        <w:t>Это позволило обосновать необходимость не только структурирования субстанционального состава природного капитала на его невоспроизводимую и воспроизводимую части, но и определить менее и более подверженные расширенному воспроизводству части природного капитала и и</w:t>
      </w:r>
      <w:r w:rsidRPr="0071769A">
        <w:rPr>
          <w:rFonts w:ascii="Times New Roman" w:hAnsi="Times New Roman"/>
          <w:szCs w:val="28"/>
        </w:rPr>
        <w:t>з</w:t>
      </w:r>
      <w:r w:rsidRPr="0071769A">
        <w:rPr>
          <w:rFonts w:ascii="Times New Roman" w:hAnsi="Times New Roman"/>
          <w:szCs w:val="28"/>
        </w:rPr>
        <w:t>менения их соотношения и роли под воздействием научно-технологического пр</w:t>
      </w:r>
      <w:r w:rsidRPr="0071769A">
        <w:rPr>
          <w:rFonts w:ascii="Times New Roman" w:hAnsi="Times New Roman"/>
          <w:szCs w:val="28"/>
        </w:rPr>
        <w:t>о</w:t>
      </w:r>
      <w:r w:rsidRPr="0071769A">
        <w:rPr>
          <w:rFonts w:ascii="Times New Roman" w:hAnsi="Times New Roman"/>
          <w:szCs w:val="28"/>
        </w:rPr>
        <w:t>гресса.</w:t>
      </w:r>
      <w:proofErr w:type="gramEnd"/>
      <w:r w:rsidRPr="0071769A">
        <w:rPr>
          <w:rFonts w:ascii="Times New Roman" w:hAnsi="Times New Roman"/>
          <w:szCs w:val="28"/>
        </w:rPr>
        <w:t xml:space="preserve"> При этом воспроизводимые его части следует подразделить на соверше</w:t>
      </w:r>
      <w:r w:rsidRPr="0071769A">
        <w:rPr>
          <w:rFonts w:ascii="Times New Roman" w:hAnsi="Times New Roman"/>
          <w:szCs w:val="28"/>
        </w:rPr>
        <w:t>н</w:t>
      </w:r>
      <w:r w:rsidRPr="0071769A">
        <w:rPr>
          <w:rFonts w:ascii="Times New Roman" w:hAnsi="Times New Roman"/>
          <w:szCs w:val="28"/>
        </w:rPr>
        <w:t xml:space="preserve">ствуемый в данном процессе природный капитал и </w:t>
      </w:r>
      <w:proofErr w:type="spellStart"/>
      <w:r w:rsidRPr="0071769A">
        <w:rPr>
          <w:rFonts w:ascii="Times New Roman" w:hAnsi="Times New Roman"/>
          <w:szCs w:val="28"/>
        </w:rPr>
        <w:t>несовершенствуемый</w:t>
      </w:r>
      <w:proofErr w:type="spellEnd"/>
      <w:r w:rsidRPr="0071769A">
        <w:rPr>
          <w:rFonts w:ascii="Times New Roman" w:hAnsi="Times New Roman"/>
          <w:szCs w:val="28"/>
        </w:rPr>
        <w:t>.</w:t>
      </w:r>
    </w:p>
    <w:p w:rsidR="00C1098C" w:rsidRDefault="00C1098C" w:rsidP="00C1098C">
      <w:pPr>
        <w:tabs>
          <w:tab w:val="left" w:pos="709"/>
          <w:tab w:val="left" w:pos="930"/>
        </w:tabs>
        <w:spacing w:line="360" w:lineRule="exact"/>
        <w:rPr>
          <w:rFonts w:ascii="Times New Roman" w:hAnsi="Times New Roman"/>
          <w:szCs w:val="28"/>
        </w:rPr>
      </w:pPr>
      <w:proofErr w:type="gramStart"/>
      <w:r>
        <w:rPr>
          <w:rFonts w:ascii="Times New Roman" w:hAnsi="Times New Roman"/>
          <w:szCs w:val="28"/>
        </w:rPr>
        <w:t>Изучение и сопоставление различных подходов к воспроизводству приро</w:t>
      </w:r>
      <w:r>
        <w:rPr>
          <w:rFonts w:ascii="Times New Roman" w:hAnsi="Times New Roman"/>
          <w:szCs w:val="28"/>
        </w:rPr>
        <w:t>д</w:t>
      </w:r>
      <w:r>
        <w:rPr>
          <w:rFonts w:ascii="Times New Roman" w:hAnsi="Times New Roman"/>
          <w:szCs w:val="28"/>
        </w:rPr>
        <w:t xml:space="preserve">ного капитала позволило определить </w:t>
      </w:r>
      <w:r w:rsidR="00DF1909">
        <w:rPr>
          <w:rFonts w:ascii="Times New Roman" w:hAnsi="Times New Roman"/>
          <w:szCs w:val="28"/>
        </w:rPr>
        <w:t xml:space="preserve">его </w:t>
      </w:r>
      <w:r>
        <w:rPr>
          <w:rFonts w:ascii="Times New Roman" w:hAnsi="Times New Roman"/>
          <w:szCs w:val="28"/>
        </w:rPr>
        <w:t>накопление как процесс увеличения п</w:t>
      </w:r>
      <w:r>
        <w:rPr>
          <w:rFonts w:ascii="Times New Roman" w:hAnsi="Times New Roman"/>
          <w:szCs w:val="28"/>
        </w:rPr>
        <w:t>о</w:t>
      </w:r>
      <w:r>
        <w:rPr>
          <w:rFonts w:ascii="Times New Roman" w:hAnsi="Times New Roman"/>
          <w:szCs w:val="28"/>
        </w:rPr>
        <w:t xml:space="preserve">тенциала производственных возможностей его использования </w:t>
      </w:r>
      <w:r w:rsidRPr="006C0483">
        <w:rPr>
          <w:rFonts w:ascii="Times New Roman" w:hAnsi="Times New Roman"/>
          <w:szCs w:val="28"/>
        </w:rPr>
        <w:t>посредством кол</w:t>
      </w:r>
      <w:r w:rsidRPr="006C0483">
        <w:rPr>
          <w:rFonts w:ascii="Times New Roman" w:hAnsi="Times New Roman"/>
          <w:szCs w:val="28"/>
        </w:rPr>
        <w:t>и</w:t>
      </w:r>
      <w:r w:rsidRPr="006C0483">
        <w:rPr>
          <w:rFonts w:ascii="Times New Roman" w:hAnsi="Times New Roman"/>
          <w:szCs w:val="28"/>
        </w:rPr>
        <w:t>чественного и качественного приращения</w:t>
      </w:r>
      <w:r>
        <w:rPr>
          <w:rFonts w:ascii="Times New Roman" w:hAnsi="Times New Roman"/>
          <w:szCs w:val="28"/>
        </w:rPr>
        <w:t xml:space="preserve"> </w:t>
      </w:r>
      <w:r w:rsidRPr="006C0483">
        <w:rPr>
          <w:rFonts w:ascii="Times New Roman" w:hAnsi="Times New Roman"/>
          <w:szCs w:val="28"/>
        </w:rPr>
        <w:t>природных ресурсов, выявления новых свойств</w:t>
      </w:r>
      <w:r>
        <w:rPr>
          <w:rFonts w:ascii="Times New Roman" w:hAnsi="Times New Roman"/>
          <w:szCs w:val="28"/>
        </w:rPr>
        <w:t>,</w:t>
      </w:r>
      <w:r w:rsidRPr="006C0483">
        <w:rPr>
          <w:rFonts w:ascii="Times New Roman" w:hAnsi="Times New Roman"/>
          <w:szCs w:val="28"/>
        </w:rPr>
        <w:t xml:space="preserve"> способов</w:t>
      </w:r>
      <w:r>
        <w:rPr>
          <w:rFonts w:ascii="Times New Roman" w:hAnsi="Times New Roman"/>
          <w:szCs w:val="28"/>
        </w:rPr>
        <w:t xml:space="preserve"> и технологий</w:t>
      </w:r>
      <w:r w:rsidRPr="006C0483">
        <w:rPr>
          <w:rFonts w:ascii="Times New Roman" w:hAnsi="Times New Roman"/>
          <w:szCs w:val="28"/>
        </w:rPr>
        <w:t xml:space="preserve"> </w:t>
      </w:r>
      <w:r>
        <w:rPr>
          <w:rFonts w:ascii="Times New Roman" w:hAnsi="Times New Roman"/>
          <w:szCs w:val="28"/>
        </w:rPr>
        <w:t xml:space="preserve">их </w:t>
      </w:r>
      <w:r w:rsidRPr="006C0483">
        <w:rPr>
          <w:rFonts w:ascii="Times New Roman" w:hAnsi="Times New Roman"/>
          <w:szCs w:val="28"/>
        </w:rPr>
        <w:t>хозяйственного применения</w:t>
      </w:r>
      <w:r w:rsidR="00DF1909">
        <w:rPr>
          <w:rFonts w:ascii="Times New Roman" w:hAnsi="Times New Roman"/>
          <w:szCs w:val="28"/>
        </w:rPr>
        <w:t>, перевода части природного капитала из актуального состояния в потенциальное в будущих пер</w:t>
      </w:r>
      <w:r w:rsidR="00DF1909">
        <w:rPr>
          <w:rFonts w:ascii="Times New Roman" w:hAnsi="Times New Roman"/>
          <w:szCs w:val="28"/>
        </w:rPr>
        <w:t>и</w:t>
      </w:r>
      <w:r w:rsidR="00DF1909">
        <w:rPr>
          <w:rFonts w:ascii="Times New Roman" w:hAnsi="Times New Roman"/>
          <w:szCs w:val="28"/>
        </w:rPr>
        <w:t>одах с перспективой</w:t>
      </w:r>
      <w:r w:rsidRPr="006C0483">
        <w:rPr>
          <w:rFonts w:ascii="Times New Roman" w:hAnsi="Times New Roman"/>
          <w:szCs w:val="28"/>
        </w:rPr>
        <w:t xml:space="preserve"> получения до</w:t>
      </w:r>
      <w:r>
        <w:rPr>
          <w:rFonts w:ascii="Times New Roman" w:hAnsi="Times New Roman"/>
          <w:szCs w:val="28"/>
        </w:rPr>
        <w:t>хода;</w:t>
      </w:r>
      <w:proofErr w:type="gramEnd"/>
      <w:r>
        <w:rPr>
          <w:rFonts w:ascii="Times New Roman" w:hAnsi="Times New Roman"/>
          <w:szCs w:val="28"/>
        </w:rPr>
        <w:t xml:space="preserve"> его с</w:t>
      </w:r>
      <w:r w:rsidRPr="006C0483">
        <w:rPr>
          <w:rFonts w:ascii="Times New Roman" w:hAnsi="Times New Roman"/>
          <w:szCs w:val="28"/>
        </w:rPr>
        <w:t>охранени</w:t>
      </w:r>
      <w:r>
        <w:rPr>
          <w:rFonts w:ascii="Times New Roman" w:hAnsi="Times New Roman"/>
          <w:szCs w:val="28"/>
        </w:rPr>
        <w:t>е</w:t>
      </w:r>
      <w:r w:rsidRPr="006C0483">
        <w:rPr>
          <w:rFonts w:ascii="Times New Roman" w:hAnsi="Times New Roman"/>
          <w:szCs w:val="28"/>
        </w:rPr>
        <w:t xml:space="preserve"> </w:t>
      </w:r>
      <w:r>
        <w:rPr>
          <w:rFonts w:ascii="Times New Roman" w:hAnsi="Times New Roman"/>
          <w:szCs w:val="28"/>
        </w:rPr>
        <w:t xml:space="preserve">как процесс поддержания производственных возможностей данного капитала в ходе его рационального </w:t>
      </w:r>
      <w:r w:rsidRPr="006C0483">
        <w:rPr>
          <w:rFonts w:ascii="Times New Roman" w:hAnsi="Times New Roman"/>
          <w:szCs w:val="28"/>
        </w:rPr>
        <w:t>и</w:t>
      </w:r>
      <w:r w:rsidRPr="006C0483">
        <w:rPr>
          <w:rFonts w:ascii="Times New Roman" w:hAnsi="Times New Roman"/>
          <w:szCs w:val="28"/>
        </w:rPr>
        <w:t>с</w:t>
      </w:r>
      <w:r w:rsidRPr="006C0483">
        <w:rPr>
          <w:rFonts w:ascii="Times New Roman" w:hAnsi="Times New Roman"/>
          <w:szCs w:val="28"/>
        </w:rPr>
        <w:t xml:space="preserve">пользования, в </w:t>
      </w:r>
      <w:r>
        <w:rPr>
          <w:rFonts w:ascii="Times New Roman" w:hAnsi="Times New Roman"/>
          <w:szCs w:val="28"/>
        </w:rPr>
        <w:t>рамках достаточности этого фактора производства для</w:t>
      </w:r>
      <w:r w:rsidRPr="006C0483">
        <w:rPr>
          <w:rFonts w:ascii="Times New Roman" w:hAnsi="Times New Roman"/>
          <w:szCs w:val="28"/>
        </w:rPr>
        <w:t xml:space="preserve"> непреры</w:t>
      </w:r>
      <w:r w:rsidRPr="006C0483">
        <w:rPr>
          <w:rFonts w:ascii="Times New Roman" w:hAnsi="Times New Roman"/>
          <w:szCs w:val="28"/>
        </w:rPr>
        <w:t>в</w:t>
      </w:r>
      <w:r w:rsidRPr="006C0483">
        <w:rPr>
          <w:rFonts w:ascii="Times New Roman" w:hAnsi="Times New Roman"/>
          <w:szCs w:val="28"/>
        </w:rPr>
        <w:t xml:space="preserve">ности процесса </w:t>
      </w:r>
      <w:r>
        <w:rPr>
          <w:rFonts w:ascii="Times New Roman" w:hAnsi="Times New Roman"/>
          <w:szCs w:val="28"/>
        </w:rPr>
        <w:t>общественного воспроизвод</w:t>
      </w:r>
      <w:r w:rsidR="00DF1909">
        <w:rPr>
          <w:rFonts w:ascii="Times New Roman" w:hAnsi="Times New Roman"/>
          <w:szCs w:val="28"/>
        </w:rPr>
        <w:t>ства; и</w:t>
      </w:r>
      <w:r>
        <w:rPr>
          <w:rFonts w:ascii="Times New Roman" w:hAnsi="Times New Roman"/>
          <w:szCs w:val="28"/>
        </w:rPr>
        <w:t>спользование как процесс его производительного потребления с целью создания общественно необходимых благ при стремлении к минимизации затрат на единицу полезного эффекта. При этом на всех рассмотренных фазах воспроизводственного процесса оптимальным можно считать достижение Парето-эффективности в экономическом, социальном и экологическом плане.</w:t>
      </w:r>
    </w:p>
    <w:p w:rsidR="003532BB" w:rsidRPr="0071769A" w:rsidRDefault="003532BB" w:rsidP="003532BB">
      <w:pPr>
        <w:autoSpaceDE w:val="0"/>
        <w:autoSpaceDN w:val="0"/>
        <w:adjustRightInd w:val="0"/>
        <w:spacing w:line="360" w:lineRule="exact"/>
        <w:rPr>
          <w:rFonts w:ascii="Times New Roman" w:hAnsi="Times New Roman"/>
          <w:szCs w:val="28"/>
        </w:rPr>
      </w:pPr>
      <w:proofErr w:type="gramStart"/>
      <w:r w:rsidRPr="0071769A">
        <w:rPr>
          <w:rFonts w:ascii="Times New Roman" w:hAnsi="Times New Roman"/>
          <w:szCs w:val="28"/>
        </w:rPr>
        <w:t>Устойчивое развитие предполагает прирост природного капитала не</w:t>
      </w:r>
      <w:r w:rsidR="00DF1909">
        <w:rPr>
          <w:rFonts w:ascii="Times New Roman" w:hAnsi="Times New Roman"/>
          <w:szCs w:val="28"/>
        </w:rPr>
        <w:t xml:space="preserve"> только и даже </w:t>
      </w:r>
      <w:r w:rsidR="00880DBB">
        <w:rPr>
          <w:rFonts w:ascii="Times New Roman" w:hAnsi="Times New Roman"/>
          <w:szCs w:val="28"/>
        </w:rPr>
        <w:t xml:space="preserve">не </w:t>
      </w:r>
      <w:r w:rsidRPr="0071769A">
        <w:rPr>
          <w:rFonts w:ascii="Times New Roman" w:hAnsi="Times New Roman"/>
          <w:szCs w:val="28"/>
        </w:rPr>
        <w:t>столько в стоимостном, сколько в натурально-вещественном смысле, поскольку стоимость природного капитала может расти и при его частичной д</w:t>
      </w:r>
      <w:r w:rsidRPr="0071769A">
        <w:rPr>
          <w:rFonts w:ascii="Times New Roman" w:hAnsi="Times New Roman"/>
          <w:szCs w:val="28"/>
        </w:rPr>
        <w:t>е</w:t>
      </w:r>
      <w:r w:rsidRPr="0071769A">
        <w:rPr>
          <w:rFonts w:ascii="Times New Roman" w:hAnsi="Times New Roman"/>
          <w:szCs w:val="28"/>
        </w:rPr>
        <w:t>градации, в результате которой некоторые структурные компоненты природного капитала становятся достаточно редкими, а поэтому и дорогими.</w:t>
      </w:r>
      <w:proofErr w:type="gramEnd"/>
    </w:p>
    <w:p w:rsidR="00C1098C" w:rsidRDefault="00C1098C" w:rsidP="00C1098C">
      <w:pPr>
        <w:spacing w:line="360" w:lineRule="exact"/>
      </w:pPr>
      <w:r>
        <w:rPr>
          <w:rFonts w:ascii="Times New Roman" w:hAnsi="Times New Roman"/>
          <w:szCs w:val="28"/>
        </w:rPr>
        <w:t>Необходимость накопления, сохранения и использования природного кап</w:t>
      </w:r>
      <w:r>
        <w:rPr>
          <w:rFonts w:ascii="Times New Roman" w:hAnsi="Times New Roman"/>
          <w:szCs w:val="28"/>
        </w:rPr>
        <w:t>и</w:t>
      </w:r>
      <w:r>
        <w:rPr>
          <w:rFonts w:ascii="Times New Roman" w:hAnsi="Times New Roman"/>
          <w:szCs w:val="28"/>
        </w:rPr>
        <w:t xml:space="preserve">тала </w:t>
      </w:r>
      <w:r w:rsidRPr="0071769A">
        <w:rPr>
          <w:rFonts w:ascii="Times New Roman" w:hAnsi="Times New Roman"/>
          <w:szCs w:val="28"/>
        </w:rPr>
        <w:t xml:space="preserve">предполагает определенную систему экономических отношений, которую в современном мире </w:t>
      </w:r>
      <w:r w:rsidR="00DF1909">
        <w:rPr>
          <w:rFonts w:ascii="Times New Roman" w:hAnsi="Times New Roman"/>
          <w:szCs w:val="28"/>
        </w:rPr>
        <w:t>представляет</w:t>
      </w:r>
      <w:r w:rsidRPr="0071769A">
        <w:rPr>
          <w:rFonts w:ascii="Times New Roman" w:hAnsi="Times New Roman"/>
          <w:szCs w:val="28"/>
        </w:rPr>
        <w:t xml:space="preserve"> «зеленая экономика», развивающаяся в рамках становящегося постиндустриального общества</w:t>
      </w:r>
      <w:r>
        <w:rPr>
          <w:rFonts w:ascii="Times New Roman" w:hAnsi="Times New Roman"/>
          <w:szCs w:val="28"/>
        </w:rPr>
        <w:t xml:space="preserve"> </w:t>
      </w:r>
      <w:r>
        <w:rPr>
          <w:szCs w:val="28"/>
        </w:rPr>
        <w:t>и отражающая</w:t>
      </w:r>
      <w:r w:rsidRPr="0071769A">
        <w:rPr>
          <w:szCs w:val="28"/>
        </w:rPr>
        <w:t xml:space="preserve"> такой его срез, как </w:t>
      </w:r>
      <w:proofErr w:type="spellStart"/>
      <w:r w:rsidRPr="0071769A">
        <w:rPr>
          <w:szCs w:val="28"/>
        </w:rPr>
        <w:t>природосберегающее</w:t>
      </w:r>
      <w:proofErr w:type="spellEnd"/>
      <w:r w:rsidRPr="0071769A">
        <w:rPr>
          <w:szCs w:val="28"/>
        </w:rPr>
        <w:t xml:space="preserve"> развитие экономики и социума.</w:t>
      </w:r>
    </w:p>
    <w:p w:rsidR="00671DEA" w:rsidRPr="0071769A" w:rsidRDefault="00671DEA" w:rsidP="00A83C32">
      <w:pPr>
        <w:spacing w:line="360" w:lineRule="exact"/>
        <w:rPr>
          <w:rFonts w:ascii="Times New Roman" w:hAnsi="Times New Roman"/>
          <w:szCs w:val="28"/>
        </w:rPr>
      </w:pPr>
      <w:r w:rsidRPr="0071769A">
        <w:rPr>
          <w:rFonts w:ascii="Times New Roman" w:hAnsi="Times New Roman"/>
          <w:szCs w:val="28"/>
        </w:rPr>
        <w:t>Реализация концепции «зеленой экономики», предусматривающая актив</w:t>
      </w:r>
      <w:r w:rsidRPr="0071769A">
        <w:rPr>
          <w:rFonts w:ascii="Times New Roman" w:hAnsi="Times New Roman"/>
          <w:szCs w:val="28"/>
        </w:rPr>
        <w:t>и</w:t>
      </w:r>
      <w:r w:rsidRPr="0071769A">
        <w:rPr>
          <w:rFonts w:ascii="Times New Roman" w:hAnsi="Times New Roman"/>
          <w:szCs w:val="28"/>
        </w:rPr>
        <w:t>зацию инновационной деятельности в области воспроизводства природного кап</w:t>
      </w:r>
      <w:r w:rsidRPr="0071769A">
        <w:rPr>
          <w:rFonts w:ascii="Times New Roman" w:hAnsi="Times New Roman"/>
          <w:szCs w:val="28"/>
        </w:rPr>
        <w:t>и</w:t>
      </w:r>
      <w:r w:rsidRPr="0071769A">
        <w:rPr>
          <w:rFonts w:ascii="Times New Roman" w:hAnsi="Times New Roman"/>
          <w:szCs w:val="28"/>
        </w:rPr>
        <w:t>тала, позволяет обеспечить рост Парето-эффективности экономических, эколог</w:t>
      </w:r>
      <w:r w:rsidRPr="0071769A">
        <w:rPr>
          <w:rFonts w:ascii="Times New Roman" w:hAnsi="Times New Roman"/>
          <w:szCs w:val="28"/>
        </w:rPr>
        <w:t>и</w:t>
      </w:r>
      <w:r w:rsidRPr="0071769A">
        <w:rPr>
          <w:rFonts w:ascii="Times New Roman" w:hAnsi="Times New Roman"/>
          <w:szCs w:val="28"/>
        </w:rPr>
        <w:t xml:space="preserve">ческих и социальных взаимодействий в контексте достижения целей устойчивого развития. </w:t>
      </w:r>
      <w:proofErr w:type="gramStart"/>
      <w:r w:rsidRPr="0071769A">
        <w:rPr>
          <w:rFonts w:ascii="Times New Roman" w:hAnsi="Times New Roman"/>
          <w:szCs w:val="28"/>
        </w:rPr>
        <w:t xml:space="preserve">Это позволило определить «зеленую экономику» </w:t>
      </w:r>
      <w:r w:rsidR="00C1098C" w:rsidRPr="0071769A">
        <w:rPr>
          <w:rFonts w:ascii="Times New Roman" w:hAnsi="Times New Roman"/>
          <w:szCs w:val="28"/>
        </w:rPr>
        <w:t>к</w:t>
      </w:r>
      <w:r w:rsidR="00C1098C">
        <w:rPr>
          <w:rFonts w:ascii="Times New Roman" w:hAnsi="Times New Roman"/>
          <w:szCs w:val="28"/>
        </w:rPr>
        <w:t>ак систему</w:t>
      </w:r>
      <w:r w:rsidR="00C1098C" w:rsidRPr="00A4101E">
        <w:rPr>
          <w:rFonts w:ascii="Times New Roman" w:hAnsi="Times New Roman"/>
          <w:szCs w:val="28"/>
        </w:rPr>
        <w:t xml:space="preserve"> социал</w:t>
      </w:r>
      <w:r w:rsidR="00C1098C" w:rsidRPr="00A4101E">
        <w:rPr>
          <w:rFonts w:ascii="Times New Roman" w:hAnsi="Times New Roman"/>
          <w:szCs w:val="28"/>
        </w:rPr>
        <w:t>ь</w:t>
      </w:r>
      <w:r w:rsidR="00C1098C" w:rsidRPr="00A4101E">
        <w:rPr>
          <w:rFonts w:ascii="Times New Roman" w:hAnsi="Times New Roman"/>
          <w:szCs w:val="28"/>
        </w:rPr>
        <w:t>но-экономических отношений, осно</w:t>
      </w:r>
      <w:r w:rsidR="00DF1909">
        <w:rPr>
          <w:rFonts w:ascii="Times New Roman" w:hAnsi="Times New Roman"/>
          <w:szCs w:val="28"/>
        </w:rPr>
        <w:t>ванную</w:t>
      </w:r>
      <w:r w:rsidR="00C1098C" w:rsidRPr="00A4101E">
        <w:rPr>
          <w:rFonts w:ascii="Times New Roman" w:hAnsi="Times New Roman"/>
          <w:szCs w:val="28"/>
        </w:rPr>
        <w:t xml:space="preserve"> на непротиворечивом и эффективном </w:t>
      </w:r>
      <w:r w:rsidR="00C1098C" w:rsidRPr="00A4101E">
        <w:rPr>
          <w:rFonts w:ascii="Times New Roman" w:hAnsi="Times New Roman"/>
          <w:szCs w:val="28"/>
        </w:rPr>
        <w:lastRenderedPageBreak/>
        <w:t>функционировании производственной, социальной и природной систем, нацеле</w:t>
      </w:r>
      <w:r w:rsidR="00C1098C" w:rsidRPr="00A4101E">
        <w:rPr>
          <w:rFonts w:ascii="Times New Roman" w:hAnsi="Times New Roman"/>
          <w:szCs w:val="28"/>
        </w:rPr>
        <w:t>н</w:t>
      </w:r>
      <w:r w:rsidR="00C1098C" w:rsidRPr="00A4101E">
        <w:rPr>
          <w:rFonts w:ascii="Times New Roman" w:hAnsi="Times New Roman"/>
          <w:szCs w:val="28"/>
        </w:rPr>
        <w:t xml:space="preserve">ном на рациональное использование </w:t>
      </w:r>
      <w:r w:rsidR="00C1098C">
        <w:rPr>
          <w:rFonts w:ascii="Times New Roman" w:hAnsi="Times New Roman"/>
          <w:szCs w:val="28"/>
        </w:rPr>
        <w:t xml:space="preserve">природного капитала </w:t>
      </w:r>
      <w:r w:rsidR="00C1098C" w:rsidRPr="00A4101E">
        <w:rPr>
          <w:rFonts w:ascii="Times New Roman" w:hAnsi="Times New Roman"/>
          <w:szCs w:val="28"/>
        </w:rPr>
        <w:t>посредством широкого использования</w:t>
      </w:r>
      <w:r w:rsidR="00C1098C">
        <w:rPr>
          <w:rFonts w:ascii="Times New Roman" w:hAnsi="Times New Roman"/>
          <w:szCs w:val="28"/>
        </w:rPr>
        <w:t xml:space="preserve"> экологически чистых</w:t>
      </w:r>
      <w:r w:rsidR="00C1098C" w:rsidRPr="00A4101E">
        <w:rPr>
          <w:rFonts w:ascii="Times New Roman" w:hAnsi="Times New Roman"/>
          <w:szCs w:val="28"/>
        </w:rPr>
        <w:t xml:space="preserve"> инновационных технологий, эколого-экономических императивов государственно-частного партнерства и осуществл</w:t>
      </w:r>
      <w:r w:rsidR="00C1098C" w:rsidRPr="00A4101E">
        <w:rPr>
          <w:rFonts w:ascii="Times New Roman" w:hAnsi="Times New Roman"/>
          <w:szCs w:val="28"/>
        </w:rPr>
        <w:t>е</w:t>
      </w:r>
      <w:r w:rsidR="00C1098C" w:rsidRPr="00A4101E">
        <w:rPr>
          <w:rFonts w:ascii="Times New Roman" w:hAnsi="Times New Roman"/>
          <w:szCs w:val="28"/>
        </w:rPr>
        <w:t>ния нормативно-правовых, административных и экономических методов полит</w:t>
      </w:r>
      <w:r w:rsidR="00C1098C" w:rsidRPr="00A4101E">
        <w:rPr>
          <w:rFonts w:ascii="Times New Roman" w:hAnsi="Times New Roman"/>
          <w:szCs w:val="28"/>
        </w:rPr>
        <w:t>и</w:t>
      </w:r>
      <w:r w:rsidR="00C1098C" w:rsidRPr="00A4101E">
        <w:rPr>
          <w:rFonts w:ascii="Times New Roman" w:hAnsi="Times New Roman"/>
          <w:szCs w:val="28"/>
        </w:rPr>
        <w:t>ки</w:t>
      </w:r>
      <w:r w:rsidR="00C1098C">
        <w:rPr>
          <w:rFonts w:ascii="Times New Roman" w:hAnsi="Times New Roman"/>
          <w:szCs w:val="28"/>
        </w:rPr>
        <w:t xml:space="preserve"> по обеспечению преимущественно интенсивного типа его расширенного во</w:t>
      </w:r>
      <w:r w:rsidR="00C1098C">
        <w:rPr>
          <w:rFonts w:ascii="Times New Roman" w:hAnsi="Times New Roman"/>
          <w:szCs w:val="28"/>
        </w:rPr>
        <w:t>с</w:t>
      </w:r>
      <w:r w:rsidR="00C1098C">
        <w:rPr>
          <w:rFonts w:ascii="Times New Roman" w:hAnsi="Times New Roman"/>
          <w:szCs w:val="28"/>
        </w:rPr>
        <w:t>производства.</w:t>
      </w:r>
      <w:proofErr w:type="gramEnd"/>
    </w:p>
    <w:p w:rsidR="00C1098C" w:rsidRDefault="00C1098C" w:rsidP="00D31E40">
      <w:pPr>
        <w:spacing w:line="360" w:lineRule="exact"/>
        <w:rPr>
          <w:rFonts w:ascii="Times New Roman" w:hAnsi="Times New Roman"/>
          <w:szCs w:val="28"/>
        </w:rPr>
      </w:pPr>
      <w:r>
        <w:rPr>
          <w:rFonts w:ascii="Times New Roman" w:hAnsi="Times New Roman"/>
          <w:szCs w:val="28"/>
        </w:rPr>
        <w:t>Обосновано,</w:t>
      </w:r>
      <w:r w:rsidRPr="00561832">
        <w:rPr>
          <w:rFonts w:ascii="Times New Roman" w:hAnsi="Times New Roman"/>
          <w:szCs w:val="28"/>
        </w:rPr>
        <w:t xml:space="preserve"> </w:t>
      </w:r>
      <w:r w:rsidRPr="000F1F5E">
        <w:rPr>
          <w:rFonts w:ascii="Times New Roman" w:hAnsi="Times New Roman"/>
          <w:szCs w:val="28"/>
        </w:rPr>
        <w:t xml:space="preserve">что «зеленая экономика» </w:t>
      </w:r>
      <w:r>
        <w:rPr>
          <w:rFonts w:ascii="Times New Roman" w:hAnsi="Times New Roman"/>
          <w:szCs w:val="28"/>
        </w:rPr>
        <w:t>отражает внутренне присущую пос</w:t>
      </w:r>
      <w:r>
        <w:rPr>
          <w:rFonts w:ascii="Times New Roman" w:hAnsi="Times New Roman"/>
          <w:szCs w:val="28"/>
        </w:rPr>
        <w:t>т</w:t>
      </w:r>
      <w:r>
        <w:rPr>
          <w:rFonts w:ascii="Times New Roman" w:hAnsi="Times New Roman"/>
          <w:szCs w:val="28"/>
        </w:rPr>
        <w:t>индустриальному обществу совокупность экономических отношений, основа</w:t>
      </w:r>
      <w:r>
        <w:rPr>
          <w:rFonts w:ascii="Times New Roman" w:hAnsi="Times New Roman"/>
          <w:szCs w:val="28"/>
        </w:rPr>
        <w:t>н</w:t>
      </w:r>
      <w:r>
        <w:rPr>
          <w:rFonts w:ascii="Times New Roman" w:hAnsi="Times New Roman"/>
          <w:szCs w:val="28"/>
        </w:rPr>
        <w:t>ную</w:t>
      </w:r>
      <w:r w:rsidRPr="00A4101E">
        <w:rPr>
          <w:rFonts w:ascii="Times New Roman" w:hAnsi="Times New Roman"/>
          <w:szCs w:val="28"/>
        </w:rPr>
        <w:t xml:space="preserve"> на высокотехнологичном укладе экономики и продвинутом научно-технологическом базисе, а также на формировании экологической направленн</w:t>
      </w:r>
      <w:r w:rsidRPr="00A4101E">
        <w:rPr>
          <w:rFonts w:ascii="Times New Roman" w:hAnsi="Times New Roman"/>
          <w:szCs w:val="28"/>
        </w:rPr>
        <w:t>о</w:t>
      </w:r>
      <w:r w:rsidRPr="00A4101E">
        <w:rPr>
          <w:rFonts w:ascii="Times New Roman" w:hAnsi="Times New Roman"/>
          <w:szCs w:val="28"/>
        </w:rPr>
        <w:t>сти такого общества и удовлетворении потребностей более высокого порядка</w:t>
      </w:r>
      <w:r>
        <w:rPr>
          <w:rFonts w:ascii="Times New Roman" w:hAnsi="Times New Roman"/>
          <w:szCs w:val="28"/>
        </w:rPr>
        <w:t>.</w:t>
      </w:r>
    </w:p>
    <w:p w:rsidR="006C2CD3" w:rsidRPr="0071769A" w:rsidRDefault="00671DEA" w:rsidP="00D31E40">
      <w:pPr>
        <w:spacing w:line="360" w:lineRule="exact"/>
        <w:rPr>
          <w:rFonts w:ascii="Times New Roman" w:hAnsi="Times New Roman"/>
          <w:szCs w:val="28"/>
        </w:rPr>
      </w:pPr>
      <w:r w:rsidRPr="0071769A">
        <w:rPr>
          <w:rFonts w:ascii="Times New Roman" w:hAnsi="Times New Roman"/>
          <w:szCs w:val="28"/>
        </w:rPr>
        <w:t xml:space="preserve">Установлено, что </w:t>
      </w:r>
      <w:r w:rsidR="00C1098C">
        <w:rPr>
          <w:rFonts w:ascii="Times New Roman" w:hAnsi="Times New Roman"/>
          <w:szCs w:val="28"/>
        </w:rPr>
        <w:t xml:space="preserve">необходимые условия </w:t>
      </w:r>
      <w:r w:rsidR="00C1098C" w:rsidRPr="00FA475D">
        <w:rPr>
          <w:rFonts w:ascii="Times New Roman" w:hAnsi="Times New Roman"/>
          <w:szCs w:val="28"/>
        </w:rPr>
        <w:t xml:space="preserve">для развития «зеленой экономики» </w:t>
      </w:r>
      <w:r w:rsidR="00DF1909">
        <w:rPr>
          <w:rFonts w:ascii="Times New Roman" w:hAnsi="Times New Roman"/>
          <w:szCs w:val="28"/>
        </w:rPr>
        <w:t xml:space="preserve">в Республике Беларусь </w:t>
      </w:r>
      <w:r w:rsidR="00C1098C">
        <w:rPr>
          <w:rFonts w:ascii="Times New Roman" w:hAnsi="Times New Roman"/>
          <w:szCs w:val="28"/>
        </w:rPr>
        <w:t xml:space="preserve">создают </w:t>
      </w:r>
      <w:proofErr w:type="spellStart"/>
      <w:r w:rsidR="00DF1909">
        <w:rPr>
          <w:rFonts w:ascii="Times New Roman" w:hAnsi="Times New Roman"/>
          <w:szCs w:val="28"/>
        </w:rPr>
        <w:t>инновационно</w:t>
      </w:r>
      <w:proofErr w:type="spellEnd"/>
      <w:r w:rsidR="00DF1909">
        <w:rPr>
          <w:rFonts w:ascii="Times New Roman" w:hAnsi="Times New Roman"/>
          <w:szCs w:val="28"/>
        </w:rPr>
        <w:t xml:space="preserve"> продвинутые сегменты научно-технологического</w:t>
      </w:r>
      <w:r w:rsidR="00C1098C" w:rsidRPr="00FA475D">
        <w:rPr>
          <w:rFonts w:ascii="Times New Roman" w:hAnsi="Times New Roman"/>
          <w:szCs w:val="28"/>
        </w:rPr>
        <w:t xml:space="preserve"> </w:t>
      </w:r>
      <w:r w:rsidR="00C1098C">
        <w:rPr>
          <w:rFonts w:ascii="Times New Roman" w:hAnsi="Times New Roman"/>
          <w:szCs w:val="28"/>
        </w:rPr>
        <w:t>комплекс</w:t>
      </w:r>
      <w:r w:rsidR="00DF1909">
        <w:rPr>
          <w:rFonts w:ascii="Times New Roman" w:hAnsi="Times New Roman"/>
          <w:szCs w:val="28"/>
        </w:rPr>
        <w:t>а</w:t>
      </w:r>
      <w:r w:rsidR="00C1098C">
        <w:rPr>
          <w:rFonts w:ascii="Times New Roman" w:hAnsi="Times New Roman"/>
          <w:szCs w:val="28"/>
        </w:rPr>
        <w:t xml:space="preserve"> страны</w:t>
      </w:r>
      <w:r w:rsidR="00C1098C" w:rsidRPr="00FA475D">
        <w:rPr>
          <w:rFonts w:ascii="Times New Roman" w:hAnsi="Times New Roman"/>
          <w:szCs w:val="28"/>
        </w:rPr>
        <w:t>,</w:t>
      </w:r>
      <w:r w:rsidR="00C1098C">
        <w:rPr>
          <w:rFonts w:ascii="Times New Roman" w:hAnsi="Times New Roman"/>
          <w:szCs w:val="28"/>
        </w:rPr>
        <w:t xml:space="preserve"> устойчивая</w:t>
      </w:r>
      <w:r w:rsidR="00C1098C" w:rsidRPr="00FA475D">
        <w:rPr>
          <w:rFonts w:ascii="Times New Roman" w:hAnsi="Times New Roman"/>
          <w:szCs w:val="28"/>
        </w:rPr>
        <w:t xml:space="preserve"> финансово-экономическая </w:t>
      </w:r>
      <w:r w:rsidR="00C1098C">
        <w:rPr>
          <w:rFonts w:ascii="Times New Roman" w:hAnsi="Times New Roman"/>
          <w:szCs w:val="28"/>
        </w:rPr>
        <w:t>с</w:t>
      </w:r>
      <w:r w:rsidR="00C1098C">
        <w:rPr>
          <w:rFonts w:ascii="Times New Roman" w:hAnsi="Times New Roman"/>
          <w:szCs w:val="28"/>
        </w:rPr>
        <w:t>и</w:t>
      </w:r>
      <w:r w:rsidR="00C1098C">
        <w:rPr>
          <w:rFonts w:ascii="Times New Roman" w:hAnsi="Times New Roman"/>
          <w:szCs w:val="28"/>
        </w:rPr>
        <w:t xml:space="preserve">стема, регулятивная </w:t>
      </w:r>
      <w:r w:rsidR="00C1098C" w:rsidRPr="00FA475D">
        <w:rPr>
          <w:rFonts w:ascii="Times New Roman" w:hAnsi="Times New Roman"/>
          <w:szCs w:val="28"/>
        </w:rPr>
        <w:t>государственная политика, предусматривающая вмешател</w:t>
      </w:r>
      <w:r w:rsidR="00C1098C" w:rsidRPr="00FA475D">
        <w:rPr>
          <w:rFonts w:ascii="Times New Roman" w:hAnsi="Times New Roman"/>
          <w:szCs w:val="28"/>
        </w:rPr>
        <w:t>ь</w:t>
      </w:r>
      <w:r w:rsidR="00C1098C" w:rsidRPr="00FA475D">
        <w:rPr>
          <w:rFonts w:ascii="Times New Roman" w:hAnsi="Times New Roman"/>
          <w:szCs w:val="28"/>
        </w:rPr>
        <w:t>ство государства и институтов гражданского общества</w:t>
      </w:r>
      <w:r w:rsidR="00C1098C">
        <w:rPr>
          <w:rFonts w:ascii="Times New Roman" w:hAnsi="Times New Roman"/>
          <w:szCs w:val="28"/>
        </w:rPr>
        <w:t xml:space="preserve"> в экономику с целью </w:t>
      </w:r>
      <w:r w:rsidR="00C1098C" w:rsidRPr="00FA475D">
        <w:rPr>
          <w:rFonts w:ascii="Times New Roman" w:hAnsi="Times New Roman"/>
          <w:szCs w:val="28"/>
        </w:rPr>
        <w:t>и</w:t>
      </w:r>
      <w:r w:rsidR="00C1098C" w:rsidRPr="00FA475D">
        <w:rPr>
          <w:rFonts w:ascii="Times New Roman" w:hAnsi="Times New Roman"/>
          <w:szCs w:val="28"/>
        </w:rPr>
        <w:t>с</w:t>
      </w:r>
      <w:r w:rsidR="00C1098C" w:rsidRPr="00FA475D">
        <w:rPr>
          <w:rFonts w:ascii="Times New Roman" w:hAnsi="Times New Roman"/>
          <w:szCs w:val="28"/>
        </w:rPr>
        <w:t>правл</w:t>
      </w:r>
      <w:r w:rsidR="00C1098C">
        <w:rPr>
          <w:rFonts w:ascii="Times New Roman" w:hAnsi="Times New Roman"/>
          <w:szCs w:val="28"/>
        </w:rPr>
        <w:t>ения</w:t>
      </w:r>
      <w:r w:rsidR="00C1098C" w:rsidRPr="00FA475D">
        <w:rPr>
          <w:rFonts w:ascii="Times New Roman" w:hAnsi="Times New Roman"/>
          <w:szCs w:val="28"/>
        </w:rPr>
        <w:t xml:space="preserve"> дефект</w:t>
      </w:r>
      <w:r w:rsidR="00C1098C">
        <w:rPr>
          <w:rFonts w:ascii="Times New Roman" w:hAnsi="Times New Roman"/>
          <w:szCs w:val="28"/>
        </w:rPr>
        <w:t>ов</w:t>
      </w:r>
      <w:r w:rsidR="00C1098C" w:rsidRPr="00FA475D">
        <w:rPr>
          <w:rFonts w:ascii="Times New Roman" w:hAnsi="Times New Roman"/>
          <w:szCs w:val="28"/>
        </w:rPr>
        <w:t xml:space="preserve"> рынка и обеспеч</w:t>
      </w:r>
      <w:r w:rsidR="00C1098C">
        <w:rPr>
          <w:rFonts w:ascii="Times New Roman" w:hAnsi="Times New Roman"/>
          <w:szCs w:val="28"/>
        </w:rPr>
        <w:t>ения</w:t>
      </w:r>
      <w:r w:rsidR="00C1098C" w:rsidRPr="00FA475D">
        <w:rPr>
          <w:rFonts w:ascii="Times New Roman" w:hAnsi="Times New Roman"/>
          <w:szCs w:val="28"/>
        </w:rPr>
        <w:t xml:space="preserve"> </w:t>
      </w:r>
      <w:proofErr w:type="spellStart"/>
      <w:r w:rsidR="00C1098C" w:rsidRPr="00FA475D">
        <w:rPr>
          <w:rFonts w:ascii="Times New Roman" w:hAnsi="Times New Roman"/>
          <w:szCs w:val="28"/>
        </w:rPr>
        <w:t>экологоориентирован</w:t>
      </w:r>
      <w:r w:rsidR="00C1098C">
        <w:rPr>
          <w:rFonts w:ascii="Times New Roman" w:hAnsi="Times New Roman"/>
          <w:szCs w:val="28"/>
        </w:rPr>
        <w:t>ных</w:t>
      </w:r>
      <w:proofErr w:type="spellEnd"/>
      <w:r w:rsidR="00C1098C" w:rsidRPr="00FA475D">
        <w:rPr>
          <w:rFonts w:ascii="Times New Roman" w:hAnsi="Times New Roman"/>
          <w:szCs w:val="28"/>
        </w:rPr>
        <w:t xml:space="preserve"> им</w:t>
      </w:r>
      <w:r w:rsidR="00C1098C">
        <w:rPr>
          <w:rFonts w:ascii="Times New Roman" w:hAnsi="Times New Roman"/>
          <w:szCs w:val="28"/>
        </w:rPr>
        <w:t>перативов экономической динамики в рамках белорусской модели развития.</w:t>
      </w:r>
    </w:p>
    <w:p w:rsidR="0073037F" w:rsidRPr="0071769A" w:rsidRDefault="006B3537" w:rsidP="00D31E40">
      <w:pPr>
        <w:spacing w:line="360" w:lineRule="exact"/>
        <w:rPr>
          <w:rFonts w:ascii="Times New Roman" w:hAnsi="Times New Roman"/>
          <w:szCs w:val="28"/>
        </w:rPr>
      </w:pPr>
      <w:r w:rsidRPr="0071769A">
        <w:rPr>
          <w:rFonts w:ascii="Times New Roman" w:hAnsi="Times New Roman"/>
          <w:szCs w:val="28"/>
        </w:rPr>
        <w:t>Определено, что в «зеленой экономике» в рамках становящегося постинд</w:t>
      </w:r>
      <w:r w:rsidRPr="0071769A">
        <w:rPr>
          <w:rFonts w:ascii="Times New Roman" w:hAnsi="Times New Roman"/>
          <w:szCs w:val="28"/>
        </w:rPr>
        <w:t>у</w:t>
      </w:r>
      <w:r w:rsidRPr="0071769A">
        <w:rPr>
          <w:rFonts w:ascii="Times New Roman" w:hAnsi="Times New Roman"/>
          <w:szCs w:val="28"/>
        </w:rPr>
        <w:t xml:space="preserve">стриального общества возрастает роль </w:t>
      </w:r>
      <w:r w:rsidR="00B52D7F" w:rsidRPr="0071769A">
        <w:rPr>
          <w:rFonts w:ascii="Times New Roman" w:hAnsi="Times New Roman"/>
          <w:szCs w:val="28"/>
        </w:rPr>
        <w:t xml:space="preserve">экологического образования, </w:t>
      </w:r>
      <w:r w:rsidRPr="0071769A">
        <w:rPr>
          <w:rFonts w:ascii="Times New Roman" w:hAnsi="Times New Roman"/>
          <w:szCs w:val="28"/>
        </w:rPr>
        <w:t>экологич</w:t>
      </w:r>
      <w:r w:rsidRPr="0071769A">
        <w:rPr>
          <w:rFonts w:ascii="Times New Roman" w:hAnsi="Times New Roman"/>
          <w:szCs w:val="28"/>
        </w:rPr>
        <w:t>е</w:t>
      </w:r>
      <w:r w:rsidRPr="0071769A">
        <w:rPr>
          <w:rFonts w:ascii="Times New Roman" w:hAnsi="Times New Roman"/>
          <w:szCs w:val="28"/>
        </w:rPr>
        <w:t>ских знаний и информации</w:t>
      </w:r>
      <w:r w:rsidR="0073037F" w:rsidRPr="0071769A">
        <w:rPr>
          <w:rFonts w:ascii="Times New Roman" w:hAnsi="Times New Roman"/>
          <w:szCs w:val="28"/>
        </w:rPr>
        <w:t xml:space="preserve">, которые выступают движущей силой устойчивого экономического развития, а также формируют основу </w:t>
      </w:r>
      <w:r w:rsidR="00B52D7F" w:rsidRPr="0071769A">
        <w:rPr>
          <w:rFonts w:ascii="Times New Roman" w:hAnsi="Times New Roman"/>
          <w:szCs w:val="28"/>
        </w:rPr>
        <w:t>для создания новых, выс</w:t>
      </w:r>
      <w:r w:rsidR="00B52D7F" w:rsidRPr="0071769A">
        <w:rPr>
          <w:rFonts w:ascii="Times New Roman" w:hAnsi="Times New Roman"/>
          <w:szCs w:val="28"/>
        </w:rPr>
        <w:t>о</w:t>
      </w:r>
      <w:r w:rsidR="00B52D7F" w:rsidRPr="0071769A">
        <w:rPr>
          <w:rFonts w:ascii="Times New Roman" w:hAnsi="Times New Roman"/>
          <w:szCs w:val="28"/>
        </w:rPr>
        <w:t xml:space="preserve">ких, </w:t>
      </w:r>
      <w:proofErr w:type="spellStart"/>
      <w:r w:rsidR="00DF1909">
        <w:rPr>
          <w:rFonts w:ascii="Times New Roman" w:hAnsi="Times New Roman"/>
          <w:szCs w:val="28"/>
        </w:rPr>
        <w:t>природоподобных</w:t>
      </w:r>
      <w:proofErr w:type="spellEnd"/>
      <w:r w:rsidR="00DF1909">
        <w:rPr>
          <w:rFonts w:ascii="Times New Roman" w:hAnsi="Times New Roman"/>
          <w:szCs w:val="28"/>
        </w:rPr>
        <w:t xml:space="preserve"> и </w:t>
      </w:r>
      <w:proofErr w:type="spellStart"/>
      <w:r w:rsidR="00B52D7F" w:rsidRPr="0071769A">
        <w:rPr>
          <w:rFonts w:ascii="Times New Roman" w:hAnsi="Times New Roman"/>
          <w:szCs w:val="28"/>
        </w:rPr>
        <w:t>природосберегающих</w:t>
      </w:r>
      <w:proofErr w:type="spellEnd"/>
      <w:r w:rsidR="00B52D7F" w:rsidRPr="0071769A">
        <w:rPr>
          <w:rFonts w:ascii="Times New Roman" w:hAnsi="Times New Roman"/>
          <w:szCs w:val="28"/>
        </w:rPr>
        <w:t xml:space="preserve">, </w:t>
      </w:r>
      <w:proofErr w:type="spellStart"/>
      <w:r w:rsidR="00B52D7F" w:rsidRPr="0071769A">
        <w:rPr>
          <w:rFonts w:ascii="Times New Roman" w:hAnsi="Times New Roman"/>
          <w:szCs w:val="28"/>
        </w:rPr>
        <w:t>ресурсоэффективных</w:t>
      </w:r>
      <w:proofErr w:type="spellEnd"/>
      <w:r w:rsidR="00B52D7F" w:rsidRPr="0071769A">
        <w:rPr>
          <w:rFonts w:ascii="Times New Roman" w:hAnsi="Times New Roman"/>
          <w:szCs w:val="28"/>
        </w:rPr>
        <w:t xml:space="preserve"> и </w:t>
      </w:r>
      <w:proofErr w:type="spellStart"/>
      <w:r w:rsidR="00B52D7F" w:rsidRPr="0071769A">
        <w:rPr>
          <w:rFonts w:ascii="Times New Roman" w:hAnsi="Times New Roman"/>
          <w:szCs w:val="28"/>
        </w:rPr>
        <w:t>ресурс</w:t>
      </w:r>
      <w:r w:rsidR="00B52D7F" w:rsidRPr="0071769A">
        <w:rPr>
          <w:rFonts w:ascii="Times New Roman" w:hAnsi="Times New Roman"/>
          <w:szCs w:val="28"/>
        </w:rPr>
        <w:t>о</w:t>
      </w:r>
      <w:r w:rsidR="00B52D7F" w:rsidRPr="0071769A">
        <w:rPr>
          <w:rFonts w:ascii="Times New Roman" w:hAnsi="Times New Roman"/>
          <w:szCs w:val="28"/>
        </w:rPr>
        <w:t>заменяющих</w:t>
      </w:r>
      <w:proofErr w:type="spellEnd"/>
      <w:r w:rsidR="00B52D7F" w:rsidRPr="0071769A">
        <w:rPr>
          <w:rFonts w:ascii="Times New Roman" w:hAnsi="Times New Roman"/>
          <w:szCs w:val="28"/>
        </w:rPr>
        <w:t xml:space="preserve"> технологий.</w:t>
      </w:r>
    </w:p>
    <w:p w:rsidR="006C2CD3" w:rsidRPr="0071769A" w:rsidRDefault="006C2CD3" w:rsidP="00D31E40">
      <w:pPr>
        <w:spacing w:line="360" w:lineRule="exact"/>
        <w:rPr>
          <w:rFonts w:ascii="Times New Roman" w:hAnsi="Times New Roman"/>
          <w:szCs w:val="28"/>
        </w:rPr>
      </w:pP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br w:type="page"/>
      </w:r>
    </w:p>
    <w:p w:rsidR="00F4649B" w:rsidRPr="00F4649B" w:rsidRDefault="00F4649B" w:rsidP="00F4649B">
      <w:pPr>
        <w:spacing w:line="360" w:lineRule="exact"/>
        <w:jc w:val="center"/>
        <w:rPr>
          <w:rFonts w:ascii="Times New Roman" w:hAnsi="Times New Roman"/>
          <w:b/>
          <w:sz w:val="32"/>
          <w:szCs w:val="32"/>
        </w:rPr>
      </w:pPr>
      <w:r w:rsidRPr="00F4649B">
        <w:rPr>
          <w:rFonts w:ascii="Times New Roman" w:hAnsi="Times New Roman"/>
          <w:b/>
          <w:sz w:val="32"/>
          <w:szCs w:val="32"/>
        </w:rPr>
        <w:lastRenderedPageBreak/>
        <w:t>ГЛАВА 2</w:t>
      </w:r>
    </w:p>
    <w:p w:rsidR="00D31E40" w:rsidRPr="00F4649B" w:rsidRDefault="00F4649B" w:rsidP="00F4649B">
      <w:pPr>
        <w:spacing w:line="360" w:lineRule="exact"/>
        <w:jc w:val="center"/>
        <w:rPr>
          <w:rFonts w:ascii="Times New Roman" w:hAnsi="Times New Roman"/>
          <w:b/>
          <w:sz w:val="32"/>
          <w:szCs w:val="32"/>
        </w:rPr>
      </w:pPr>
      <w:r w:rsidRPr="00F4649B">
        <w:rPr>
          <w:rFonts w:ascii="Times New Roman" w:hAnsi="Times New Roman"/>
          <w:b/>
          <w:sz w:val="32"/>
          <w:szCs w:val="32"/>
        </w:rPr>
        <w:t>РЕАЛИЗАЦИЯ ИМПЕРАТИВОВ «ЗЕЛЕНОЙ ЭКОНОМИКИ» В КОНТЕКСТЕ ИСПОЛЬЗОВАНИЯ ПРИРОДНОГО КАПИТАЛА РЕСПУБЛИКИ БЕЛАРУСЬ</w:t>
      </w:r>
    </w:p>
    <w:p w:rsidR="00D31E40" w:rsidRPr="0071769A" w:rsidRDefault="00D31E40" w:rsidP="00D31E40">
      <w:pPr>
        <w:spacing w:line="360" w:lineRule="exact"/>
        <w:rPr>
          <w:rFonts w:ascii="Times New Roman" w:hAnsi="Times New Roman"/>
          <w:sz w:val="32"/>
          <w:szCs w:val="32"/>
        </w:rPr>
      </w:pPr>
    </w:p>
    <w:p w:rsidR="00D31E40" w:rsidRDefault="00D31E40" w:rsidP="00D31E40">
      <w:pPr>
        <w:spacing w:line="360" w:lineRule="exact"/>
        <w:rPr>
          <w:rFonts w:ascii="Times New Roman" w:hAnsi="Times New Roman"/>
          <w:sz w:val="32"/>
          <w:szCs w:val="32"/>
        </w:rPr>
      </w:pPr>
    </w:p>
    <w:p w:rsidR="00213BA8" w:rsidRPr="0071769A" w:rsidRDefault="00213BA8" w:rsidP="00D31E40">
      <w:pPr>
        <w:spacing w:line="360" w:lineRule="exact"/>
        <w:rPr>
          <w:rFonts w:ascii="Times New Roman" w:hAnsi="Times New Roman"/>
          <w:sz w:val="32"/>
          <w:szCs w:val="32"/>
        </w:rPr>
      </w:pPr>
    </w:p>
    <w:p w:rsidR="00D31E40" w:rsidRPr="00A37981" w:rsidRDefault="00D31E40" w:rsidP="00A37981">
      <w:pPr>
        <w:spacing w:line="360" w:lineRule="exact"/>
        <w:jc w:val="center"/>
        <w:rPr>
          <w:rFonts w:ascii="Times New Roman" w:hAnsi="Times New Roman"/>
          <w:b/>
          <w:szCs w:val="32"/>
        </w:rPr>
      </w:pPr>
      <w:r w:rsidRPr="00A37981">
        <w:rPr>
          <w:rFonts w:ascii="Times New Roman" w:hAnsi="Times New Roman"/>
          <w:b/>
          <w:szCs w:val="32"/>
        </w:rPr>
        <w:t xml:space="preserve">2.1 Природный капитал </w:t>
      </w:r>
      <w:r w:rsidR="00F4649B" w:rsidRPr="00A37981">
        <w:rPr>
          <w:rFonts w:ascii="Times New Roman" w:hAnsi="Times New Roman"/>
          <w:b/>
          <w:szCs w:val="32"/>
        </w:rPr>
        <w:t>в системе</w:t>
      </w:r>
      <w:r w:rsidRPr="00A37981">
        <w:rPr>
          <w:rFonts w:ascii="Times New Roman" w:hAnsi="Times New Roman"/>
          <w:b/>
          <w:szCs w:val="32"/>
        </w:rPr>
        <w:t xml:space="preserve"> экономиче</w:t>
      </w:r>
      <w:r w:rsidR="00F4649B" w:rsidRPr="00A37981">
        <w:rPr>
          <w:rFonts w:ascii="Times New Roman" w:hAnsi="Times New Roman"/>
          <w:b/>
          <w:szCs w:val="32"/>
        </w:rPr>
        <w:t xml:space="preserve">ских отношений </w:t>
      </w:r>
      <w:r w:rsidRPr="00A37981">
        <w:rPr>
          <w:rFonts w:ascii="Times New Roman" w:hAnsi="Times New Roman"/>
          <w:b/>
          <w:szCs w:val="32"/>
        </w:rPr>
        <w:t>«зеленой экономик</w:t>
      </w:r>
      <w:r w:rsidR="00F4649B" w:rsidRPr="00A37981">
        <w:rPr>
          <w:rFonts w:ascii="Times New Roman" w:hAnsi="Times New Roman"/>
          <w:b/>
          <w:szCs w:val="32"/>
        </w:rPr>
        <w:t>и</w:t>
      </w:r>
      <w:r w:rsidRPr="00A37981">
        <w:rPr>
          <w:rFonts w:ascii="Times New Roman" w:hAnsi="Times New Roman"/>
          <w:b/>
          <w:szCs w:val="32"/>
        </w:rPr>
        <w:t>»</w:t>
      </w:r>
      <w:r w:rsidR="00F4649B" w:rsidRPr="00A37981">
        <w:rPr>
          <w:rFonts w:ascii="Times New Roman" w:hAnsi="Times New Roman"/>
          <w:b/>
          <w:szCs w:val="32"/>
        </w:rPr>
        <w:t xml:space="preserve"> Республики Беларусь</w:t>
      </w:r>
    </w:p>
    <w:p w:rsidR="00D31E40" w:rsidRDefault="00D31E40" w:rsidP="00D31E40">
      <w:pPr>
        <w:spacing w:line="360" w:lineRule="exact"/>
        <w:rPr>
          <w:rFonts w:ascii="Times New Roman" w:hAnsi="Times New Roman"/>
          <w:szCs w:val="28"/>
        </w:rPr>
      </w:pPr>
    </w:p>
    <w:p w:rsidR="00213BA8" w:rsidRPr="0071769A" w:rsidRDefault="00213BA8" w:rsidP="00D31E40">
      <w:pPr>
        <w:spacing w:line="360" w:lineRule="exact"/>
        <w:rPr>
          <w:rFonts w:ascii="Times New Roman" w:hAnsi="Times New Roman"/>
          <w:szCs w:val="28"/>
        </w:rPr>
      </w:pPr>
    </w:p>
    <w:p w:rsidR="00D31E40" w:rsidRPr="0071769A" w:rsidRDefault="00D31E40" w:rsidP="00D31E40">
      <w:pPr>
        <w:spacing w:line="360" w:lineRule="exact"/>
        <w:rPr>
          <w:rFonts w:ascii="Times New Roman" w:hAnsi="Times New Roman"/>
          <w:szCs w:val="28"/>
        </w:rPr>
      </w:pP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Становление системы постиндустриальных общественно-экономических отношений определяется трансформацией факторов и особенностей обществе</w:t>
      </w:r>
      <w:r w:rsidRPr="0071769A">
        <w:rPr>
          <w:rFonts w:ascii="Times New Roman" w:hAnsi="Times New Roman"/>
          <w:szCs w:val="28"/>
        </w:rPr>
        <w:t>н</w:t>
      </w:r>
      <w:r w:rsidRPr="0071769A">
        <w:rPr>
          <w:rFonts w:ascii="Times New Roman" w:hAnsi="Times New Roman"/>
          <w:szCs w:val="28"/>
        </w:rPr>
        <w:t>ного производства: возрастает роль науки, знаний и инноваций во всех сферах экономической деятельности, получают развитие высокие, информационные те</w:t>
      </w:r>
      <w:r w:rsidRPr="0071769A">
        <w:rPr>
          <w:rFonts w:ascii="Times New Roman" w:hAnsi="Times New Roman"/>
          <w:szCs w:val="28"/>
        </w:rPr>
        <w:t>х</w:t>
      </w:r>
      <w:r w:rsidRPr="0071769A">
        <w:rPr>
          <w:rFonts w:ascii="Times New Roman" w:hAnsi="Times New Roman"/>
          <w:szCs w:val="28"/>
        </w:rPr>
        <w:t>нологии, повышаются требования к квалификационно-образовательному уровню работников. Изменение характера социально-экономической динамики обусло</w:t>
      </w:r>
      <w:r w:rsidRPr="0071769A">
        <w:rPr>
          <w:rFonts w:ascii="Times New Roman" w:hAnsi="Times New Roman"/>
          <w:szCs w:val="28"/>
        </w:rPr>
        <w:t>в</w:t>
      </w:r>
      <w:r w:rsidRPr="0071769A">
        <w:rPr>
          <w:rFonts w:ascii="Times New Roman" w:hAnsi="Times New Roman"/>
          <w:szCs w:val="28"/>
        </w:rPr>
        <w:t>ливает качественное совершенствование потребностей людей, состоящее в обе</w:t>
      </w:r>
      <w:r w:rsidRPr="0071769A">
        <w:rPr>
          <w:rFonts w:ascii="Times New Roman" w:hAnsi="Times New Roman"/>
          <w:szCs w:val="28"/>
        </w:rPr>
        <w:t>с</w:t>
      </w:r>
      <w:r w:rsidRPr="0071769A">
        <w:rPr>
          <w:rFonts w:ascii="Times New Roman" w:hAnsi="Times New Roman"/>
          <w:szCs w:val="28"/>
        </w:rPr>
        <w:t>печении достойного уровня потребления при высоком качестве окружающей пр</w:t>
      </w:r>
      <w:r w:rsidRPr="0071769A">
        <w:rPr>
          <w:rFonts w:ascii="Times New Roman" w:hAnsi="Times New Roman"/>
          <w:szCs w:val="28"/>
        </w:rPr>
        <w:t>и</w:t>
      </w:r>
      <w:r w:rsidRPr="0071769A">
        <w:rPr>
          <w:rFonts w:ascii="Times New Roman" w:hAnsi="Times New Roman"/>
          <w:szCs w:val="28"/>
        </w:rPr>
        <w:t>родной среды. Поэтому в контексте реализации социально ориентированной м</w:t>
      </w:r>
      <w:r w:rsidRPr="0071769A">
        <w:rPr>
          <w:rFonts w:ascii="Times New Roman" w:hAnsi="Times New Roman"/>
          <w:szCs w:val="28"/>
        </w:rPr>
        <w:t>о</w:t>
      </w:r>
      <w:r w:rsidRPr="0071769A">
        <w:rPr>
          <w:rFonts w:ascii="Times New Roman" w:hAnsi="Times New Roman"/>
          <w:szCs w:val="28"/>
        </w:rPr>
        <w:t>дели экономики Республики Беларусь природный капитал выступает уже не тол</w:t>
      </w:r>
      <w:r w:rsidRPr="0071769A">
        <w:rPr>
          <w:rFonts w:ascii="Times New Roman" w:hAnsi="Times New Roman"/>
          <w:szCs w:val="28"/>
        </w:rPr>
        <w:t>ь</w:t>
      </w:r>
      <w:r w:rsidRPr="0071769A">
        <w:rPr>
          <w:rFonts w:ascii="Times New Roman" w:hAnsi="Times New Roman"/>
          <w:szCs w:val="28"/>
        </w:rPr>
        <w:t>ко предпосылкой общественного производства, но и становится важным факт</w:t>
      </w:r>
      <w:r w:rsidRPr="0071769A">
        <w:rPr>
          <w:rFonts w:ascii="Times New Roman" w:hAnsi="Times New Roman"/>
          <w:szCs w:val="28"/>
        </w:rPr>
        <w:t>о</w:t>
      </w:r>
      <w:r w:rsidRPr="0071769A">
        <w:rPr>
          <w:rFonts w:ascii="Times New Roman" w:hAnsi="Times New Roman"/>
          <w:szCs w:val="28"/>
        </w:rPr>
        <w:t>ром устойчивого социально-экономического развития, роста благосостояния населения, повышения уровня и качества жизни.</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Общественно-значимая роль природного капитала определяется качестве</w:t>
      </w:r>
      <w:r w:rsidRPr="0071769A">
        <w:rPr>
          <w:rFonts w:ascii="Times New Roman" w:hAnsi="Times New Roman"/>
          <w:szCs w:val="28"/>
        </w:rPr>
        <w:t>н</w:t>
      </w:r>
      <w:r w:rsidRPr="0071769A">
        <w:rPr>
          <w:rFonts w:ascii="Times New Roman" w:hAnsi="Times New Roman"/>
          <w:szCs w:val="28"/>
        </w:rPr>
        <w:t>ным и количественным составом потенциальных</w:t>
      </w:r>
      <w:r w:rsidR="009C582C">
        <w:rPr>
          <w:rFonts w:ascii="Times New Roman" w:hAnsi="Times New Roman"/>
          <w:szCs w:val="28"/>
        </w:rPr>
        <w:t>,</w:t>
      </w:r>
      <w:r w:rsidRPr="0071769A">
        <w:rPr>
          <w:rFonts w:ascii="Times New Roman" w:hAnsi="Times New Roman"/>
          <w:szCs w:val="28"/>
        </w:rPr>
        <w:t xml:space="preserve"> имеющихся и вовлеченных в хозяйственную деятельность природных ресурсов и возникающими в процессе их использования экономическими отношениями. В связи с невысокой концентрац</w:t>
      </w:r>
      <w:r w:rsidRPr="0071769A">
        <w:rPr>
          <w:rFonts w:ascii="Times New Roman" w:hAnsi="Times New Roman"/>
          <w:szCs w:val="28"/>
        </w:rPr>
        <w:t>и</w:t>
      </w:r>
      <w:r w:rsidRPr="0071769A">
        <w:rPr>
          <w:rFonts w:ascii="Times New Roman" w:hAnsi="Times New Roman"/>
          <w:szCs w:val="28"/>
        </w:rPr>
        <w:t>ей топливно-энергетических ресурсов на территории Республики Беларусь, шир</w:t>
      </w:r>
      <w:r w:rsidRPr="0071769A">
        <w:rPr>
          <w:rFonts w:ascii="Times New Roman" w:hAnsi="Times New Roman"/>
          <w:szCs w:val="28"/>
        </w:rPr>
        <w:t>о</w:t>
      </w:r>
      <w:r w:rsidRPr="0071769A">
        <w:rPr>
          <w:rFonts w:ascii="Times New Roman" w:hAnsi="Times New Roman"/>
          <w:szCs w:val="28"/>
        </w:rPr>
        <w:t>ко распространено мнение о незначительном размере природного капитала стр</w:t>
      </w:r>
      <w:r w:rsidRPr="0071769A">
        <w:rPr>
          <w:rFonts w:ascii="Times New Roman" w:hAnsi="Times New Roman"/>
          <w:szCs w:val="28"/>
        </w:rPr>
        <w:t>а</w:t>
      </w:r>
      <w:r w:rsidRPr="0071769A">
        <w:rPr>
          <w:rFonts w:ascii="Times New Roman" w:hAnsi="Times New Roman"/>
          <w:szCs w:val="28"/>
        </w:rPr>
        <w:t>ны. Тем не менее, в республике имеются залежи более 30 видов полезных ископ</w:t>
      </w:r>
      <w:r w:rsidRPr="0071769A">
        <w:rPr>
          <w:rFonts w:ascii="Times New Roman" w:hAnsi="Times New Roman"/>
          <w:szCs w:val="28"/>
        </w:rPr>
        <w:t>а</w:t>
      </w:r>
      <w:r w:rsidRPr="0071769A">
        <w:rPr>
          <w:rFonts w:ascii="Times New Roman" w:hAnsi="Times New Roman"/>
          <w:szCs w:val="28"/>
        </w:rPr>
        <w:t>емых, а объем производства нефти находится на уровне таких стран, как Ниде</w:t>
      </w:r>
      <w:r w:rsidRPr="0071769A">
        <w:rPr>
          <w:rFonts w:ascii="Times New Roman" w:hAnsi="Times New Roman"/>
          <w:szCs w:val="28"/>
        </w:rPr>
        <w:t>р</w:t>
      </w:r>
      <w:r w:rsidRPr="0071769A">
        <w:rPr>
          <w:rFonts w:ascii="Times New Roman" w:hAnsi="Times New Roman"/>
          <w:szCs w:val="28"/>
        </w:rPr>
        <w:t>ланды и Албания, и в 1,7 раза превышает объем добычи в Польше, в 1,8 – во Франции и в 2,1 – в Австрии (см. приложение Б). Беларусь входит в тройку кру</w:t>
      </w:r>
      <w:r w:rsidRPr="0071769A">
        <w:rPr>
          <w:rFonts w:ascii="Times New Roman" w:hAnsi="Times New Roman"/>
          <w:szCs w:val="28"/>
        </w:rPr>
        <w:t>п</w:t>
      </w:r>
      <w:r w:rsidRPr="0071769A">
        <w:rPr>
          <w:rFonts w:ascii="Times New Roman" w:hAnsi="Times New Roman"/>
          <w:szCs w:val="28"/>
        </w:rPr>
        <w:t xml:space="preserve">нейших производителей и экспортеров калийных удобрений, обеспечивая 16 % мирового объема их </w:t>
      </w:r>
      <w:r w:rsidRPr="00E91F7D">
        <w:rPr>
          <w:rFonts w:ascii="Times New Roman" w:hAnsi="Times New Roman"/>
          <w:szCs w:val="28"/>
        </w:rPr>
        <w:t>производства [</w:t>
      </w:r>
      <w:r w:rsidR="00E91F7D" w:rsidRPr="00E91F7D">
        <w:rPr>
          <w:rFonts w:ascii="Times New Roman" w:hAnsi="Times New Roman"/>
          <w:szCs w:val="28"/>
        </w:rPr>
        <w:t>83</w:t>
      </w:r>
      <w:r w:rsidRPr="00E91F7D">
        <w:rPr>
          <w:rFonts w:ascii="Times New Roman" w:hAnsi="Times New Roman"/>
          <w:szCs w:val="28"/>
        </w:rPr>
        <w:t>]</w:t>
      </w:r>
      <w:r w:rsidR="00E91F7D">
        <w:rPr>
          <w:rFonts w:ascii="Times New Roman" w:hAnsi="Times New Roman"/>
          <w:szCs w:val="28"/>
        </w:rPr>
        <w:t>.</w:t>
      </w:r>
      <w:r w:rsidRPr="0071769A">
        <w:rPr>
          <w:rFonts w:ascii="Times New Roman" w:hAnsi="Times New Roman"/>
          <w:sz w:val="20"/>
          <w:szCs w:val="28"/>
        </w:rPr>
        <w:t xml:space="preserve"> </w:t>
      </w:r>
      <w:r w:rsidRPr="0071769A">
        <w:rPr>
          <w:rFonts w:ascii="Times New Roman" w:hAnsi="Times New Roman"/>
          <w:szCs w:val="28"/>
        </w:rPr>
        <w:t>Собственный природный капитал Респу</w:t>
      </w:r>
      <w:r w:rsidRPr="0071769A">
        <w:rPr>
          <w:rFonts w:ascii="Times New Roman" w:hAnsi="Times New Roman"/>
          <w:szCs w:val="28"/>
        </w:rPr>
        <w:t>б</w:t>
      </w:r>
      <w:r w:rsidRPr="0071769A">
        <w:rPr>
          <w:rFonts w:ascii="Times New Roman" w:hAnsi="Times New Roman"/>
          <w:szCs w:val="28"/>
        </w:rPr>
        <w:t>лики Беларусь может в полной мере обеспечить развитие сельского и лесного х</w:t>
      </w:r>
      <w:r w:rsidRPr="0071769A">
        <w:rPr>
          <w:rFonts w:ascii="Times New Roman" w:hAnsi="Times New Roman"/>
          <w:szCs w:val="28"/>
        </w:rPr>
        <w:t>о</w:t>
      </w:r>
      <w:r w:rsidRPr="0071769A">
        <w:rPr>
          <w:rFonts w:ascii="Times New Roman" w:hAnsi="Times New Roman"/>
          <w:szCs w:val="28"/>
        </w:rPr>
        <w:t>зяйства, целлюлозно-бумажного и химического производства, производства стр</w:t>
      </w:r>
      <w:r w:rsidRPr="0071769A">
        <w:rPr>
          <w:rFonts w:ascii="Times New Roman" w:hAnsi="Times New Roman"/>
          <w:szCs w:val="28"/>
        </w:rPr>
        <w:t>о</w:t>
      </w:r>
      <w:r w:rsidRPr="0071769A">
        <w:rPr>
          <w:rFonts w:ascii="Times New Roman" w:hAnsi="Times New Roman"/>
          <w:szCs w:val="28"/>
        </w:rPr>
        <w:t>ительных материалов. При этом в современных условиях достижение устойчив</w:t>
      </w:r>
      <w:r w:rsidRPr="0071769A">
        <w:rPr>
          <w:rFonts w:ascii="Times New Roman" w:hAnsi="Times New Roman"/>
          <w:szCs w:val="28"/>
        </w:rPr>
        <w:t>о</w:t>
      </w:r>
      <w:r w:rsidRPr="0071769A">
        <w:rPr>
          <w:rFonts w:ascii="Times New Roman" w:hAnsi="Times New Roman"/>
          <w:szCs w:val="28"/>
        </w:rPr>
        <w:lastRenderedPageBreak/>
        <w:t>го развития определяется не только и даже</w:t>
      </w:r>
      <w:r w:rsidR="0011178D" w:rsidRPr="0071769A">
        <w:rPr>
          <w:rFonts w:ascii="Times New Roman" w:hAnsi="Times New Roman"/>
          <w:szCs w:val="28"/>
        </w:rPr>
        <w:t xml:space="preserve"> не столько</w:t>
      </w:r>
      <w:r w:rsidRPr="0071769A">
        <w:rPr>
          <w:rFonts w:ascii="Times New Roman" w:hAnsi="Times New Roman"/>
          <w:szCs w:val="28"/>
        </w:rPr>
        <w:t xml:space="preserve"> объемом добычи топливно-энергетических ресурсов, сколько доступом к чистой питьевой воде, наличием и состоянием лесных и земельных ресурсов.</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Важнейшим элементом природного капитала является земля. По величине общей земельной площади Республика Белару</w:t>
      </w:r>
      <w:r w:rsidR="000A67FA">
        <w:rPr>
          <w:rFonts w:ascii="Times New Roman" w:hAnsi="Times New Roman"/>
          <w:szCs w:val="28"/>
        </w:rPr>
        <w:t xml:space="preserve">сь занимает 84-е место в мире и </w:t>
      </w:r>
      <w:r w:rsidRPr="0071769A">
        <w:rPr>
          <w:rFonts w:ascii="Times New Roman" w:hAnsi="Times New Roman"/>
          <w:szCs w:val="28"/>
        </w:rPr>
        <w:t>13-е в Европе. При этом Республика Беларусь характеризуется низкой плотностью населения и компактностью территории. Так, например, земельная площадь ре</w:t>
      </w:r>
      <w:r w:rsidRPr="0071769A">
        <w:rPr>
          <w:rFonts w:ascii="Times New Roman" w:hAnsi="Times New Roman"/>
          <w:szCs w:val="28"/>
        </w:rPr>
        <w:t>с</w:t>
      </w:r>
      <w:r w:rsidRPr="0071769A">
        <w:rPr>
          <w:rFonts w:ascii="Times New Roman" w:hAnsi="Times New Roman"/>
          <w:szCs w:val="28"/>
        </w:rPr>
        <w:t>публики составляет 207,6 тыс. км</w:t>
      </w:r>
      <w:r w:rsidRPr="0071769A">
        <w:rPr>
          <w:rFonts w:ascii="Times New Roman" w:hAnsi="Times New Roman"/>
          <w:szCs w:val="28"/>
          <w:vertAlign w:val="superscript"/>
        </w:rPr>
        <w:t xml:space="preserve">2 </w:t>
      </w:r>
      <w:r w:rsidRPr="0071769A">
        <w:rPr>
          <w:rFonts w:ascii="Times New Roman" w:hAnsi="Times New Roman"/>
          <w:szCs w:val="28"/>
        </w:rPr>
        <w:t xml:space="preserve">при численности жителей 9,5 </w:t>
      </w:r>
      <w:proofErr w:type="gramStart"/>
      <w:r w:rsidRPr="0071769A">
        <w:rPr>
          <w:rFonts w:ascii="Times New Roman" w:hAnsi="Times New Roman"/>
          <w:szCs w:val="28"/>
        </w:rPr>
        <w:t>млн</w:t>
      </w:r>
      <w:proofErr w:type="gramEnd"/>
      <w:r w:rsidRPr="0071769A">
        <w:rPr>
          <w:rFonts w:ascii="Times New Roman" w:hAnsi="Times New Roman"/>
          <w:szCs w:val="28"/>
        </w:rPr>
        <w:t xml:space="preserve"> человек, Италия, население которой составляет коло 60 млн чел., имеет территорию 294,1 тыс. км</w:t>
      </w:r>
      <w:r w:rsidRPr="0071769A">
        <w:rPr>
          <w:rFonts w:ascii="Times New Roman" w:hAnsi="Times New Roman"/>
          <w:szCs w:val="28"/>
          <w:vertAlign w:val="superscript"/>
        </w:rPr>
        <w:t>2</w:t>
      </w:r>
      <w:r w:rsidRPr="0071769A">
        <w:rPr>
          <w:rFonts w:ascii="Times New Roman" w:hAnsi="Times New Roman"/>
          <w:szCs w:val="28"/>
        </w:rPr>
        <w:t>, Великобритания, где проживает более 64 млн чел. – 241,9 тыс. км</w:t>
      </w:r>
      <w:r w:rsidRPr="0071769A">
        <w:rPr>
          <w:rFonts w:ascii="Times New Roman" w:hAnsi="Times New Roman"/>
          <w:szCs w:val="28"/>
          <w:vertAlign w:val="superscript"/>
        </w:rPr>
        <w:t>2</w:t>
      </w:r>
      <w:r w:rsidRPr="0071769A">
        <w:rPr>
          <w:rFonts w:ascii="Times New Roman" w:hAnsi="Times New Roman"/>
          <w:szCs w:val="28"/>
        </w:rPr>
        <w:t>, Бел</w:t>
      </w:r>
      <w:r w:rsidRPr="0071769A">
        <w:rPr>
          <w:rFonts w:ascii="Times New Roman" w:hAnsi="Times New Roman"/>
          <w:szCs w:val="28"/>
        </w:rPr>
        <w:t>ь</w:t>
      </w:r>
      <w:r w:rsidRPr="0071769A">
        <w:rPr>
          <w:rFonts w:ascii="Times New Roman" w:hAnsi="Times New Roman"/>
          <w:szCs w:val="28"/>
        </w:rPr>
        <w:t>гия с практически таким же населением, как в Беларуси, – 30,3 тыс. км</w:t>
      </w:r>
      <w:r w:rsidRPr="0071769A">
        <w:rPr>
          <w:rFonts w:ascii="Times New Roman" w:hAnsi="Times New Roman"/>
          <w:szCs w:val="28"/>
          <w:vertAlign w:val="superscript"/>
        </w:rPr>
        <w:t>2</w:t>
      </w:r>
      <w:r w:rsidRPr="0071769A">
        <w:rPr>
          <w:rFonts w:ascii="Times New Roman" w:hAnsi="Times New Roman"/>
          <w:szCs w:val="28"/>
        </w:rPr>
        <w:t xml:space="preserve"> (см. пр</w:t>
      </w:r>
      <w:r w:rsidRPr="0071769A">
        <w:rPr>
          <w:rFonts w:ascii="Times New Roman" w:hAnsi="Times New Roman"/>
          <w:szCs w:val="28"/>
        </w:rPr>
        <w:t>и</w:t>
      </w:r>
      <w:r w:rsidRPr="0071769A">
        <w:rPr>
          <w:rFonts w:ascii="Times New Roman" w:hAnsi="Times New Roman"/>
          <w:szCs w:val="28"/>
        </w:rPr>
        <w:t>ложение В). Относительно равномерная удаленность границ от центра является фактором значительной освоенности территории и способствует координации х</w:t>
      </w:r>
      <w:r w:rsidRPr="0071769A">
        <w:rPr>
          <w:rFonts w:ascii="Times New Roman" w:hAnsi="Times New Roman"/>
          <w:szCs w:val="28"/>
        </w:rPr>
        <w:t>о</w:t>
      </w:r>
      <w:r w:rsidRPr="0071769A">
        <w:rPr>
          <w:rFonts w:ascii="Times New Roman" w:hAnsi="Times New Roman"/>
          <w:szCs w:val="28"/>
        </w:rPr>
        <w:t>зяйственной деятельности между отдельными регионами страны.</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Особую ценность представляют земли сельскохозяйственного назначения. Для Республики Беларусь характерна высокая сельскохозяйственная освоенность территории и </w:t>
      </w:r>
      <w:proofErr w:type="spellStart"/>
      <w:r w:rsidRPr="0071769A">
        <w:rPr>
          <w:rFonts w:ascii="Times New Roman" w:hAnsi="Times New Roman"/>
          <w:szCs w:val="28"/>
        </w:rPr>
        <w:t>распаханность</w:t>
      </w:r>
      <w:proofErr w:type="spellEnd"/>
      <w:r w:rsidRPr="0071769A">
        <w:rPr>
          <w:rFonts w:ascii="Times New Roman" w:hAnsi="Times New Roman"/>
          <w:szCs w:val="28"/>
        </w:rPr>
        <w:t xml:space="preserve"> сельскохозяйственных земель. На площадь сельск</w:t>
      </w:r>
      <w:r w:rsidRPr="0071769A">
        <w:rPr>
          <w:rFonts w:ascii="Times New Roman" w:hAnsi="Times New Roman"/>
          <w:szCs w:val="28"/>
        </w:rPr>
        <w:t>о</w:t>
      </w:r>
      <w:r w:rsidRPr="0071769A">
        <w:rPr>
          <w:rFonts w:ascii="Times New Roman" w:hAnsi="Times New Roman"/>
          <w:szCs w:val="28"/>
        </w:rPr>
        <w:t>хозяйственных земель в 201</w:t>
      </w:r>
      <w:r w:rsidR="00485061">
        <w:rPr>
          <w:rFonts w:ascii="Times New Roman" w:hAnsi="Times New Roman"/>
          <w:szCs w:val="28"/>
        </w:rPr>
        <w:t>6</w:t>
      </w:r>
      <w:r w:rsidRPr="0071769A">
        <w:rPr>
          <w:rFonts w:ascii="Times New Roman" w:hAnsi="Times New Roman"/>
          <w:szCs w:val="28"/>
        </w:rPr>
        <w:t> г. приходилось 8581,</w:t>
      </w:r>
      <w:r w:rsidR="00485061">
        <w:rPr>
          <w:rFonts w:ascii="Times New Roman" w:hAnsi="Times New Roman"/>
          <w:szCs w:val="28"/>
        </w:rPr>
        <w:t>9</w:t>
      </w:r>
      <w:r w:rsidRPr="0071769A">
        <w:rPr>
          <w:rFonts w:ascii="Times New Roman" w:hAnsi="Times New Roman"/>
          <w:szCs w:val="28"/>
        </w:rPr>
        <w:t xml:space="preserve"> тыс. га, или 41,3 % общей площади земель, </w:t>
      </w:r>
      <w:proofErr w:type="spellStart"/>
      <w:r w:rsidRPr="0071769A">
        <w:rPr>
          <w:rFonts w:ascii="Times New Roman" w:hAnsi="Times New Roman"/>
          <w:szCs w:val="28"/>
        </w:rPr>
        <w:t>распаханность</w:t>
      </w:r>
      <w:proofErr w:type="spellEnd"/>
      <w:r w:rsidRPr="0071769A">
        <w:rPr>
          <w:rFonts w:ascii="Times New Roman" w:hAnsi="Times New Roman"/>
          <w:szCs w:val="28"/>
        </w:rPr>
        <w:t xml:space="preserve"> сельскохозяйственных земель составила 65,6 %</w:t>
      </w:r>
      <w:r w:rsidR="005876C7">
        <w:rPr>
          <w:rFonts w:ascii="Times New Roman" w:hAnsi="Times New Roman"/>
          <w:szCs w:val="28"/>
        </w:rPr>
        <w:t xml:space="preserve"> (приложение Г)</w:t>
      </w:r>
      <w:r w:rsidRPr="0071769A">
        <w:rPr>
          <w:rFonts w:ascii="Times New Roman" w:hAnsi="Times New Roman"/>
          <w:szCs w:val="28"/>
        </w:rPr>
        <w:t xml:space="preserve">. В среднем по странам мира </w:t>
      </w:r>
      <w:proofErr w:type="spellStart"/>
      <w:r w:rsidRPr="0071769A">
        <w:rPr>
          <w:rFonts w:ascii="Times New Roman" w:hAnsi="Times New Roman"/>
          <w:szCs w:val="28"/>
        </w:rPr>
        <w:t>распаханность</w:t>
      </w:r>
      <w:proofErr w:type="spellEnd"/>
      <w:r w:rsidRPr="0071769A">
        <w:rPr>
          <w:rFonts w:ascii="Times New Roman" w:hAnsi="Times New Roman"/>
          <w:szCs w:val="28"/>
        </w:rPr>
        <w:t xml:space="preserve"> сельскохозяйственных земель в 201</w:t>
      </w:r>
      <w:r w:rsidR="005876C7" w:rsidRPr="005876C7">
        <w:rPr>
          <w:rFonts w:ascii="Times New Roman" w:hAnsi="Times New Roman"/>
          <w:szCs w:val="28"/>
        </w:rPr>
        <w:t>4</w:t>
      </w:r>
      <w:r w:rsidR="005876C7">
        <w:rPr>
          <w:rFonts w:ascii="Times New Roman" w:hAnsi="Times New Roman"/>
          <w:szCs w:val="28"/>
        </w:rPr>
        <w:t> г. была на уровне 28,</w:t>
      </w:r>
      <w:r w:rsidR="005876C7" w:rsidRPr="005876C7">
        <w:rPr>
          <w:rFonts w:ascii="Times New Roman" w:hAnsi="Times New Roman"/>
          <w:szCs w:val="28"/>
        </w:rPr>
        <w:t>92</w:t>
      </w:r>
      <w:r w:rsidR="005876C7">
        <w:rPr>
          <w:rFonts w:ascii="Times New Roman" w:hAnsi="Times New Roman"/>
          <w:szCs w:val="28"/>
        </w:rPr>
        <w:t> %, в странах Европы – 5</w:t>
      </w:r>
      <w:r w:rsidR="005876C7" w:rsidRPr="005876C7">
        <w:rPr>
          <w:rFonts w:ascii="Times New Roman" w:hAnsi="Times New Roman"/>
          <w:szCs w:val="28"/>
        </w:rPr>
        <w:t>9</w:t>
      </w:r>
      <w:r w:rsidRPr="0071769A">
        <w:rPr>
          <w:rFonts w:ascii="Times New Roman" w:hAnsi="Times New Roman"/>
          <w:szCs w:val="28"/>
        </w:rPr>
        <w:t>,</w:t>
      </w:r>
      <w:r w:rsidR="005876C7" w:rsidRPr="005876C7">
        <w:rPr>
          <w:rFonts w:ascii="Times New Roman" w:hAnsi="Times New Roman"/>
          <w:szCs w:val="28"/>
        </w:rPr>
        <w:t>21</w:t>
      </w:r>
      <w:r w:rsidR="005876C7">
        <w:rPr>
          <w:rFonts w:ascii="Times New Roman" w:hAnsi="Times New Roman"/>
          <w:szCs w:val="28"/>
        </w:rPr>
        <w:t> % (см. прил</w:t>
      </w:r>
      <w:r w:rsidR="005876C7">
        <w:rPr>
          <w:rFonts w:ascii="Times New Roman" w:hAnsi="Times New Roman"/>
          <w:szCs w:val="28"/>
        </w:rPr>
        <w:t>о</w:t>
      </w:r>
      <w:r w:rsidR="005876C7">
        <w:rPr>
          <w:rFonts w:ascii="Times New Roman" w:hAnsi="Times New Roman"/>
          <w:szCs w:val="28"/>
        </w:rPr>
        <w:t>жение Д</w:t>
      </w:r>
      <w:r w:rsidRPr="0071769A">
        <w:rPr>
          <w:rFonts w:ascii="Times New Roman" w:hAnsi="Times New Roman"/>
          <w:szCs w:val="28"/>
        </w:rPr>
        <w:t xml:space="preserve">). Наибольшей </w:t>
      </w:r>
      <w:proofErr w:type="spellStart"/>
      <w:r w:rsidRPr="0071769A">
        <w:rPr>
          <w:rFonts w:ascii="Times New Roman" w:hAnsi="Times New Roman"/>
          <w:szCs w:val="28"/>
        </w:rPr>
        <w:t>распаханностью</w:t>
      </w:r>
      <w:proofErr w:type="spellEnd"/>
      <w:r w:rsidRPr="0071769A">
        <w:rPr>
          <w:rFonts w:ascii="Times New Roman" w:hAnsi="Times New Roman"/>
          <w:szCs w:val="28"/>
        </w:rPr>
        <w:t xml:space="preserve"> среди Европейских стран характеризую</w:t>
      </w:r>
      <w:r w:rsidRPr="0071769A">
        <w:rPr>
          <w:rFonts w:ascii="Times New Roman" w:hAnsi="Times New Roman"/>
          <w:szCs w:val="28"/>
        </w:rPr>
        <w:t>т</w:t>
      </w:r>
      <w:r w:rsidRPr="0071769A">
        <w:rPr>
          <w:rFonts w:ascii="Times New Roman" w:hAnsi="Times New Roman"/>
          <w:szCs w:val="28"/>
        </w:rPr>
        <w:t xml:space="preserve">ся Финляндия – 98,4 </w:t>
      </w:r>
      <w:r w:rsidRPr="0071769A">
        <w:rPr>
          <w:szCs w:val="28"/>
        </w:rPr>
        <w:t xml:space="preserve">%, </w:t>
      </w:r>
      <w:r w:rsidR="005876C7">
        <w:rPr>
          <w:rFonts w:ascii="Times New Roman" w:hAnsi="Times New Roman"/>
          <w:szCs w:val="28"/>
        </w:rPr>
        <w:t>Дания – 92,</w:t>
      </w:r>
      <w:r w:rsidR="005876C7" w:rsidRPr="005876C7">
        <w:rPr>
          <w:rFonts w:ascii="Times New Roman" w:hAnsi="Times New Roman"/>
          <w:szCs w:val="28"/>
        </w:rPr>
        <w:t>5</w:t>
      </w:r>
      <w:r w:rsidRPr="0071769A">
        <w:rPr>
          <w:rFonts w:ascii="Times New Roman" w:hAnsi="Times New Roman"/>
          <w:szCs w:val="28"/>
        </w:rPr>
        <w:t> %, Швеция – 85,</w:t>
      </w:r>
      <w:r w:rsidR="005876C7" w:rsidRPr="005876C7">
        <w:rPr>
          <w:rFonts w:ascii="Times New Roman" w:hAnsi="Times New Roman"/>
          <w:szCs w:val="28"/>
        </w:rPr>
        <w:t>3</w:t>
      </w:r>
      <w:r w:rsidRPr="0071769A">
        <w:rPr>
          <w:rFonts w:ascii="Times New Roman" w:hAnsi="Times New Roman"/>
          <w:szCs w:val="28"/>
        </w:rPr>
        <w:t>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Как видно из приложения </w:t>
      </w:r>
      <w:r w:rsidR="005876C7">
        <w:rPr>
          <w:rFonts w:ascii="Times New Roman" w:hAnsi="Times New Roman"/>
          <w:szCs w:val="28"/>
        </w:rPr>
        <w:t>Г</w:t>
      </w:r>
      <w:r w:rsidRPr="0071769A">
        <w:rPr>
          <w:rFonts w:ascii="Times New Roman" w:hAnsi="Times New Roman"/>
          <w:szCs w:val="28"/>
        </w:rPr>
        <w:t>, в Республике Беларусь за рассматриваемый п</w:t>
      </w:r>
      <w:r w:rsidRPr="0071769A">
        <w:rPr>
          <w:rFonts w:ascii="Times New Roman" w:hAnsi="Times New Roman"/>
          <w:szCs w:val="28"/>
        </w:rPr>
        <w:t>е</w:t>
      </w:r>
      <w:r w:rsidRPr="0071769A">
        <w:rPr>
          <w:rFonts w:ascii="Times New Roman" w:hAnsi="Times New Roman"/>
          <w:szCs w:val="28"/>
        </w:rPr>
        <w:t>риод происходит сокращение площади сельскохозяйственных земель, в том числе и пахотных. Это обусловлено проведением мероприятий по оптимизации стру</w:t>
      </w:r>
      <w:r w:rsidRPr="0071769A">
        <w:rPr>
          <w:rFonts w:ascii="Times New Roman" w:hAnsi="Times New Roman"/>
          <w:szCs w:val="28"/>
        </w:rPr>
        <w:t>к</w:t>
      </w:r>
      <w:r w:rsidRPr="0071769A">
        <w:rPr>
          <w:rFonts w:ascii="Times New Roman" w:hAnsi="Times New Roman"/>
          <w:szCs w:val="28"/>
        </w:rPr>
        <w:t>туры землепользования путем вывода из оборота малопродуктивных, зараста</w:t>
      </w:r>
      <w:r w:rsidRPr="0071769A">
        <w:rPr>
          <w:rFonts w:ascii="Times New Roman" w:hAnsi="Times New Roman"/>
          <w:szCs w:val="28"/>
        </w:rPr>
        <w:t>ю</w:t>
      </w:r>
      <w:r w:rsidRPr="0071769A">
        <w:rPr>
          <w:rFonts w:ascii="Times New Roman" w:hAnsi="Times New Roman"/>
          <w:szCs w:val="28"/>
        </w:rPr>
        <w:t>щих, заболачиваемых земельных участков, а также трансформации их в земли для несельскохозяйственных нужд, включая жилищное строительство, ведение лесн</w:t>
      </w:r>
      <w:r w:rsidRPr="0071769A">
        <w:rPr>
          <w:rFonts w:ascii="Times New Roman" w:hAnsi="Times New Roman"/>
          <w:szCs w:val="28"/>
        </w:rPr>
        <w:t>о</w:t>
      </w:r>
      <w:r w:rsidRPr="0071769A">
        <w:rPr>
          <w:rFonts w:ascii="Times New Roman" w:hAnsi="Times New Roman"/>
          <w:szCs w:val="28"/>
        </w:rPr>
        <w:t>го хозяйства, создания защитных лесонасаждений.</w:t>
      </w:r>
    </w:p>
    <w:p w:rsidR="00D31E40" w:rsidRPr="0071769A" w:rsidRDefault="00D31E40" w:rsidP="005228B8">
      <w:pPr>
        <w:spacing w:line="360" w:lineRule="exact"/>
        <w:rPr>
          <w:rFonts w:ascii="Times New Roman" w:hAnsi="Times New Roman"/>
          <w:szCs w:val="28"/>
        </w:rPr>
      </w:pPr>
      <w:r w:rsidRPr="0071769A">
        <w:rPr>
          <w:rFonts w:ascii="Times New Roman" w:hAnsi="Times New Roman"/>
          <w:szCs w:val="28"/>
        </w:rPr>
        <w:t xml:space="preserve">На эффективность использования сельскохозяйственных земель повлияло снижение плодородия почв в связи с </w:t>
      </w:r>
      <w:proofErr w:type="gramStart"/>
      <w:r w:rsidRPr="0071769A">
        <w:rPr>
          <w:rFonts w:ascii="Times New Roman" w:hAnsi="Times New Roman"/>
          <w:szCs w:val="28"/>
        </w:rPr>
        <w:t>продолжительным</w:t>
      </w:r>
      <w:proofErr w:type="gramEnd"/>
      <w:r w:rsidRPr="0071769A">
        <w:rPr>
          <w:rFonts w:ascii="Times New Roman" w:hAnsi="Times New Roman"/>
          <w:szCs w:val="28"/>
        </w:rPr>
        <w:t xml:space="preserve"> </w:t>
      </w:r>
      <w:proofErr w:type="spellStart"/>
      <w:r w:rsidRPr="0071769A">
        <w:rPr>
          <w:rFonts w:ascii="Times New Roman" w:hAnsi="Times New Roman"/>
          <w:szCs w:val="28"/>
        </w:rPr>
        <w:t>недовнесением</w:t>
      </w:r>
      <w:proofErr w:type="spellEnd"/>
      <w:r w:rsidRPr="0071769A">
        <w:rPr>
          <w:rFonts w:ascii="Times New Roman" w:hAnsi="Times New Roman"/>
          <w:szCs w:val="28"/>
        </w:rPr>
        <w:t xml:space="preserve"> мин</w:t>
      </w:r>
      <w:r w:rsidRPr="0071769A">
        <w:rPr>
          <w:rFonts w:ascii="Times New Roman" w:hAnsi="Times New Roman"/>
          <w:szCs w:val="28"/>
        </w:rPr>
        <w:t>е</w:t>
      </w:r>
      <w:r w:rsidRPr="0071769A">
        <w:rPr>
          <w:rFonts w:ascii="Times New Roman" w:hAnsi="Times New Roman"/>
          <w:szCs w:val="28"/>
        </w:rPr>
        <w:t>ральных и органических удобрений под посевы сельскохозяйственных культур, что привело к уменьшению запасов подвижного фосфора и возникновению угр</w:t>
      </w:r>
      <w:r w:rsidRPr="0071769A">
        <w:rPr>
          <w:rFonts w:ascii="Times New Roman" w:hAnsi="Times New Roman"/>
          <w:szCs w:val="28"/>
        </w:rPr>
        <w:t>о</w:t>
      </w:r>
      <w:r w:rsidRPr="0071769A">
        <w:rPr>
          <w:rFonts w:ascii="Times New Roman" w:hAnsi="Times New Roman"/>
          <w:szCs w:val="28"/>
        </w:rPr>
        <w:t xml:space="preserve">зы нарушения баланса гумуса в пахотных почвах.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Внедрение новых форм хозяйствования, совершенствование технологий производства сельскохозяйственной продукции позволили обеспечить рост ур</w:t>
      </w:r>
      <w:r w:rsidRPr="0071769A">
        <w:rPr>
          <w:rFonts w:ascii="Times New Roman" w:hAnsi="Times New Roman"/>
          <w:szCs w:val="28"/>
        </w:rPr>
        <w:t>о</w:t>
      </w:r>
      <w:r w:rsidRPr="0071769A">
        <w:rPr>
          <w:rFonts w:ascii="Times New Roman" w:hAnsi="Times New Roman"/>
          <w:szCs w:val="28"/>
        </w:rPr>
        <w:t>жайности основных сельскохозяйственных культур (приложение</w:t>
      </w:r>
      <w:proofErr w:type="gramStart"/>
      <w:r w:rsidR="00577EF9">
        <w:rPr>
          <w:rFonts w:ascii="Times New Roman" w:hAnsi="Times New Roman"/>
          <w:szCs w:val="28"/>
        </w:rPr>
        <w:t xml:space="preserve"> Е</w:t>
      </w:r>
      <w:proofErr w:type="gramEnd"/>
      <w:r w:rsidR="00577EF9">
        <w:rPr>
          <w:rFonts w:ascii="Times New Roman" w:hAnsi="Times New Roman"/>
          <w:szCs w:val="28"/>
        </w:rPr>
        <w:t>, таблица</w:t>
      </w:r>
      <w:r w:rsidRPr="0071769A">
        <w:rPr>
          <w:rFonts w:ascii="Times New Roman" w:hAnsi="Times New Roman"/>
          <w:szCs w:val="28"/>
        </w:rPr>
        <w:t xml:space="preserve"> Е.1).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Показательно, что при уменьшении площади сельскохозяйственных земель валовой сбор зерновых и зернобобовых культур в 2015 г. по сравнению с 2010 г. </w:t>
      </w:r>
      <w:r w:rsidRPr="0071769A">
        <w:rPr>
          <w:rFonts w:ascii="Times New Roman" w:hAnsi="Times New Roman"/>
          <w:szCs w:val="28"/>
        </w:rPr>
        <w:lastRenderedPageBreak/>
        <w:t>увеличился на 23 % и на конец периода составил 8</w:t>
      </w:r>
      <w:r w:rsidR="00E91F7D">
        <w:rPr>
          <w:rFonts w:ascii="Times New Roman" w:hAnsi="Times New Roman"/>
          <w:szCs w:val="28"/>
        </w:rPr>
        <w:t>657 тыс. т (см. приложение</w:t>
      </w:r>
      <w:proofErr w:type="gramStart"/>
      <w:r w:rsidR="00577EF9">
        <w:rPr>
          <w:rFonts w:ascii="Times New Roman" w:hAnsi="Times New Roman"/>
          <w:szCs w:val="28"/>
        </w:rPr>
        <w:t xml:space="preserve"> Е</w:t>
      </w:r>
      <w:proofErr w:type="gramEnd"/>
      <w:r w:rsidR="00577EF9">
        <w:rPr>
          <w:rFonts w:ascii="Times New Roman" w:hAnsi="Times New Roman"/>
          <w:szCs w:val="28"/>
        </w:rPr>
        <w:t>, таблица</w:t>
      </w:r>
      <w:r w:rsidR="00E91F7D">
        <w:rPr>
          <w:rFonts w:ascii="Times New Roman" w:hAnsi="Times New Roman"/>
          <w:szCs w:val="28"/>
        </w:rPr>
        <w:t xml:space="preserve"> Е.2)</w:t>
      </w:r>
      <w:r w:rsidRPr="0071769A">
        <w:rPr>
          <w:rFonts w:ascii="Times New Roman" w:hAnsi="Times New Roman"/>
          <w:szCs w:val="28"/>
        </w:rPr>
        <w:t xml:space="preserve"> [</w:t>
      </w:r>
      <w:r w:rsidR="00E91F7D">
        <w:rPr>
          <w:rFonts w:ascii="Times New Roman" w:hAnsi="Times New Roman"/>
          <w:szCs w:val="28"/>
        </w:rPr>
        <w:t>85</w:t>
      </w:r>
      <w:r w:rsidRPr="0071769A">
        <w:rPr>
          <w:rFonts w:ascii="Times New Roman" w:hAnsi="Times New Roman"/>
          <w:szCs w:val="28"/>
        </w:rPr>
        <w:t>, с. 83] Следует отметить, что по производству основных проду</w:t>
      </w:r>
      <w:r w:rsidRPr="0071769A">
        <w:rPr>
          <w:rFonts w:ascii="Times New Roman" w:hAnsi="Times New Roman"/>
          <w:szCs w:val="28"/>
        </w:rPr>
        <w:t>к</w:t>
      </w:r>
      <w:r w:rsidRPr="0071769A">
        <w:rPr>
          <w:rFonts w:ascii="Times New Roman" w:hAnsi="Times New Roman"/>
          <w:szCs w:val="28"/>
        </w:rPr>
        <w:t>тов сельского хозяйства на душу населения Республика Беларусь занимает одну из лидирующих позиций среди стран СНГ.</w:t>
      </w:r>
    </w:p>
    <w:p w:rsidR="00D31E40" w:rsidRDefault="00D31E40" w:rsidP="00D31E40">
      <w:pPr>
        <w:spacing w:line="360" w:lineRule="exact"/>
        <w:rPr>
          <w:rFonts w:ascii="Times New Roman" w:hAnsi="Times New Roman"/>
          <w:szCs w:val="28"/>
        </w:rPr>
      </w:pPr>
      <w:r w:rsidRPr="0071769A">
        <w:rPr>
          <w:rFonts w:ascii="Times New Roman" w:hAnsi="Times New Roman"/>
          <w:szCs w:val="28"/>
        </w:rPr>
        <w:t xml:space="preserve">Как показывают данные </w:t>
      </w:r>
      <w:r w:rsidR="00577EF9">
        <w:rPr>
          <w:rFonts w:ascii="Times New Roman" w:hAnsi="Times New Roman"/>
          <w:szCs w:val="28"/>
        </w:rPr>
        <w:t>приложения</w:t>
      </w:r>
      <w:proofErr w:type="gramStart"/>
      <w:r w:rsidR="00577EF9">
        <w:rPr>
          <w:rFonts w:ascii="Times New Roman" w:hAnsi="Times New Roman"/>
          <w:szCs w:val="28"/>
        </w:rPr>
        <w:t xml:space="preserve"> Е</w:t>
      </w:r>
      <w:proofErr w:type="gramEnd"/>
      <w:r w:rsidR="00577EF9">
        <w:rPr>
          <w:rFonts w:ascii="Times New Roman" w:hAnsi="Times New Roman"/>
          <w:szCs w:val="28"/>
        </w:rPr>
        <w:t xml:space="preserve"> таблицы</w:t>
      </w:r>
      <w:r w:rsidRPr="0071769A">
        <w:rPr>
          <w:rFonts w:ascii="Times New Roman" w:hAnsi="Times New Roman"/>
          <w:szCs w:val="28"/>
        </w:rPr>
        <w:t xml:space="preserve"> Е.3, Республика Беларусь среди стран СНГ является лидером по производству на душу населения молока, яиц, картофеля, сахарной свеклы. Это позволяет обеспечить потребности в пр</w:t>
      </w:r>
      <w:r w:rsidRPr="0071769A">
        <w:rPr>
          <w:rFonts w:ascii="Times New Roman" w:hAnsi="Times New Roman"/>
          <w:szCs w:val="28"/>
        </w:rPr>
        <w:t>о</w:t>
      </w:r>
      <w:r w:rsidRPr="0071769A">
        <w:rPr>
          <w:rFonts w:ascii="Times New Roman" w:hAnsi="Times New Roman"/>
          <w:szCs w:val="28"/>
        </w:rPr>
        <w:t>дуктах питания внутреннего рынка в соответствии с рациональными нормами п</w:t>
      </w:r>
      <w:r w:rsidRPr="0071769A">
        <w:rPr>
          <w:rFonts w:ascii="Times New Roman" w:hAnsi="Times New Roman"/>
          <w:szCs w:val="28"/>
        </w:rPr>
        <w:t>о</w:t>
      </w:r>
      <w:r w:rsidRPr="0071769A">
        <w:rPr>
          <w:rFonts w:ascii="Times New Roman" w:hAnsi="Times New Roman"/>
          <w:szCs w:val="28"/>
        </w:rPr>
        <w:t>требления, а также предоставляет возможности для экспорта. По данным ФАО</w:t>
      </w:r>
      <w:r w:rsidR="00D07F57">
        <w:rPr>
          <w:rFonts w:ascii="Times New Roman" w:hAnsi="Times New Roman"/>
          <w:szCs w:val="28"/>
        </w:rPr>
        <w:t>,</w:t>
      </w:r>
      <w:r w:rsidRPr="0071769A">
        <w:rPr>
          <w:rFonts w:ascii="Times New Roman" w:hAnsi="Times New Roman"/>
          <w:szCs w:val="28"/>
        </w:rPr>
        <w:t xml:space="preserve"> республика занимает 3 место в мире по производству в стоимостном выражении льноволокна и</w:t>
      </w:r>
      <w:r w:rsidR="00E91F7D">
        <w:rPr>
          <w:rFonts w:ascii="Times New Roman" w:hAnsi="Times New Roman"/>
          <w:szCs w:val="28"/>
        </w:rPr>
        <w:t xml:space="preserve"> клюквы, 5 – ржи, 7 – тритикале</w:t>
      </w:r>
      <w:r w:rsidRPr="0071769A">
        <w:rPr>
          <w:rFonts w:ascii="Times New Roman" w:hAnsi="Times New Roman"/>
          <w:szCs w:val="28"/>
        </w:rPr>
        <w:t xml:space="preserve"> </w:t>
      </w:r>
      <w:r w:rsidRPr="00E91F7D">
        <w:rPr>
          <w:rFonts w:ascii="Times New Roman" w:hAnsi="Times New Roman"/>
          <w:szCs w:val="28"/>
        </w:rPr>
        <w:t>[</w:t>
      </w:r>
      <w:r w:rsidR="00E91F7D" w:rsidRPr="00E91F7D">
        <w:rPr>
          <w:rFonts w:ascii="Times New Roman" w:hAnsi="Times New Roman"/>
          <w:szCs w:val="28"/>
        </w:rPr>
        <w:t>85, с. 213; 86</w:t>
      </w:r>
      <w:r w:rsidRPr="00E91F7D">
        <w:rPr>
          <w:rFonts w:ascii="Times New Roman" w:hAnsi="Times New Roman"/>
          <w:szCs w:val="28"/>
        </w:rPr>
        <w:t>].</w:t>
      </w:r>
      <w:r w:rsidRPr="0071769A">
        <w:rPr>
          <w:rFonts w:ascii="Times New Roman" w:hAnsi="Times New Roman"/>
          <w:sz w:val="20"/>
          <w:szCs w:val="28"/>
        </w:rPr>
        <w:t xml:space="preserve"> </w:t>
      </w:r>
      <w:r w:rsidRPr="0071769A">
        <w:rPr>
          <w:rFonts w:ascii="Times New Roman" w:hAnsi="Times New Roman"/>
          <w:szCs w:val="28"/>
        </w:rPr>
        <w:t>Однако уровень с</w:t>
      </w:r>
      <w:r w:rsidRPr="0071769A">
        <w:rPr>
          <w:rFonts w:ascii="Times New Roman" w:hAnsi="Times New Roman"/>
          <w:szCs w:val="28"/>
        </w:rPr>
        <w:t>а</w:t>
      </w:r>
      <w:r w:rsidRPr="0071769A">
        <w:rPr>
          <w:rFonts w:ascii="Times New Roman" w:hAnsi="Times New Roman"/>
          <w:szCs w:val="28"/>
        </w:rPr>
        <w:t xml:space="preserve">мообеспеченности по таким продуктам как овощи, фрукты и ягоды, рыба в 2015 г. составил 94,8 %, 55,2 % и 13,1 % </w:t>
      </w:r>
      <w:r w:rsidRPr="00E91F7D">
        <w:rPr>
          <w:rFonts w:ascii="Times New Roman" w:hAnsi="Times New Roman"/>
          <w:szCs w:val="28"/>
        </w:rPr>
        <w:t>соответственно [</w:t>
      </w:r>
      <w:r w:rsidR="00E91F7D" w:rsidRPr="00E91F7D">
        <w:rPr>
          <w:rFonts w:ascii="Times New Roman" w:hAnsi="Times New Roman"/>
          <w:szCs w:val="28"/>
        </w:rPr>
        <w:t>85,</w:t>
      </w:r>
      <w:r w:rsidRPr="00E91F7D">
        <w:rPr>
          <w:rFonts w:ascii="Times New Roman" w:hAnsi="Times New Roman"/>
          <w:szCs w:val="28"/>
        </w:rPr>
        <w:t xml:space="preserve"> с. 195].</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Отношения в сфере землепользования в Республике Беларусь предусматр</w:t>
      </w:r>
      <w:r w:rsidRPr="0071769A">
        <w:rPr>
          <w:rFonts w:ascii="Times New Roman" w:hAnsi="Times New Roman"/>
          <w:szCs w:val="28"/>
        </w:rPr>
        <w:t>и</w:t>
      </w:r>
      <w:r w:rsidRPr="0071769A">
        <w:rPr>
          <w:rFonts w:ascii="Times New Roman" w:hAnsi="Times New Roman"/>
          <w:szCs w:val="28"/>
        </w:rPr>
        <w:t>вают частную и государственную формы собственности на землю. Законодател</w:t>
      </w:r>
      <w:r w:rsidRPr="0071769A">
        <w:rPr>
          <w:rFonts w:ascii="Times New Roman" w:hAnsi="Times New Roman"/>
          <w:szCs w:val="28"/>
        </w:rPr>
        <w:t>ь</w:t>
      </w:r>
      <w:r w:rsidRPr="0071769A">
        <w:rPr>
          <w:rFonts w:ascii="Times New Roman" w:hAnsi="Times New Roman"/>
          <w:szCs w:val="28"/>
        </w:rPr>
        <w:t>ством установлено, что передача земельных участков в собственность возможна для граждан Республики Беларусь и юридических лиц по целевому принципу, а также иностранным государствам. Участки могут находиться у землепользоват</w:t>
      </w:r>
      <w:r w:rsidRPr="0071769A">
        <w:rPr>
          <w:rFonts w:ascii="Times New Roman" w:hAnsi="Times New Roman"/>
          <w:szCs w:val="28"/>
        </w:rPr>
        <w:t>е</w:t>
      </w:r>
      <w:r w:rsidRPr="0071769A">
        <w:rPr>
          <w:rFonts w:ascii="Times New Roman" w:hAnsi="Times New Roman"/>
          <w:szCs w:val="28"/>
        </w:rPr>
        <w:t>лей в качестве пожизненного наследуемого владения, постоянного или временн</w:t>
      </w:r>
      <w:r w:rsidRPr="0071769A">
        <w:rPr>
          <w:rFonts w:ascii="Times New Roman" w:hAnsi="Times New Roman"/>
          <w:szCs w:val="28"/>
        </w:rPr>
        <w:t>о</w:t>
      </w:r>
      <w:r w:rsidRPr="0071769A">
        <w:rPr>
          <w:rFonts w:ascii="Times New Roman" w:hAnsi="Times New Roman"/>
          <w:szCs w:val="28"/>
        </w:rPr>
        <w:t xml:space="preserve">го пользования, аренды (субаренды). </w:t>
      </w:r>
      <w:proofErr w:type="gramStart"/>
      <w:r w:rsidRPr="0071769A">
        <w:rPr>
          <w:rFonts w:ascii="Times New Roman" w:hAnsi="Times New Roman"/>
          <w:szCs w:val="28"/>
        </w:rPr>
        <w:t>В исключительной собственности госуда</w:t>
      </w:r>
      <w:r w:rsidRPr="0071769A">
        <w:rPr>
          <w:rFonts w:ascii="Times New Roman" w:hAnsi="Times New Roman"/>
          <w:szCs w:val="28"/>
        </w:rPr>
        <w:t>р</w:t>
      </w:r>
      <w:r w:rsidRPr="0071769A">
        <w:rPr>
          <w:rFonts w:ascii="Times New Roman" w:hAnsi="Times New Roman"/>
          <w:szCs w:val="28"/>
        </w:rPr>
        <w:t>ства находятся недра, воды, леса, земли сельскохозяйственного назначения, земли природного, оздоровительного, рекреационного, историко-культурного назнач</w:t>
      </w:r>
      <w:r w:rsidRPr="0071769A">
        <w:rPr>
          <w:rFonts w:ascii="Times New Roman" w:hAnsi="Times New Roman"/>
          <w:szCs w:val="28"/>
        </w:rPr>
        <w:t>е</w:t>
      </w:r>
      <w:r w:rsidRPr="0071769A">
        <w:rPr>
          <w:rFonts w:ascii="Times New Roman" w:hAnsi="Times New Roman"/>
          <w:szCs w:val="28"/>
        </w:rPr>
        <w:t>ния, земли под дорогами и иными транспортными коммуникациями; общего пользования, земельные участки, на которых расположены объекты недвижимого имущества, находящиеся только в собственности государства; объекты животного мира, обитающие в состоянии естественной свободы на территории Республики Беларусь;</w:t>
      </w:r>
      <w:proofErr w:type="gramEnd"/>
      <w:r w:rsidRPr="0071769A">
        <w:rPr>
          <w:rFonts w:ascii="Times New Roman" w:hAnsi="Times New Roman"/>
          <w:szCs w:val="28"/>
        </w:rPr>
        <w:t xml:space="preserve"> другие объекты [</w:t>
      </w:r>
      <w:r w:rsidR="00E91F7D">
        <w:rPr>
          <w:rFonts w:ascii="Times New Roman" w:hAnsi="Times New Roman"/>
          <w:szCs w:val="28"/>
        </w:rPr>
        <w:t>87</w:t>
      </w:r>
      <w:r w:rsidRPr="0071769A">
        <w:rPr>
          <w:rFonts w:ascii="Times New Roman" w:hAnsi="Times New Roman"/>
          <w:szCs w:val="28"/>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В настоящее время основными землепользователями являются сельскох</w:t>
      </w:r>
      <w:r w:rsidRPr="0071769A">
        <w:rPr>
          <w:rFonts w:ascii="Times New Roman" w:hAnsi="Times New Roman"/>
          <w:szCs w:val="28"/>
        </w:rPr>
        <w:t>о</w:t>
      </w:r>
      <w:r w:rsidRPr="0071769A">
        <w:rPr>
          <w:rFonts w:ascii="Times New Roman" w:hAnsi="Times New Roman"/>
          <w:szCs w:val="28"/>
        </w:rPr>
        <w:t>зяйственные организации и организации, ведущие лесное хозяйство, на долю к</w:t>
      </w:r>
      <w:r w:rsidRPr="0071769A">
        <w:rPr>
          <w:rFonts w:ascii="Times New Roman" w:hAnsi="Times New Roman"/>
          <w:szCs w:val="28"/>
        </w:rPr>
        <w:t>о</w:t>
      </w:r>
      <w:r w:rsidRPr="0071769A">
        <w:rPr>
          <w:rFonts w:ascii="Times New Roman" w:hAnsi="Times New Roman"/>
          <w:szCs w:val="28"/>
        </w:rPr>
        <w:t>торых приходится соответственно 42,8 % и 41,2 % общей земельной площади (</w:t>
      </w:r>
      <w:r w:rsidR="005D22D7">
        <w:rPr>
          <w:rFonts w:ascii="Times New Roman" w:hAnsi="Times New Roman"/>
          <w:szCs w:val="28"/>
        </w:rPr>
        <w:t>Приложение Е</w:t>
      </w:r>
      <w:r w:rsidRPr="0071769A">
        <w:rPr>
          <w:rFonts w:ascii="Times New Roman" w:hAnsi="Times New Roman"/>
          <w:szCs w:val="28"/>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В структуре сельскохозяйственных земель по категориям землепользоват</w:t>
      </w:r>
      <w:r w:rsidRPr="0071769A">
        <w:rPr>
          <w:rFonts w:ascii="Times New Roman" w:hAnsi="Times New Roman"/>
          <w:szCs w:val="28"/>
        </w:rPr>
        <w:t>е</w:t>
      </w:r>
      <w:r w:rsidRPr="0071769A">
        <w:rPr>
          <w:rFonts w:ascii="Times New Roman" w:hAnsi="Times New Roman"/>
          <w:szCs w:val="28"/>
        </w:rPr>
        <w:t>лей за счет перераспределения и передачи неиспользуемых земель граждан и з</w:t>
      </w:r>
      <w:r w:rsidRPr="0071769A">
        <w:rPr>
          <w:rFonts w:ascii="Times New Roman" w:hAnsi="Times New Roman"/>
          <w:szCs w:val="28"/>
        </w:rPr>
        <w:t>е</w:t>
      </w:r>
      <w:r w:rsidRPr="0071769A">
        <w:rPr>
          <w:rFonts w:ascii="Times New Roman" w:hAnsi="Times New Roman"/>
          <w:szCs w:val="28"/>
        </w:rPr>
        <w:t>мель запаса за 2001–201</w:t>
      </w:r>
      <w:r w:rsidR="005D22D7">
        <w:rPr>
          <w:rFonts w:ascii="Times New Roman" w:hAnsi="Times New Roman"/>
          <w:szCs w:val="28"/>
        </w:rPr>
        <w:t>7</w:t>
      </w:r>
      <w:r w:rsidRPr="0071769A">
        <w:rPr>
          <w:rFonts w:ascii="Times New Roman" w:hAnsi="Times New Roman"/>
          <w:szCs w:val="28"/>
        </w:rPr>
        <w:t xml:space="preserve"> гг. увеличилась в </w:t>
      </w:r>
      <w:r w:rsidR="005D22D7">
        <w:rPr>
          <w:rFonts w:ascii="Times New Roman" w:hAnsi="Times New Roman"/>
          <w:szCs w:val="28"/>
        </w:rPr>
        <w:t>2,4</w:t>
      </w:r>
      <w:r w:rsidRPr="0071769A">
        <w:rPr>
          <w:rFonts w:ascii="Times New Roman" w:hAnsi="Times New Roman"/>
          <w:szCs w:val="28"/>
        </w:rPr>
        <w:t xml:space="preserve"> раза площадь крестьянских (фе</w:t>
      </w:r>
      <w:r w:rsidRPr="0071769A">
        <w:rPr>
          <w:rFonts w:ascii="Times New Roman" w:hAnsi="Times New Roman"/>
          <w:szCs w:val="28"/>
        </w:rPr>
        <w:t>р</w:t>
      </w:r>
      <w:r w:rsidRPr="0071769A">
        <w:rPr>
          <w:rFonts w:ascii="Times New Roman" w:hAnsi="Times New Roman"/>
          <w:szCs w:val="28"/>
        </w:rPr>
        <w:t>мерских) хозяйств (приложение</w:t>
      </w:r>
      <w:proofErr w:type="gramStart"/>
      <w:r w:rsidRPr="0071769A">
        <w:rPr>
          <w:rFonts w:ascii="Times New Roman" w:hAnsi="Times New Roman"/>
          <w:szCs w:val="28"/>
        </w:rPr>
        <w:t xml:space="preserve"> </w:t>
      </w:r>
      <w:r w:rsidR="00577EF9">
        <w:rPr>
          <w:rFonts w:ascii="Times New Roman" w:hAnsi="Times New Roman"/>
          <w:szCs w:val="28"/>
        </w:rPr>
        <w:t>Е</w:t>
      </w:r>
      <w:proofErr w:type="gramEnd"/>
      <w:r w:rsidR="00577EF9">
        <w:rPr>
          <w:rFonts w:ascii="Times New Roman" w:hAnsi="Times New Roman"/>
          <w:szCs w:val="28"/>
        </w:rPr>
        <w:t xml:space="preserve">, таблица </w:t>
      </w:r>
      <w:r w:rsidRPr="0071769A">
        <w:rPr>
          <w:rFonts w:ascii="Times New Roman" w:hAnsi="Times New Roman"/>
          <w:szCs w:val="28"/>
        </w:rPr>
        <w:t>Е.4).</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Из таблицы</w:t>
      </w:r>
      <w:r w:rsidR="00577EF9">
        <w:rPr>
          <w:rFonts w:ascii="Times New Roman" w:hAnsi="Times New Roman"/>
          <w:szCs w:val="28"/>
        </w:rPr>
        <w:t xml:space="preserve"> 4</w:t>
      </w:r>
      <w:r w:rsidRPr="0071769A">
        <w:rPr>
          <w:rFonts w:ascii="Times New Roman" w:hAnsi="Times New Roman"/>
          <w:szCs w:val="28"/>
        </w:rPr>
        <w:t xml:space="preserve"> приложения</w:t>
      </w:r>
      <w:proofErr w:type="gramStart"/>
      <w:r w:rsidRPr="0071769A">
        <w:rPr>
          <w:rFonts w:ascii="Times New Roman" w:hAnsi="Times New Roman"/>
          <w:szCs w:val="28"/>
        </w:rPr>
        <w:t xml:space="preserve"> Е</w:t>
      </w:r>
      <w:proofErr w:type="gramEnd"/>
      <w:r w:rsidRPr="0071769A">
        <w:rPr>
          <w:rFonts w:ascii="Times New Roman" w:hAnsi="Times New Roman"/>
          <w:szCs w:val="28"/>
        </w:rPr>
        <w:t xml:space="preserve"> видно, что площадь сельскохозяйственных з</w:t>
      </w:r>
      <w:r w:rsidRPr="0071769A">
        <w:rPr>
          <w:rFonts w:ascii="Times New Roman" w:hAnsi="Times New Roman"/>
          <w:szCs w:val="28"/>
        </w:rPr>
        <w:t>е</w:t>
      </w:r>
      <w:r w:rsidRPr="0071769A">
        <w:rPr>
          <w:rFonts w:ascii="Times New Roman" w:hAnsi="Times New Roman"/>
          <w:szCs w:val="28"/>
        </w:rPr>
        <w:t>мель в польз</w:t>
      </w:r>
      <w:r w:rsidR="005D22D7">
        <w:rPr>
          <w:rFonts w:ascii="Times New Roman" w:hAnsi="Times New Roman"/>
          <w:szCs w:val="28"/>
        </w:rPr>
        <w:t>овании граждан сократилась в 1,8</w:t>
      </w:r>
      <w:r w:rsidRPr="0071769A">
        <w:rPr>
          <w:rFonts w:ascii="Times New Roman" w:hAnsi="Times New Roman"/>
          <w:szCs w:val="28"/>
        </w:rPr>
        <w:t xml:space="preserve"> раза по сравнению с уровнем 2001 г. Это обусловлено как снижением численности и старением сельского нас</w:t>
      </w:r>
      <w:r w:rsidRPr="0071769A">
        <w:rPr>
          <w:rFonts w:ascii="Times New Roman" w:hAnsi="Times New Roman"/>
          <w:szCs w:val="28"/>
        </w:rPr>
        <w:t>е</w:t>
      </w:r>
      <w:r w:rsidRPr="0071769A">
        <w:rPr>
          <w:rFonts w:ascii="Times New Roman" w:hAnsi="Times New Roman"/>
          <w:szCs w:val="28"/>
        </w:rPr>
        <w:t>ления, так и сокращением хозяйственной деятельности в личных подсобных х</w:t>
      </w:r>
      <w:r w:rsidRPr="0071769A">
        <w:rPr>
          <w:rFonts w:ascii="Times New Roman" w:hAnsi="Times New Roman"/>
          <w:szCs w:val="28"/>
        </w:rPr>
        <w:t>о</w:t>
      </w:r>
      <w:r w:rsidRPr="0071769A">
        <w:rPr>
          <w:rFonts w:ascii="Times New Roman" w:hAnsi="Times New Roman"/>
          <w:szCs w:val="28"/>
        </w:rPr>
        <w:t>зяйствах.</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lastRenderedPageBreak/>
        <w:t>Актуальной проблемой в области землепользования является сохранение и эффективное использование земельных угодий. К факторам деградации земель в республике относятся водная и ветровая эрозия, радиоактивное и химическое з</w:t>
      </w:r>
      <w:r w:rsidRPr="0071769A">
        <w:rPr>
          <w:rFonts w:ascii="Times New Roman" w:hAnsi="Times New Roman"/>
          <w:szCs w:val="28"/>
        </w:rPr>
        <w:t>а</w:t>
      </w:r>
      <w:r w:rsidRPr="0071769A">
        <w:rPr>
          <w:rFonts w:ascii="Times New Roman" w:hAnsi="Times New Roman"/>
          <w:szCs w:val="28"/>
        </w:rPr>
        <w:t>грязнение, мелиорация торфяно-</w:t>
      </w:r>
      <w:proofErr w:type="gramStart"/>
      <w:r w:rsidRPr="0071769A">
        <w:rPr>
          <w:rFonts w:ascii="Times New Roman" w:hAnsi="Times New Roman"/>
          <w:szCs w:val="28"/>
        </w:rPr>
        <w:t>болотных почв</w:t>
      </w:r>
      <w:proofErr w:type="gramEnd"/>
      <w:r w:rsidRPr="0071769A">
        <w:rPr>
          <w:rFonts w:ascii="Times New Roman" w:hAnsi="Times New Roman"/>
          <w:szCs w:val="28"/>
        </w:rPr>
        <w:t>, нарушение схем землепользов</w:t>
      </w:r>
      <w:r w:rsidRPr="0071769A">
        <w:rPr>
          <w:rFonts w:ascii="Times New Roman" w:hAnsi="Times New Roman"/>
          <w:szCs w:val="28"/>
        </w:rPr>
        <w:t>а</w:t>
      </w:r>
      <w:r w:rsidRPr="0071769A">
        <w:rPr>
          <w:rFonts w:ascii="Times New Roman" w:hAnsi="Times New Roman"/>
          <w:szCs w:val="28"/>
        </w:rPr>
        <w:t>ния.</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Данные мониторинга почв свидетельствуют о локальном характере химич</w:t>
      </w:r>
      <w:r w:rsidRPr="0071769A">
        <w:rPr>
          <w:rFonts w:ascii="Times New Roman" w:hAnsi="Times New Roman"/>
          <w:szCs w:val="28"/>
        </w:rPr>
        <w:t>е</w:t>
      </w:r>
      <w:r w:rsidRPr="0071769A">
        <w:rPr>
          <w:rFonts w:ascii="Times New Roman" w:hAnsi="Times New Roman"/>
          <w:szCs w:val="28"/>
        </w:rPr>
        <w:t>ского загрязнения почв. Главным образом оно имеет место в городах и зонах их влияния, вдоль автомобильных дорог, в местах захоронения отходов, на сельск</w:t>
      </w:r>
      <w:r w:rsidRPr="0071769A">
        <w:rPr>
          <w:rFonts w:ascii="Times New Roman" w:hAnsi="Times New Roman"/>
          <w:szCs w:val="28"/>
        </w:rPr>
        <w:t>о</w:t>
      </w:r>
      <w:r w:rsidRPr="0071769A">
        <w:rPr>
          <w:rFonts w:ascii="Times New Roman" w:hAnsi="Times New Roman"/>
          <w:szCs w:val="28"/>
        </w:rPr>
        <w:t>хозяйственных землях [</w:t>
      </w:r>
      <w:r w:rsidR="00E91F7D">
        <w:rPr>
          <w:rFonts w:ascii="Times New Roman" w:hAnsi="Times New Roman"/>
          <w:szCs w:val="28"/>
        </w:rPr>
        <w:t>88</w:t>
      </w:r>
      <w:r w:rsidRPr="0071769A">
        <w:rPr>
          <w:rFonts w:ascii="Times New Roman" w:hAnsi="Times New Roman"/>
          <w:szCs w:val="28"/>
        </w:rPr>
        <w:t>].</w:t>
      </w:r>
    </w:p>
    <w:p w:rsidR="00E51BB5" w:rsidRDefault="00D31E40" w:rsidP="00D31E40">
      <w:pPr>
        <w:spacing w:line="360" w:lineRule="exact"/>
        <w:rPr>
          <w:rFonts w:ascii="Times New Roman" w:hAnsi="Times New Roman"/>
          <w:sz w:val="20"/>
          <w:szCs w:val="20"/>
        </w:rPr>
      </w:pPr>
      <w:r w:rsidRPr="0071769A">
        <w:rPr>
          <w:rFonts w:ascii="Times New Roman" w:hAnsi="Times New Roman"/>
          <w:szCs w:val="28"/>
        </w:rPr>
        <w:t>В результате аварии на Чернобыльской АЭС радиоактивному загрязнению подверглось более 2</w:t>
      </w:r>
      <w:r w:rsidR="001118A0">
        <w:rPr>
          <w:rFonts w:ascii="Times New Roman" w:hAnsi="Times New Roman"/>
          <w:szCs w:val="28"/>
        </w:rPr>
        <w:t>2</w:t>
      </w:r>
      <w:r w:rsidRPr="0071769A">
        <w:rPr>
          <w:rFonts w:ascii="Times New Roman" w:hAnsi="Times New Roman"/>
          <w:szCs w:val="28"/>
        </w:rPr>
        <w:t> % территории страны, в том числе земли в области инте</w:t>
      </w:r>
      <w:r w:rsidRPr="0071769A">
        <w:rPr>
          <w:rFonts w:ascii="Times New Roman" w:hAnsi="Times New Roman"/>
          <w:szCs w:val="28"/>
        </w:rPr>
        <w:t>н</w:t>
      </w:r>
      <w:r w:rsidRPr="0071769A">
        <w:rPr>
          <w:rFonts w:ascii="Times New Roman" w:hAnsi="Times New Roman"/>
          <w:szCs w:val="28"/>
        </w:rPr>
        <w:t xml:space="preserve">сивного ведения сельского хозяйства. </w:t>
      </w:r>
      <w:r w:rsidR="00E51BB5">
        <w:rPr>
          <w:rFonts w:ascii="Times New Roman" w:hAnsi="Times New Roman"/>
          <w:szCs w:val="28"/>
        </w:rPr>
        <w:t xml:space="preserve">Из сельскохозяйственного оборота было выведено 264 тыс. га земель, из которых 87,7 тыс. га вошли в состав Полесского государственного радиационно-экологического заповедника. </w:t>
      </w:r>
      <w:r w:rsidR="001118A0" w:rsidRPr="0071769A">
        <w:rPr>
          <w:rFonts w:ascii="Times New Roman" w:hAnsi="Times New Roman"/>
          <w:szCs w:val="28"/>
        </w:rPr>
        <w:t>Основной удельный вес загрязненных территорий приходится на Гомельскую область, значительному загрязнению также подверглись земли Могилевской и Брестской областей (пр</w:t>
      </w:r>
      <w:r w:rsidR="001118A0" w:rsidRPr="0071769A">
        <w:rPr>
          <w:rFonts w:ascii="Times New Roman" w:hAnsi="Times New Roman"/>
          <w:szCs w:val="28"/>
        </w:rPr>
        <w:t>и</w:t>
      </w:r>
      <w:r w:rsidR="001118A0" w:rsidRPr="0071769A">
        <w:rPr>
          <w:rFonts w:ascii="Times New Roman" w:hAnsi="Times New Roman"/>
          <w:szCs w:val="28"/>
        </w:rPr>
        <w:t>ложение</w:t>
      </w:r>
      <w:proofErr w:type="gramStart"/>
      <w:r w:rsidR="001118A0">
        <w:rPr>
          <w:rFonts w:ascii="Times New Roman" w:hAnsi="Times New Roman"/>
          <w:szCs w:val="28"/>
        </w:rPr>
        <w:t xml:space="preserve"> Е</w:t>
      </w:r>
      <w:proofErr w:type="gramEnd"/>
      <w:r w:rsidR="001118A0">
        <w:rPr>
          <w:rFonts w:ascii="Times New Roman" w:hAnsi="Times New Roman"/>
          <w:szCs w:val="28"/>
        </w:rPr>
        <w:t>, таблица</w:t>
      </w:r>
      <w:r w:rsidR="001118A0" w:rsidRPr="0071769A">
        <w:rPr>
          <w:rFonts w:ascii="Times New Roman" w:hAnsi="Times New Roman"/>
          <w:szCs w:val="28"/>
        </w:rPr>
        <w:t xml:space="preserve"> Е.5). </w:t>
      </w:r>
      <w:r w:rsidRPr="0071769A">
        <w:rPr>
          <w:rFonts w:ascii="Times New Roman" w:hAnsi="Times New Roman"/>
          <w:szCs w:val="28"/>
        </w:rPr>
        <w:t xml:space="preserve">В настоящее время </w:t>
      </w:r>
      <w:r w:rsidR="001118A0">
        <w:rPr>
          <w:rFonts w:ascii="Times New Roman" w:hAnsi="Times New Roman"/>
          <w:szCs w:val="28"/>
        </w:rPr>
        <w:t xml:space="preserve">площадь территории, загрязненная цезием-137, уменьшилась в 1,7 раза по сравнению с 1986 г. </w:t>
      </w:r>
      <w:r w:rsidR="00104477">
        <w:rPr>
          <w:rFonts w:ascii="Times New Roman" w:hAnsi="Times New Roman"/>
          <w:szCs w:val="28"/>
        </w:rPr>
        <w:t xml:space="preserve">и составила 27,9 тыс. кв. км в 2015 г. </w:t>
      </w:r>
    </w:p>
    <w:p w:rsidR="001118A0" w:rsidRPr="00104477" w:rsidRDefault="00551F17" w:rsidP="00D31E40">
      <w:pPr>
        <w:spacing w:line="360" w:lineRule="exact"/>
        <w:rPr>
          <w:rFonts w:ascii="Times New Roman" w:hAnsi="Times New Roman"/>
          <w:szCs w:val="28"/>
        </w:rPr>
      </w:pPr>
      <w:proofErr w:type="gramStart"/>
      <w:r>
        <w:rPr>
          <w:rFonts w:ascii="Times New Roman" w:hAnsi="Times New Roman"/>
          <w:szCs w:val="28"/>
        </w:rPr>
        <w:t>Сельскохозяйственное производст</w:t>
      </w:r>
      <w:r w:rsidR="006A0E31">
        <w:rPr>
          <w:rFonts w:ascii="Times New Roman" w:hAnsi="Times New Roman"/>
          <w:szCs w:val="28"/>
        </w:rPr>
        <w:t>во по состоянию на 1 января 2016</w:t>
      </w:r>
      <w:r>
        <w:rPr>
          <w:rFonts w:ascii="Times New Roman" w:hAnsi="Times New Roman"/>
          <w:szCs w:val="28"/>
        </w:rPr>
        <w:t> г. в</w:t>
      </w:r>
      <w:r>
        <w:rPr>
          <w:rFonts w:ascii="Times New Roman" w:hAnsi="Times New Roman"/>
          <w:szCs w:val="28"/>
        </w:rPr>
        <w:t>е</w:t>
      </w:r>
      <w:r>
        <w:rPr>
          <w:rFonts w:ascii="Times New Roman" w:hAnsi="Times New Roman"/>
          <w:szCs w:val="28"/>
        </w:rPr>
        <w:t>дется на 903,1 тыс. га земель, загрязненных цезием-137, что на 534,9 тыс</w:t>
      </w:r>
      <w:r w:rsidR="005933D6">
        <w:rPr>
          <w:rFonts w:ascii="Times New Roman" w:hAnsi="Times New Roman"/>
          <w:szCs w:val="28"/>
        </w:rPr>
        <w:t>. га меньше, чем в 1992 г</w:t>
      </w:r>
      <w:r>
        <w:rPr>
          <w:rFonts w:ascii="Times New Roman" w:hAnsi="Times New Roman"/>
          <w:szCs w:val="28"/>
        </w:rPr>
        <w:t>. В настоящее время доля</w:t>
      </w:r>
      <w:r w:rsidR="00104477">
        <w:rPr>
          <w:rFonts w:ascii="Times New Roman" w:hAnsi="Times New Roman"/>
          <w:szCs w:val="28"/>
        </w:rPr>
        <w:t xml:space="preserve"> загрязненных цезием-137 сельск</w:t>
      </w:r>
      <w:r w:rsidR="00104477">
        <w:rPr>
          <w:rFonts w:ascii="Times New Roman" w:hAnsi="Times New Roman"/>
          <w:szCs w:val="28"/>
        </w:rPr>
        <w:t>о</w:t>
      </w:r>
      <w:r w:rsidR="00104477">
        <w:rPr>
          <w:rFonts w:ascii="Times New Roman" w:hAnsi="Times New Roman"/>
          <w:szCs w:val="28"/>
        </w:rPr>
        <w:t xml:space="preserve">хозяйственных земель </w:t>
      </w:r>
      <w:r w:rsidR="00542A4D">
        <w:rPr>
          <w:rFonts w:ascii="Times New Roman" w:hAnsi="Times New Roman"/>
          <w:szCs w:val="28"/>
        </w:rPr>
        <w:t xml:space="preserve">в </w:t>
      </w:r>
      <w:r w:rsidR="00104477">
        <w:rPr>
          <w:rFonts w:ascii="Times New Roman" w:hAnsi="Times New Roman"/>
          <w:szCs w:val="28"/>
        </w:rPr>
        <w:t>общей площади сельскохозяйственных земель</w:t>
      </w:r>
      <w:r w:rsidR="00542A4D">
        <w:rPr>
          <w:rFonts w:ascii="Times New Roman" w:hAnsi="Times New Roman"/>
          <w:szCs w:val="28"/>
        </w:rPr>
        <w:t xml:space="preserve"> </w:t>
      </w:r>
      <w:r>
        <w:rPr>
          <w:rFonts w:ascii="Times New Roman" w:hAnsi="Times New Roman"/>
          <w:szCs w:val="28"/>
        </w:rPr>
        <w:t>составляет</w:t>
      </w:r>
      <w:r w:rsidR="00542A4D">
        <w:rPr>
          <w:rFonts w:ascii="Times New Roman" w:hAnsi="Times New Roman"/>
          <w:szCs w:val="28"/>
        </w:rPr>
        <w:t xml:space="preserve"> 10,6</w:t>
      </w:r>
      <w:r w:rsidR="00542A4D" w:rsidRPr="0071769A">
        <w:rPr>
          <w:rFonts w:ascii="Times New Roman" w:hAnsi="Times New Roman"/>
          <w:szCs w:val="28"/>
        </w:rPr>
        <w:t> %</w:t>
      </w:r>
      <w:r w:rsidR="00104477" w:rsidRPr="0071769A">
        <w:rPr>
          <w:rFonts w:ascii="Times New Roman" w:hAnsi="Times New Roman"/>
          <w:szCs w:val="28"/>
        </w:rPr>
        <w:t xml:space="preserve">, </w:t>
      </w:r>
      <w:r w:rsidR="00104477">
        <w:rPr>
          <w:rFonts w:ascii="Times New Roman" w:hAnsi="Times New Roman"/>
          <w:szCs w:val="28"/>
        </w:rPr>
        <w:t>а</w:t>
      </w:r>
      <w:r w:rsidR="00542A4D">
        <w:rPr>
          <w:rFonts w:ascii="Times New Roman" w:hAnsi="Times New Roman"/>
          <w:szCs w:val="28"/>
        </w:rPr>
        <w:t xml:space="preserve"> на</w:t>
      </w:r>
      <w:r w:rsidR="00104477">
        <w:rPr>
          <w:rFonts w:ascii="Times New Roman" w:hAnsi="Times New Roman"/>
          <w:szCs w:val="28"/>
        </w:rPr>
        <w:t xml:space="preserve"> </w:t>
      </w:r>
      <w:r w:rsidR="00542A4D">
        <w:rPr>
          <w:rFonts w:ascii="Times New Roman" w:hAnsi="Times New Roman"/>
          <w:szCs w:val="28"/>
        </w:rPr>
        <w:t xml:space="preserve">долю загрязненных </w:t>
      </w:r>
      <w:r w:rsidR="00937B42">
        <w:rPr>
          <w:rFonts w:ascii="Times New Roman" w:hAnsi="Times New Roman"/>
          <w:szCs w:val="28"/>
        </w:rPr>
        <w:t xml:space="preserve">лесных </w:t>
      </w:r>
      <w:r w:rsidR="00542A4D">
        <w:rPr>
          <w:rFonts w:ascii="Times New Roman" w:hAnsi="Times New Roman"/>
          <w:szCs w:val="28"/>
        </w:rPr>
        <w:t>земель в общей площади лесного фонда</w:t>
      </w:r>
      <w:r w:rsidR="00104477">
        <w:rPr>
          <w:rFonts w:ascii="Times New Roman" w:hAnsi="Times New Roman"/>
          <w:szCs w:val="28"/>
        </w:rPr>
        <w:t xml:space="preserve"> </w:t>
      </w:r>
      <w:r w:rsidR="00542A4D">
        <w:rPr>
          <w:rFonts w:ascii="Times New Roman" w:hAnsi="Times New Roman"/>
          <w:szCs w:val="28"/>
        </w:rPr>
        <w:t xml:space="preserve">приходится </w:t>
      </w:r>
      <w:r w:rsidR="00104477">
        <w:rPr>
          <w:rFonts w:ascii="Times New Roman" w:hAnsi="Times New Roman"/>
          <w:szCs w:val="28"/>
        </w:rPr>
        <w:t>17,4</w:t>
      </w:r>
      <w:r w:rsidR="00104477" w:rsidRPr="0071769A">
        <w:rPr>
          <w:rFonts w:ascii="Times New Roman" w:hAnsi="Times New Roman"/>
          <w:szCs w:val="28"/>
        </w:rPr>
        <w:t> %</w:t>
      </w:r>
      <w:r>
        <w:rPr>
          <w:rFonts w:ascii="Times New Roman" w:hAnsi="Times New Roman"/>
          <w:szCs w:val="28"/>
        </w:rPr>
        <w:t xml:space="preserve"> (приложение Е)</w:t>
      </w:r>
      <w:r w:rsidR="00104477">
        <w:rPr>
          <w:rFonts w:ascii="Times New Roman" w:hAnsi="Times New Roman"/>
          <w:szCs w:val="28"/>
        </w:rPr>
        <w:t>.</w:t>
      </w:r>
      <w:r>
        <w:rPr>
          <w:rFonts w:ascii="Times New Roman" w:hAnsi="Times New Roman"/>
          <w:szCs w:val="28"/>
        </w:rPr>
        <w:t xml:space="preserve"> </w:t>
      </w:r>
      <w:proofErr w:type="gramEnd"/>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По оценкам Института экономики Национальной академии наук Беларуси</w:t>
      </w:r>
      <w:r w:rsidR="00142617">
        <w:rPr>
          <w:rFonts w:ascii="Times New Roman" w:hAnsi="Times New Roman"/>
          <w:szCs w:val="28"/>
        </w:rPr>
        <w:t>,</w:t>
      </w:r>
      <w:r w:rsidRPr="0071769A">
        <w:rPr>
          <w:rFonts w:ascii="Times New Roman" w:hAnsi="Times New Roman"/>
          <w:szCs w:val="28"/>
        </w:rPr>
        <w:t xml:space="preserve"> ежегодный ущерб от выбывших сельскохозяйственных земель из оборота в ценах 1998 г. составляет 717,5 </w:t>
      </w:r>
      <w:proofErr w:type="gramStart"/>
      <w:r w:rsidRPr="0071769A">
        <w:rPr>
          <w:rFonts w:ascii="Times New Roman" w:hAnsi="Times New Roman"/>
          <w:szCs w:val="28"/>
        </w:rPr>
        <w:t>млн</w:t>
      </w:r>
      <w:proofErr w:type="gramEnd"/>
      <w:r w:rsidRPr="0071769A">
        <w:rPr>
          <w:rFonts w:ascii="Times New Roman" w:hAnsi="Times New Roman"/>
          <w:szCs w:val="28"/>
        </w:rPr>
        <w:t xml:space="preserve"> долларов США</w:t>
      </w:r>
      <w:r w:rsidR="00FA55EC">
        <w:rPr>
          <w:rFonts w:ascii="Times New Roman" w:hAnsi="Times New Roman"/>
          <w:szCs w:val="28"/>
        </w:rPr>
        <w:t>, а суммарный ущерб от чернобыл</w:t>
      </w:r>
      <w:r w:rsidR="00FA55EC">
        <w:rPr>
          <w:rFonts w:ascii="Times New Roman" w:hAnsi="Times New Roman"/>
          <w:szCs w:val="28"/>
        </w:rPr>
        <w:t>ь</w:t>
      </w:r>
      <w:r w:rsidR="00FA55EC">
        <w:rPr>
          <w:rFonts w:ascii="Times New Roman" w:hAnsi="Times New Roman"/>
          <w:szCs w:val="28"/>
        </w:rPr>
        <w:t>ской катастрофы оценивается в 235 млрд долл. США, что составляет 32 бюджета Республик</w:t>
      </w:r>
      <w:r w:rsidR="00937B42">
        <w:rPr>
          <w:rFonts w:ascii="Times New Roman" w:hAnsi="Times New Roman"/>
          <w:szCs w:val="28"/>
        </w:rPr>
        <w:t>и</w:t>
      </w:r>
      <w:r w:rsidR="00DE7E16">
        <w:rPr>
          <w:rFonts w:ascii="Times New Roman" w:hAnsi="Times New Roman"/>
          <w:szCs w:val="28"/>
        </w:rPr>
        <w:t xml:space="preserve"> Беларусь в ценах 1985 г</w:t>
      </w:r>
      <w:r w:rsidRPr="00E91F7D">
        <w:rPr>
          <w:rFonts w:ascii="Times New Roman" w:hAnsi="Times New Roman"/>
          <w:szCs w:val="28"/>
        </w:rPr>
        <w:t>. В</w:t>
      </w:r>
      <w:r w:rsidRPr="0071769A">
        <w:rPr>
          <w:rFonts w:ascii="Times New Roman" w:hAnsi="Times New Roman"/>
          <w:szCs w:val="28"/>
        </w:rPr>
        <w:t xml:space="preserve"> настоящее время постепенно возобновл</w:t>
      </w:r>
      <w:r w:rsidRPr="0071769A">
        <w:rPr>
          <w:rFonts w:ascii="Times New Roman" w:hAnsi="Times New Roman"/>
          <w:szCs w:val="28"/>
        </w:rPr>
        <w:t>я</w:t>
      </w:r>
      <w:r w:rsidRPr="0071769A">
        <w:rPr>
          <w:rFonts w:ascii="Times New Roman" w:hAnsi="Times New Roman"/>
          <w:szCs w:val="28"/>
        </w:rPr>
        <w:t xml:space="preserve">ется хозяйственная деятельность на загрязненных территориях. </w:t>
      </w:r>
      <w:r w:rsidR="00E51BB5">
        <w:rPr>
          <w:rFonts w:ascii="Times New Roman" w:hAnsi="Times New Roman"/>
          <w:szCs w:val="28"/>
        </w:rPr>
        <w:t>Ключевым направлением является переход от реабилитации пострадавших земель к их во</w:t>
      </w:r>
      <w:r w:rsidR="00E51BB5">
        <w:rPr>
          <w:rFonts w:ascii="Times New Roman" w:hAnsi="Times New Roman"/>
          <w:szCs w:val="28"/>
        </w:rPr>
        <w:t>з</w:t>
      </w:r>
      <w:r w:rsidR="00E51BB5">
        <w:rPr>
          <w:rFonts w:ascii="Times New Roman" w:hAnsi="Times New Roman"/>
          <w:szCs w:val="28"/>
        </w:rPr>
        <w:t xml:space="preserve">рождению и устойчивому социально-экономическому развитию. </w:t>
      </w:r>
      <w:r w:rsidR="00CC150B">
        <w:rPr>
          <w:rFonts w:ascii="Times New Roman" w:hAnsi="Times New Roman"/>
          <w:szCs w:val="28"/>
        </w:rPr>
        <w:t>По результатам исследований, за послеаварийный период в Республике Беларусь переход цезия-137 из почвы в сельскохозяйственную продукцию снизился в 15–20 раз, практ</w:t>
      </w:r>
      <w:r w:rsidR="00CC150B">
        <w:rPr>
          <w:rFonts w:ascii="Times New Roman" w:hAnsi="Times New Roman"/>
          <w:szCs w:val="28"/>
        </w:rPr>
        <w:t>и</w:t>
      </w:r>
      <w:r w:rsidR="00CC150B">
        <w:rPr>
          <w:rFonts w:ascii="Times New Roman" w:hAnsi="Times New Roman"/>
          <w:szCs w:val="28"/>
        </w:rPr>
        <w:t>чески исключено поступление на перерабатывающие предприятия мясной и м</w:t>
      </w:r>
      <w:r w:rsidR="00CC150B">
        <w:rPr>
          <w:rFonts w:ascii="Times New Roman" w:hAnsi="Times New Roman"/>
          <w:szCs w:val="28"/>
        </w:rPr>
        <w:t>о</w:t>
      </w:r>
      <w:r w:rsidR="00CC150B">
        <w:rPr>
          <w:rFonts w:ascii="Times New Roman" w:hAnsi="Times New Roman"/>
          <w:szCs w:val="28"/>
        </w:rPr>
        <w:t>лочной продукции со сверхнормативным содержанием цезия-137, почти не рег</w:t>
      </w:r>
      <w:r w:rsidR="00CC150B">
        <w:rPr>
          <w:rFonts w:ascii="Times New Roman" w:hAnsi="Times New Roman"/>
          <w:szCs w:val="28"/>
        </w:rPr>
        <w:t>и</w:t>
      </w:r>
      <w:r w:rsidR="00CC150B">
        <w:rPr>
          <w:rFonts w:ascii="Times New Roman" w:hAnsi="Times New Roman"/>
          <w:szCs w:val="28"/>
        </w:rPr>
        <w:t>стрируются загрязненные пробы картофеля и зерновых культур. При этом не в полной мере достигнуты результаты по снижению уровней загрязнения проду</w:t>
      </w:r>
      <w:r w:rsidR="00CC150B">
        <w:rPr>
          <w:rFonts w:ascii="Times New Roman" w:hAnsi="Times New Roman"/>
          <w:szCs w:val="28"/>
        </w:rPr>
        <w:t>к</w:t>
      </w:r>
      <w:r w:rsidR="00CC150B">
        <w:rPr>
          <w:rFonts w:ascii="Times New Roman" w:hAnsi="Times New Roman"/>
          <w:szCs w:val="28"/>
        </w:rPr>
        <w:t>ции стронцием-90. Несмотря на то, что его поступление в пищевую цепочку сн</w:t>
      </w:r>
      <w:r w:rsidR="00CC150B">
        <w:rPr>
          <w:rFonts w:ascii="Times New Roman" w:hAnsi="Times New Roman"/>
          <w:szCs w:val="28"/>
        </w:rPr>
        <w:t>и</w:t>
      </w:r>
      <w:r w:rsidR="00CC150B">
        <w:rPr>
          <w:rFonts w:ascii="Times New Roman" w:hAnsi="Times New Roman"/>
          <w:szCs w:val="28"/>
        </w:rPr>
        <w:lastRenderedPageBreak/>
        <w:t>жено примерно в 4 раза, только на 60 % площади загрязненных пахотных земель и 70 % луговых земель возделывается полный набор культур и производятся но</w:t>
      </w:r>
      <w:r w:rsidR="00CC150B">
        <w:rPr>
          <w:rFonts w:ascii="Times New Roman" w:hAnsi="Times New Roman"/>
          <w:szCs w:val="28"/>
        </w:rPr>
        <w:t>р</w:t>
      </w:r>
      <w:r w:rsidR="00CC150B">
        <w:rPr>
          <w:rFonts w:ascii="Times New Roman" w:hAnsi="Times New Roman"/>
          <w:szCs w:val="28"/>
        </w:rPr>
        <w:t>мативно чистые продукты питания. На оставшейся части загрязненных стронцием земель производится нормативно чистая продукция, но при ограничении набора культур и целевом и</w:t>
      </w:r>
      <w:r w:rsidR="00B727A1">
        <w:rPr>
          <w:rFonts w:ascii="Times New Roman" w:hAnsi="Times New Roman"/>
          <w:szCs w:val="28"/>
        </w:rPr>
        <w:t>спользовании конечной продукции</w:t>
      </w:r>
      <w:r w:rsidR="00CC150B">
        <w:rPr>
          <w:rFonts w:ascii="Times New Roman" w:hAnsi="Times New Roman"/>
          <w:szCs w:val="28"/>
        </w:rPr>
        <w:t xml:space="preserve">. </w:t>
      </w:r>
      <w:r w:rsidRPr="0071769A">
        <w:rPr>
          <w:rFonts w:ascii="Times New Roman" w:hAnsi="Times New Roman"/>
          <w:szCs w:val="28"/>
        </w:rPr>
        <w:t>Это не снимает важности разработки мероприятий по дальнейшему снижению поступления и концентрации радионуклидов в производимой сельскохозяйственной продукции.</w:t>
      </w:r>
    </w:p>
    <w:p w:rsidR="00D31E40" w:rsidRPr="0071769A" w:rsidRDefault="00D31E40" w:rsidP="00D31E40">
      <w:pPr>
        <w:spacing w:line="360" w:lineRule="exact"/>
        <w:rPr>
          <w:rFonts w:ascii="Times New Roman" w:hAnsi="Times New Roman"/>
          <w:color w:val="000000"/>
          <w:szCs w:val="28"/>
          <w:lang w:eastAsia="ru-RU"/>
        </w:rPr>
      </w:pPr>
      <w:r w:rsidRPr="0071769A">
        <w:rPr>
          <w:rFonts w:ascii="Times New Roman" w:hAnsi="Times New Roman"/>
          <w:color w:val="000000"/>
          <w:szCs w:val="28"/>
          <w:lang w:eastAsia="ru-RU"/>
        </w:rPr>
        <w:t>Неуклонно возрастает экономическая, экологическая и социальная роль лесных ресурсов. Лесное хозяйство является фактором обеспечения экономич</w:t>
      </w:r>
      <w:r w:rsidRPr="0071769A">
        <w:rPr>
          <w:rFonts w:ascii="Times New Roman" w:hAnsi="Times New Roman"/>
          <w:color w:val="000000"/>
          <w:szCs w:val="28"/>
          <w:lang w:eastAsia="ru-RU"/>
        </w:rPr>
        <w:t>е</w:t>
      </w:r>
      <w:r w:rsidRPr="0071769A">
        <w:rPr>
          <w:rFonts w:ascii="Times New Roman" w:hAnsi="Times New Roman"/>
          <w:color w:val="000000"/>
          <w:szCs w:val="28"/>
          <w:lang w:eastAsia="ru-RU"/>
        </w:rPr>
        <w:t>ской, энергетической, экологической и продовольственной безопасности, спосо</w:t>
      </w:r>
      <w:r w:rsidRPr="0071769A">
        <w:rPr>
          <w:rFonts w:ascii="Times New Roman" w:hAnsi="Times New Roman"/>
          <w:color w:val="000000"/>
          <w:szCs w:val="28"/>
          <w:lang w:eastAsia="ru-RU"/>
        </w:rPr>
        <w:t>б</w:t>
      </w:r>
      <w:r w:rsidRPr="0071769A">
        <w:rPr>
          <w:rFonts w:ascii="Times New Roman" w:hAnsi="Times New Roman"/>
          <w:color w:val="000000"/>
          <w:szCs w:val="28"/>
          <w:lang w:eastAsia="ru-RU"/>
        </w:rPr>
        <w:t xml:space="preserve">ствует развитию смежных отраслей экономики, вносит весомый вклад в охрану окружающей среды, как на национальном, так и на международном уровне.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Республика Беларусь располагает значительным потенциалом лесосырьевых ресурсов. Реализация м</w:t>
      </w:r>
      <w:r w:rsidRPr="0071769A">
        <w:rPr>
          <w:rFonts w:ascii="Times New Roman" w:hAnsi="Times New Roman"/>
          <w:color w:val="000000"/>
          <w:szCs w:val="28"/>
          <w:bdr w:val="none" w:sz="0" w:space="0" w:color="auto" w:frame="1"/>
          <w:lang w:eastAsia="ru-RU"/>
        </w:rPr>
        <w:t>ероприятий по воспроизводству лесов обеспечила полож</w:t>
      </w:r>
      <w:r w:rsidRPr="0071769A">
        <w:rPr>
          <w:rFonts w:ascii="Times New Roman" w:hAnsi="Times New Roman"/>
          <w:color w:val="000000"/>
          <w:szCs w:val="28"/>
          <w:bdr w:val="none" w:sz="0" w:space="0" w:color="auto" w:frame="1"/>
          <w:lang w:eastAsia="ru-RU"/>
        </w:rPr>
        <w:t>и</w:t>
      </w:r>
      <w:r w:rsidRPr="0071769A">
        <w:rPr>
          <w:rFonts w:ascii="Times New Roman" w:hAnsi="Times New Roman"/>
          <w:color w:val="000000"/>
          <w:szCs w:val="28"/>
          <w:bdr w:val="none" w:sz="0" w:space="0" w:color="auto" w:frame="1"/>
          <w:lang w:eastAsia="ru-RU"/>
        </w:rPr>
        <w:t xml:space="preserve">тельную динамику развития лесного фонда. Так, </w:t>
      </w:r>
      <w:r w:rsidR="0050711E">
        <w:rPr>
          <w:rFonts w:ascii="Times New Roman" w:hAnsi="Times New Roman"/>
          <w:color w:val="000000"/>
          <w:szCs w:val="28"/>
          <w:bdr w:val="none" w:sz="0" w:space="0" w:color="auto" w:frame="1"/>
          <w:lang w:eastAsia="ru-RU"/>
        </w:rPr>
        <w:t>по сравнению с уровнем 1988 г. на начало 2017</w:t>
      </w:r>
      <w:r w:rsidRPr="0071769A">
        <w:rPr>
          <w:rFonts w:ascii="Times New Roman" w:hAnsi="Times New Roman"/>
          <w:color w:val="000000"/>
          <w:szCs w:val="28"/>
          <w:bdr w:val="none" w:sz="0" w:space="0" w:color="auto" w:frame="1"/>
          <w:lang w:eastAsia="ru-RU"/>
        </w:rPr>
        <w:t> г. общая площадь лесного фонда увеличилась на 13</w:t>
      </w:r>
      <w:r w:rsidR="0050711E">
        <w:rPr>
          <w:rFonts w:ascii="Times New Roman" w:hAnsi="Times New Roman"/>
          <w:color w:val="000000"/>
          <w:szCs w:val="28"/>
          <w:bdr w:val="none" w:sz="0" w:space="0" w:color="auto" w:frame="1"/>
          <w:lang w:eastAsia="ru-RU"/>
        </w:rPr>
        <w:t>93</w:t>
      </w:r>
      <w:r w:rsidRPr="0071769A">
        <w:rPr>
          <w:rFonts w:ascii="Times New Roman" w:hAnsi="Times New Roman"/>
          <w:color w:val="000000"/>
          <w:szCs w:val="28"/>
          <w:bdr w:val="none" w:sz="0" w:space="0" w:color="auto" w:frame="1"/>
          <w:lang w:eastAsia="ru-RU"/>
        </w:rPr>
        <w:t xml:space="preserve"> тыс. га, площадь покрытая ле</w:t>
      </w:r>
      <w:r w:rsidR="0050711E">
        <w:rPr>
          <w:rFonts w:ascii="Times New Roman" w:hAnsi="Times New Roman"/>
          <w:color w:val="000000"/>
          <w:szCs w:val="28"/>
          <w:bdr w:val="none" w:sz="0" w:space="0" w:color="auto" w:frame="1"/>
          <w:lang w:eastAsia="ru-RU"/>
        </w:rPr>
        <w:t>сом – на 1330 тыс. га</w:t>
      </w:r>
      <w:r w:rsidRPr="0071769A">
        <w:rPr>
          <w:rFonts w:ascii="Times New Roman" w:hAnsi="Times New Roman"/>
          <w:color w:val="000000"/>
          <w:szCs w:val="28"/>
          <w:bdr w:val="none" w:sz="0" w:space="0" w:color="auto" w:frame="1"/>
          <w:lang w:eastAsia="ru-RU"/>
        </w:rPr>
        <w:t xml:space="preserve">, </w:t>
      </w:r>
      <w:r w:rsidRPr="0071769A">
        <w:rPr>
          <w:rFonts w:ascii="Times New Roman" w:hAnsi="Times New Roman"/>
          <w:color w:val="000000"/>
          <w:szCs w:val="28"/>
          <w:lang w:eastAsia="ru-RU"/>
        </w:rPr>
        <w:t>лесистость территории с 33,9 % в 1988 г. увеличи</w:t>
      </w:r>
      <w:r w:rsidR="0050711E">
        <w:rPr>
          <w:rFonts w:ascii="Times New Roman" w:hAnsi="Times New Roman"/>
          <w:color w:val="000000"/>
          <w:szCs w:val="28"/>
          <w:lang w:eastAsia="ru-RU"/>
        </w:rPr>
        <w:t>лась до 40,3</w:t>
      </w:r>
      <w:r w:rsidRPr="0071769A">
        <w:rPr>
          <w:rFonts w:ascii="Times New Roman" w:hAnsi="Times New Roman"/>
          <w:color w:val="000000"/>
          <w:szCs w:val="28"/>
          <w:lang w:eastAsia="ru-RU"/>
        </w:rPr>
        <w:t xml:space="preserve"> % в 2016 г. (приложение </w:t>
      </w:r>
      <w:r w:rsidR="00577EF9">
        <w:rPr>
          <w:rFonts w:ascii="Times New Roman" w:hAnsi="Times New Roman"/>
          <w:color w:val="000000"/>
          <w:szCs w:val="28"/>
          <w:lang w:eastAsia="ru-RU"/>
        </w:rPr>
        <w:t>Ж</w:t>
      </w:r>
      <w:r w:rsidRPr="0071769A">
        <w:rPr>
          <w:rFonts w:ascii="Times New Roman" w:hAnsi="Times New Roman"/>
          <w:color w:val="000000"/>
          <w:szCs w:val="28"/>
          <w:lang w:eastAsia="ru-RU"/>
        </w:rPr>
        <w:t>).</w:t>
      </w:r>
    </w:p>
    <w:p w:rsidR="00D31E40" w:rsidRPr="0071769A" w:rsidRDefault="00D31E40" w:rsidP="00D31E40">
      <w:pPr>
        <w:spacing w:line="360" w:lineRule="exact"/>
        <w:rPr>
          <w:rFonts w:ascii="Times New Roman" w:hAnsi="Times New Roman"/>
          <w:color w:val="000000"/>
          <w:sz w:val="24"/>
          <w:szCs w:val="28"/>
          <w:lang w:eastAsia="ru-RU"/>
        </w:rPr>
      </w:pPr>
      <w:r w:rsidRPr="0071769A">
        <w:rPr>
          <w:rFonts w:ascii="Times New Roman" w:hAnsi="Times New Roman"/>
          <w:color w:val="000000"/>
          <w:szCs w:val="28"/>
          <w:lang w:eastAsia="ru-RU"/>
        </w:rPr>
        <w:t>Следует отметить, что обеспеченность лесными ресурсами в Беларуси зн</w:t>
      </w:r>
      <w:r w:rsidRPr="0071769A">
        <w:rPr>
          <w:rFonts w:ascii="Times New Roman" w:hAnsi="Times New Roman"/>
          <w:color w:val="000000"/>
          <w:szCs w:val="28"/>
          <w:lang w:eastAsia="ru-RU"/>
        </w:rPr>
        <w:t>а</w:t>
      </w:r>
      <w:r w:rsidRPr="0071769A">
        <w:rPr>
          <w:rFonts w:ascii="Times New Roman" w:hAnsi="Times New Roman"/>
          <w:color w:val="000000"/>
          <w:szCs w:val="28"/>
          <w:lang w:eastAsia="ru-RU"/>
        </w:rPr>
        <w:t xml:space="preserve">чительно выше среднемировых и среднеевропейских показателей. Так, в 2015 г. площадь леса на душу населения в Беларуси составила 0,91 га, а площадь лесного фонда в общей земельной площади 42,5 % при среднемировом уровне 0,54 га и 30,83 % соответственно. При этом площадь лесных земель на душу населения в Канаде </w:t>
      </w:r>
      <w:r w:rsidRPr="00E91F7D">
        <w:rPr>
          <w:rFonts w:ascii="Times New Roman" w:hAnsi="Times New Roman"/>
          <w:color w:val="000000"/>
          <w:szCs w:val="28"/>
          <w:lang w:eastAsia="ru-RU"/>
        </w:rPr>
        <w:t xml:space="preserve">составляет 9,68 га, в России – 5,66 га, в Финляндии </w:t>
      </w:r>
      <w:r w:rsidR="00E91F7D" w:rsidRPr="00E91F7D">
        <w:rPr>
          <w:rFonts w:ascii="Times New Roman" w:hAnsi="Times New Roman"/>
          <w:color w:val="000000"/>
          <w:szCs w:val="28"/>
          <w:lang w:eastAsia="ru-RU"/>
        </w:rPr>
        <w:t>– 4,05 га, в Бразилии – 2,37 га</w:t>
      </w:r>
      <w:r w:rsidRPr="00E91F7D">
        <w:rPr>
          <w:rFonts w:ascii="Times New Roman" w:hAnsi="Times New Roman"/>
          <w:color w:val="000000"/>
          <w:szCs w:val="28"/>
          <w:lang w:eastAsia="ru-RU"/>
        </w:rPr>
        <w:t xml:space="preserve"> [</w:t>
      </w:r>
      <w:r w:rsidR="00E91F7D" w:rsidRPr="00E91F7D">
        <w:rPr>
          <w:rFonts w:ascii="Times New Roman" w:hAnsi="Times New Roman"/>
          <w:color w:val="000000"/>
          <w:szCs w:val="28"/>
          <w:lang w:eastAsia="ru-RU"/>
        </w:rPr>
        <w:t>90</w:t>
      </w:r>
      <w:r w:rsidRPr="00E91F7D">
        <w:rPr>
          <w:rFonts w:ascii="Times New Roman" w:hAnsi="Times New Roman"/>
          <w:color w:val="000000"/>
          <w:szCs w:val="28"/>
          <w:lang w:eastAsia="ru-RU"/>
        </w:rPr>
        <w:t>]</w:t>
      </w:r>
      <w:r w:rsidR="00E91F7D" w:rsidRPr="00E91F7D">
        <w:rPr>
          <w:rFonts w:ascii="Times New Roman" w:hAnsi="Times New Roman"/>
          <w:color w:val="000000"/>
          <w:szCs w:val="28"/>
          <w:lang w:eastAsia="ru-RU"/>
        </w:rPr>
        <w:t>.</w:t>
      </w:r>
    </w:p>
    <w:p w:rsidR="00D31E40" w:rsidRDefault="00D31E40" w:rsidP="00D31E40">
      <w:pPr>
        <w:spacing w:line="360" w:lineRule="exact"/>
        <w:rPr>
          <w:rFonts w:ascii="Times New Roman" w:hAnsi="Times New Roman"/>
          <w:color w:val="000000"/>
          <w:szCs w:val="28"/>
          <w:bdr w:val="none" w:sz="0" w:space="0" w:color="auto" w:frame="1"/>
          <w:lang w:eastAsia="ru-RU"/>
        </w:rPr>
      </w:pPr>
      <w:proofErr w:type="gramStart"/>
      <w:r w:rsidRPr="0071769A">
        <w:rPr>
          <w:rFonts w:ascii="Times New Roman" w:hAnsi="Times New Roman"/>
          <w:color w:val="000000"/>
          <w:szCs w:val="28"/>
          <w:bdr w:val="none" w:sz="0" w:space="0" w:color="auto" w:frame="1"/>
          <w:lang w:eastAsia="ru-RU"/>
        </w:rPr>
        <w:t xml:space="preserve">В результате проводимых мер в сфере </w:t>
      </w:r>
      <w:proofErr w:type="spellStart"/>
      <w:r w:rsidRPr="0071769A">
        <w:rPr>
          <w:rFonts w:ascii="Times New Roman" w:hAnsi="Times New Roman"/>
          <w:color w:val="000000"/>
          <w:szCs w:val="28"/>
          <w:bdr w:val="none" w:sz="0" w:space="0" w:color="auto" w:frame="1"/>
          <w:lang w:eastAsia="ru-RU"/>
        </w:rPr>
        <w:t>лесовосстановления</w:t>
      </w:r>
      <w:proofErr w:type="spellEnd"/>
      <w:r w:rsidRPr="0071769A">
        <w:rPr>
          <w:rFonts w:ascii="Times New Roman" w:hAnsi="Times New Roman"/>
          <w:color w:val="000000"/>
          <w:szCs w:val="28"/>
          <w:bdr w:val="none" w:sz="0" w:space="0" w:color="auto" w:frame="1"/>
          <w:lang w:eastAsia="ru-RU"/>
        </w:rPr>
        <w:t xml:space="preserve"> общий запас древесины на корню за период с 1994 г. по 2015 г. увеличился на 621,1 млн. м</w:t>
      </w:r>
      <w:r w:rsidRPr="0071769A">
        <w:rPr>
          <w:rFonts w:ascii="Times New Roman" w:hAnsi="Times New Roman"/>
          <w:color w:val="000000"/>
          <w:szCs w:val="28"/>
          <w:bdr w:val="none" w:sz="0" w:space="0" w:color="auto" w:frame="1"/>
          <w:vertAlign w:val="superscript"/>
          <w:lang w:eastAsia="ru-RU"/>
        </w:rPr>
        <w:t>3</w:t>
      </w:r>
      <w:r w:rsidRPr="0071769A">
        <w:rPr>
          <w:rFonts w:ascii="Times New Roman" w:hAnsi="Times New Roman"/>
          <w:color w:val="000000"/>
          <w:szCs w:val="28"/>
          <w:bdr w:val="none" w:sz="0" w:space="0" w:color="auto" w:frame="1"/>
          <w:lang w:eastAsia="ru-RU"/>
        </w:rPr>
        <w:t xml:space="preserve"> и составил 1714,3 млн. м</w:t>
      </w:r>
      <w:r w:rsidRPr="0071769A">
        <w:rPr>
          <w:rFonts w:ascii="Times New Roman" w:hAnsi="Times New Roman"/>
          <w:color w:val="000000"/>
          <w:szCs w:val="28"/>
          <w:bdr w:val="none" w:sz="0" w:space="0" w:color="auto" w:frame="1"/>
          <w:vertAlign w:val="superscript"/>
          <w:lang w:eastAsia="ru-RU"/>
        </w:rPr>
        <w:t>3</w:t>
      </w:r>
      <w:r w:rsidRPr="0071769A">
        <w:rPr>
          <w:rFonts w:ascii="Times New Roman" w:hAnsi="Times New Roman"/>
          <w:color w:val="000000"/>
          <w:szCs w:val="28"/>
          <w:bdr w:val="none" w:sz="0" w:space="0" w:color="auto" w:frame="1"/>
          <w:lang w:eastAsia="ru-RU"/>
        </w:rPr>
        <w:t xml:space="preserve"> на начало 2015 г. Запас лесонасаждений в расчете на д</w:t>
      </w:r>
      <w:r w:rsidRPr="0071769A">
        <w:rPr>
          <w:rFonts w:ascii="Times New Roman" w:hAnsi="Times New Roman"/>
          <w:color w:val="000000"/>
          <w:szCs w:val="28"/>
          <w:bdr w:val="none" w:sz="0" w:space="0" w:color="auto" w:frame="1"/>
          <w:lang w:eastAsia="ru-RU"/>
        </w:rPr>
        <w:t>у</w:t>
      </w:r>
      <w:r w:rsidRPr="0071769A">
        <w:rPr>
          <w:rFonts w:ascii="Times New Roman" w:hAnsi="Times New Roman"/>
          <w:color w:val="000000"/>
          <w:szCs w:val="28"/>
          <w:bdr w:val="none" w:sz="0" w:space="0" w:color="auto" w:frame="1"/>
          <w:lang w:eastAsia="ru-RU"/>
        </w:rPr>
        <w:t xml:space="preserve">шу населения в 2015 г. возрос на 68 % по сравнению с уровнем 1994 г. и составил </w:t>
      </w:r>
      <w:r w:rsidRPr="0071769A">
        <w:rPr>
          <w:rFonts w:ascii="Times New Roman" w:hAnsi="Times New Roman"/>
          <w:color w:val="000000"/>
          <w:szCs w:val="28"/>
          <w:lang w:eastAsia="ru-RU"/>
        </w:rPr>
        <w:t>180 м</w:t>
      </w:r>
      <w:r w:rsidRPr="0071769A">
        <w:rPr>
          <w:rFonts w:ascii="Times New Roman" w:hAnsi="Times New Roman"/>
          <w:color w:val="000000"/>
          <w:szCs w:val="28"/>
          <w:vertAlign w:val="superscript"/>
          <w:lang w:eastAsia="ru-RU"/>
        </w:rPr>
        <w:t>3</w:t>
      </w:r>
      <w:r w:rsidRPr="0071769A">
        <w:rPr>
          <w:rFonts w:ascii="Times New Roman" w:hAnsi="Times New Roman"/>
          <w:color w:val="000000"/>
          <w:szCs w:val="28"/>
          <w:lang w:eastAsia="ru-RU"/>
        </w:rPr>
        <w:t xml:space="preserve"> при среднеевропейском уровне</w:t>
      </w:r>
      <w:proofErr w:type="gramEnd"/>
      <w:r w:rsidRPr="0071769A">
        <w:rPr>
          <w:rFonts w:ascii="Times New Roman" w:hAnsi="Times New Roman"/>
          <w:color w:val="000000"/>
          <w:szCs w:val="28"/>
          <w:lang w:eastAsia="ru-RU"/>
        </w:rPr>
        <w:t xml:space="preserve"> 52,2 м</w:t>
      </w:r>
      <w:r w:rsidRPr="0071769A">
        <w:rPr>
          <w:rFonts w:ascii="Times New Roman" w:hAnsi="Times New Roman"/>
          <w:color w:val="000000"/>
          <w:szCs w:val="28"/>
          <w:vertAlign w:val="superscript"/>
          <w:lang w:eastAsia="ru-RU"/>
        </w:rPr>
        <w:t>3</w:t>
      </w:r>
      <w:r w:rsidRPr="0071769A">
        <w:rPr>
          <w:rFonts w:ascii="Times New Roman" w:hAnsi="Times New Roman"/>
          <w:color w:val="000000"/>
          <w:szCs w:val="28"/>
          <w:bdr w:val="none" w:sz="0" w:space="0" w:color="auto" w:frame="1"/>
          <w:lang w:eastAsia="ru-RU"/>
        </w:rPr>
        <w:t xml:space="preserve"> (рисунок 2.3, см. приложение).</w:t>
      </w:r>
    </w:p>
    <w:p w:rsidR="001E3C6A" w:rsidRPr="0071769A" w:rsidRDefault="001E3C6A" w:rsidP="00D31E40">
      <w:pPr>
        <w:spacing w:line="360" w:lineRule="exact"/>
        <w:rPr>
          <w:rFonts w:ascii="Times New Roman" w:hAnsi="Times New Roman"/>
          <w:color w:val="000000"/>
          <w:szCs w:val="28"/>
          <w:bdr w:val="none" w:sz="0" w:space="0" w:color="auto" w:frame="1"/>
          <w:lang w:eastAsia="ru-RU"/>
        </w:rPr>
      </w:pPr>
    </w:p>
    <w:p w:rsidR="00D31E40" w:rsidRPr="0071769A" w:rsidRDefault="00D31E40" w:rsidP="00D31E40">
      <w:pPr>
        <w:jc w:val="center"/>
        <w:rPr>
          <w:rFonts w:ascii="Times New Roman" w:hAnsi="Times New Roman"/>
          <w:szCs w:val="28"/>
        </w:rPr>
      </w:pPr>
      <w:r w:rsidRPr="0071769A">
        <w:rPr>
          <w:rFonts w:ascii="Times New Roman" w:hAnsi="Times New Roman"/>
          <w:noProof/>
          <w:szCs w:val="28"/>
          <w:lang w:eastAsia="ru-RU"/>
        </w:rPr>
        <w:drawing>
          <wp:inline distT="0" distB="0" distL="0" distR="0">
            <wp:extent cx="4572000" cy="1871345"/>
            <wp:effectExtent l="0" t="0" r="0" b="0"/>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1E40" w:rsidRPr="00E91F7D" w:rsidRDefault="00D31E40" w:rsidP="00D31E40">
      <w:pPr>
        <w:spacing w:line="360" w:lineRule="exact"/>
        <w:jc w:val="center"/>
        <w:rPr>
          <w:rFonts w:ascii="Times New Roman" w:hAnsi="Times New Roman"/>
          <w:b/>
          <w:sz w:val="24"/>
          <w:szCs w:val="24"/>
        </w:rPr>
      </w:pPr>
      <w:r w:rsidRPr="00E91F7D">
        <w:rPr>
          <w:rFonts w:ascii="Times New Roman" w:hAnsi="Times New Roman"/>
          <w:b/>
          <w:sz w:val="24"/>
          <w:szCs w:val="24"/>
        </w:rPr>
        <w:lastRenderedPageBreak/>
        <w:t>Рисунок 2.3</w:t>
      </w:r>
      <w:r w:rsidR="00213BA8">
        <w:rPr>
          <w:rFonts w:ascii="Times New Roman" w:hAnsi="Times New Roman"/>
          <w:b/>
          <w:sz w:val="24"/>
          <w:szCs w:val="24"/>
        </w:rPr>
        <w:t>.</w:t>
      </w:r>
      <w:r w:rsidRPr="00E91F7D">
        <w:rPr>
          <w:rFonts w:ascii="Times New Roman" w:hAnsi="Times New Roman"/>
          <w:b/>
          <w:sz w:val="24"/>
          <w:szCs w:val="24"/>
        </w:rPr>
        <w:t xml:space="preserve"> – Динамика запаса лесонасаждений на душу населения в Республике Беларусь</w:t>
      </w:r>
    </w:p>
    <w:p w:rsidR="00D31E40" w:rsidRPr="0071769A" w:rsidRDefault="00D31E40" w:rsidP="00D31E40">
      <w:pPr>
        <w:spacing w:line="360" w:lineRule="exact"/>
        <w:rPr>
          <w:rFonts w:ascii="Times New Roman" w:hAnsi="Times New Roman"/>
          <w:sz w:val="24"/>
          <w:szCs w:val="28"/>
        </w:rPr>
      </w:pPr>
      <w:r w:rsidRPr="0071769A">
        <w:rPr>
          <w:rFonts w:ascii="Times New Roman" w:hAnsi="Times New Roman"/>
          <w:sz w:val="24"/>
          <w:szCs w:val="28"/>
        </w:rPr>
        <w:t>Примечание – Источник: разработка автора на основании [</w:t>
      </w:r>
      <w:r w:rsidR="00E91F7D">
        <w:rPr>
          <w:rFonts w:ascii="Times New Roman" w:hAnsi="Times New Roman"/>
          <w:sz w:val="24"/>
          <w:szCs w:val="28"/>
        </w:rPr>
        <w:t>91</w:t>
      </w:r>
      <w:r w:rsidRPr="0071769A">
        <w:rPr>
          <w:rFonts w:ascii="Times New Roman" w:hAnsi="Times New Roman"/>
          <w:sz w:val="24"/>
          <w:szCs w:val="28"/>
        </w:rPr>
        <w:t>, с. 237-238].</w:t>
      </w:r>
    </w:p>
    <w:p w:rsidR="00D31E40" w:rsidRPr="0071769A" w:rsidRDefault="00D31E40" w:rsidP="00D31E40">
      <w:pPr>
        <w:spacing w:line="360" w:lineRule="exact"/>
        <w:rPr>
          <w:rFonts w:ascii="Times New Roman" w:hAnsi="Times New Roman"/>
          <w:color w:val="000000"/>
          <w:szCs w:val="28"/>
          <w:lang w:eastAsia="ru-RU"/>
        </w:rPr>
      </w:pPr>
    </w:p>
    <w:p w:rsidR="00D31E40" w:rsidRPr="0071769A" w:rsidRDefault="00D31E40" w:rsidP="00D31E40">
      <w:pPr>
        <w:spacing w:line="360" w:lineRule="exact"/>
        <w:outlineLvl w:val="2"/>
        <w:rPr>
          <w:rFonts w:ascii="Times New Roman" w:hAnsi="Times New Roman"/>
          <w:color w:val="000000"/>
          <w:szCs w:val="28"/>
          <w:bdr w:val="none" w:sz="0" w:space="0" w:color="auto" w:frame="1"/>
          <w:lang w:eastAsia="ru-RU"/>
        </w:rPr>
      </w:pPr>
      <w:r w:rsidRPr="0071769A">
        <w:rPr>
          <w:rFonts w:ascii="Times New Roman" w:hAnsi="Times New Roman"/>
          <w:color w:val="000000"/>
          <w:szCs w:val="28"/>
          <w:bdr w:val="none" w:sz="0" w:space="0" w:color="auto" w:frame="1"/>
          <w:lang w:eastAsia="ru-RU"/>
        </w:rPr>
        <w:t>Наряду с ростом запасов лесонасаждений и общей площади лесного фонда необходимо отметить повышение среднего возраста белорусских лесов с 44 в 1994 г. до 54 лет в 2015 г. и увеличение количества приспевающих, спелых и п</w:t>
      </w:r>
      <w:r w:rsidRPr="0071769A">
        <w:rPr>
          <w:rFonts w:ascii="Times New Roman" w:hAnsi="Times New Roman"/>
          <w:color w:val="000000"/>
          <w:szCs w:val="28"/>
          <w:bdr w:val="none" w:sz="0" w:space="0" w:color="auto" w:frame="1"/>
          <w:lang w:eastAsia="ru-RU"/>
        </w:rPr>
        <w:t>е</w:t>
      </w:r>
      <w:r w:rsidRPr="0071769A">
        <w:rPr>
          <w:rFonts w:ascii="Times New Roman" w:hAnsi="Times New Roman"/>
          <w:color w:val="000000"/>
          <w:szCs w:val="28"/>
          <w:bdr w:val="none" w:sz="0" w:space="0" w:color="auto" w:frame="1"/>
          <w:lang w:eastAsia="ru-RU"/>
        </w:rPr>
        <w:t>рестойных насаждений. В течение 1994–2015 гг. площадь спелых древостоев ув</w:t>
      </w:r>
      <w:r w:rsidRPr="0071769A">
        <w:rPr>
          <w:rFonts w:ascii="Times New Roman" w:hAnsi="Times New Roman"/>
          <w:color w:val="000000"/>
          <w:szCs w:val="28"/>
          <w:bdr w:val="none" w:sz="0" w:space="0" w:color="auto" w:frame="1"/>
          <w:lang w:eastAsia="ru-RU"/>
        </w:rPr>
        <w:t>е</w:t>
      </w:r>
      <w:r w:rsidRPr="0071769A">
        <w:rPr>
          <w:rFonts w:ascii="Times New Roman" w:hAnsi="Times New Roman"/>
          <w:color w:val="000000"/>
          <w:szCs w:val="28"/>
          <w:bdr w:val="none" w:sz="0" w:space="0" w:color="auto" w:frame="1"/>
          <w:lang w:eastAsia="ru-RU"/>
        </w:rPr>
        <w:t>личилась почти в 3 раза до 1026,2</w:t>
      </w:r>
      <w:r w:rsidRPr="0071769A">
        <w:rPr>
          <w:rFonts w:ascii="Times New Roman" w:hAnsi="Times New Roman"/>
          <w:szCs w:val="28"/>
          <w:lang w:eastAsia="ru-RU"/>
        </w:rPr>
        <w:t> </w:t>
      </w:r>
      <w:r w:rsidRPr="0071769A">
        <w:rPr>
          <w:rFonts w:ascii="Times New Roman" w:hAnsi="Times New Roman"/>
          <w:color w:val="000000"/>
          <w:szCs w:val="28"/>
          <w:bdr w:val="none" w:sz="0" w:space="0" w:color="auto" w:frame="1"/>
          <w:lang w:eastAsia="ru-RU"/>
        </w:rPr>
        <w:t xml:space="preserve">тыс. </w:t>
      </w:r>
      <w:r w:rsidRPr="00E91F7D">
        <w:rPr>
          <w:rFonts w:ascii="Times New Roman" w:hAnsi="Times New Roman"/>
          <w:color w:val="000000"/>
          <w:szCs w:val="28"/>
          <w:bdr w:val="none" w:sz="0" w:space="0" w:color="auto" w:frame="1"/>
          <w:lang w:eastAsia="ru-RU"/>
        </w:rPr>
        <w:t>га [</w:t>
      </w:r>
      <w:r w:rsidR="00E91F7D" w:rsidRPr="00E91F7D">
        <w:rPr>
          <w:rFonts w:ascii="Times New Roman" w:hAnsi="Times New Roman"/>
          <w:color w:val="000000"/>
          <w:szCs w:val="28"/>
          <w:bdr w:val="none" w:sz="0" w:space="0" w:color="auto" w:frame="1"/>
          <w:lang w:eastAsia="ru-RU"/>
        </w:rPr>
        <w:t>92</w:t>
      </w:r>
      <w:r w:rsidRPr="00E91F7D">
        <w:rPr>
          <w:rFonts w:ascii="Times New Roman" w:hAnsi="Times New Roman"/>
          <w:color w:val="000000"/>
          <w:szCs w:val="28"/>
          <w:bdr w:val="none" w:sz="0" w:space="0" w:color="auto" w:frame="1"/>
          <w:lang w:eastAsia="ru-RU"/>
        </w:rPr>
        <w:t>].</w:t>
      </w:r>
      <w:r w:rsidRPr="0071769A">
        <w:rPr>
          <w:rFonts w:ascii="Times New Roman" w:hAnsi="Times New Roman"/>
          <w:color w:val="000000"/>
          <w:sz w:val="24"/>
          <w:szCs w:val="24"/>
          <w:bdr w:val="none" w:sz="0" w:space="0" w:color="auto" w:frame="1"/>
          <w:lang w:eastAsia="ru-RU"/>
        </w:rPr>
        <w:t xml:space="preserve"> </w:t>
      </w:r>
      <w:r w:rsidRPr="0071769A">
        <w:rPr>
          <w:rFonts w:ascii="Times New Roman" w:hAnsi="Times New Roman"/>
          <w:color w:val="000000"/>
          <w:szCs w:val="28"/>
          <w:bdr w:val="none" w:sz="0" w:space="0" w:color="auto" w:frame="1"/>
          <w:lang w:eastAsia="ru-RU"/>
        </w:rPr>
        <w:t>В настоящее время 46 % белору</w:t>
      </w:r>
      <w:r w:rsidRPr="0071769A">
        <w:rPr>
          <w:rFonts w:ascii="Times New Roman" w:hAnsi="Times New Roman"/>
          <w:color w:val="000000"/>
          <w:szCs w:val="28"/>
          <w:bdr w:val="none" w:sz="0" w:space="0" w:color="auto" w:frame="1"/>
          <w:lang w:eastAsia="ru-RU"/>
        </w:rPr>
        <w:t>с</w:t>
      </w:r>
      <w:r w:rsidRPr="0071769A">
        <w:rPr>
          <w:rFonts w:ascii="Times New Roman" w:hAnsi="Times New Roman"/>
          <w:color w:val="000000"/>
          <w:szCs w:val="28"/>
          <w:bdr w:val="none" w:sz="0" w:space="0" w:color="auto" w:frame="1"/>
          <w:lang w:eastAsia="ru-RU"/>
        </w:rPr>
        <w:t>ских лесов составляют средневозрастные древостои, на долю спелых и пересто</w:t>
      </w:r>
      <w:r w:rsidRPr="0071769A">
        <w:rPr>
          <w:rFonts w:ascii="Times New Roman" w:hAnsi="Times New Roman"/>
          <w:color w:val="000000"/>
          <w:szCs w:val="28"/>
          <w:bdr w:val="none" w:sz="0" w:space="0" w:color="auto" w:frame="1"/>
          <w:lang w:eastAsia="ru-RU"/>
        </w:rPr>
        <w:t>й</w:t>
      </w:r>
      <w:r w:rsidRPr="0071769A">
        <w:rPr>
          <w:rFonts w:ascii="Times New Roman" w:hAnsi="Times New Roman"/>
          <w:color w:val="000000"/>
          <w:szCs w:val="28"/>
          <w:bdr w:val="none" w:sz="0" w:space="0" w:color="auto" w:frame="1"/>
          <w:lang w:eastAsia="ru-RU"/>
        </w:rPr>
        <w:t>ных лесов приходится 12,5 % (рисунок 2.4).</w:t>
      </w:r>
    </w:p>
    <w:p w:rsidR="00D31E40" w:rsidRPr="0071769A" w:rsidRDefault="00D31E40" w:rsidP="00D31E40">
      <w:pPr>
        <w:spacing w:line="360" w:lineRule="exact"/>
        <w:outlineLvl w:val="2"/>
        <w:rPr>
          <w:rFonts w:ascii="Times New Roman" w:hAnsi="Times New Roman"/>
          <w:color w:val="000000"/>
          <w:szCs w:val="28"/>
          <w:bdr w:val="none" w:sz="0" w:space="0" w:color="auto" w:frame="1"/>
          <w:lang w:eastAsia="ru-RU"/>
        </w:rPr>
      </w:pPr>
    </w:p>
    <w:p w:rsidR="00D31E40" w:rsidRPr="0071769A" w:rsidRDefault="00D31E40" w:rsidP="00D31E40">
      <w:pPr>
        <w:tabs>
          <w:tab w:val="left" w:pos="1080"/>
        </w:tabs>
        <w:jc w:val="center"/>
        <w:rPr>
          <w:rFonts w:ascii="Times New Roman" w:hAnsi="Times New Roman"/>
          <w:color w:val="000000"/>
          <w:sz w:val="24"/>
          <w:szCs w:val="24"/>
          <w:bdr w:val="none" w:sz="0" w:space="0" w:color="auto" w:frame="1"/>
          <w:lang w:eastAsia="ru-RU"/>
        </w:rPr>
      </w:pPr>
      <w:r w:rsidRPr="0071769A">
        <w:rPr>
          <w:rFonts w:ascii="Times New Roman" w:hAnsi="Times New Roman"/>
          <w:noProof/>
          <w:color w:val="000000"/>
          <w:sz w:val="24"/>
          <w:szCs w:val="24"/>
          <w:bdr w:val="none" w:sz="0" w:space="0" w:color="auto" w:frame="1"/>
          <w:lang w:eastAsia="ru-RU"/>
        </w:rPr>
        <w:drawing>
          <wp:inline distT="0" distB="0" distL="0" distR="0">
            <wp:extent cx="4257941" cy="2222205"/>
            <wp:effectExtent l="19050" t="0" r="9259"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1E40" w:rsidRPr="0071769A" w:rsidRDefault="00D31E40" w:rsidP="00D31E40">
      <w:pPr>
        <w:tabs>
          <w:tab w:val="left" w:pos="1080"/>
        </w:tabs>
        <w:spacing w:line="360" w:lineRule="exact"/>
        <w:jc w:val="center"/>
        <w:rPr>
          <w:rFonts w:ascii="Times New Roman" w:hAnsi="Times New Roman"/>
          <w:b/>
          <w:color w:val="000000"/>
          <w:sz w:val="24"/>
          <w:szCs w:val="24"/>
          <w:bdr w:val="none" w:sz="0" w:space="0" w:color="auto" w:frame="1"/>
          <w:lang w:eastAsia="ru-RU"/>
        </w:rPr>
      </w:pPr>
      <w:r w:rsidRPr="0071769A">
        <w:rPr>
          <w:rFonts w:ascii="Times New Roman" w:hAnsi="Times New Roman"/>
          <w:b/>
          <w:color w:val="000000"/>
          <w:sz w:val="24"/>
          <w:szCs w:val="24"/>
          <w:bdr w:val="none" w:sz="0" w:space="0" w:color="auto" w:frame="1"/>
          <w:lang w:eastAsia="ru-RU"/>
        </w:rPr>
        <w:t>Рисунок 2.4</w:t>
      </w:r>
      <w:r w:rsidR="0034124E">
        <w:rPr>
          <w:rFonts w:ascii="Times New Roman" w:hAnsi="Times New Roman"/>
          <w:b/>
          <w:color w:val="000000"/>
          <w:sz w:val="24"/>
          <w:szCs w:val="24"/>
          <w:bdr w:val="none" w:sz="0" w:space="0" w:color="auto" w:frame="1"/>
          <w:lang w:eastAsia="ru-RU"/>
        </w:rPr>
        <w:t>.</w:t>
      </w:r>
      <w:r w:rsidRPr="0071769A">
        <w:rPr>
          <w:rFonts w:ascii="Times New Roman" w:hAnsi="Times New Roman"/>
          <w:b/>
          <w:color w:val="000000"/>
          <w:sz w:val="24"/>
          <w:szCs w:val="24"/>
          <w:bdr w:val="none" w:sz="0" w:space="0" w:color="auto" w:frame="1"/>
          <w:lang w:eastAsia="ru-RU"/>
        </w:rPr>
        <w:t xml:space="preserve"> – Возрастная структура белорусских лесов по размеру занимаемой площади в 2015 г.</w:t>
      </w:r>
    </w:p>
    <w:p w:rsidR="00D31E40" w:rsidRPr="0071769A" w:rsidRDefault="00D31E40" w:rsidP="00D31E40">
      <w:pPr>
        <w:tabs>
          <w:tab w:val="left" w:pos="1080"/>
        </w:tabs>
        <w:spacing w:line="360" w:lineRule="exact"/>
        <w:rPr>
          <w:rFonts w:ascii="Times New Roman" w:hAnsi="Times New Roman"/>
          <w:color w:val="000000"/>
          <w:sz w:val="24"/>
          <w:szCs w:val="24"/>
          <w:bdr w:val="none" w:sz="0" w:space="0" w:color="auto" w:frame="1"/>
          <w:lang w:eastAsia="ru-RU"/>
        </w:rPr>
      </w:pPr>
      <w:r w:rsidRPr="0071769A">
        <w:rPr>
          <w:rFonts w:ascii="Times New Roman" w:hAnsi="Times New Roman"/>
          <w:color w:val="000000"/>
          <w:sz w:val="24"/>
          <w:szCs w:val="24"/>
          <w:bdr w:val="none" w:sz="0" w:space="0" w:color="auto" w:frame="1"/>
          <w:lang w:eastAsia="ru-RU"/>
        </w:rPr>
        <w:t>Примечание – Источник: [</w:t>
      </w:r>
      <w:r w:rsidR="009A630D">
        <w:rPr>
          <w:rFonts w:ascii="Times New Roman" w:hAnsi="Times New Roman"/>
          <w:color w:val="000000"/>
          <w:szCs w:val="28"/>
          <w:bdr w:val="none" w:sz="0" w:space="0" w:color="auto" w:frame="1"/>
          <w:lang w:eastAsia="ru-RU"/>
        </w:rPr>
        <w:t>92</w:t>
      </w:r>
      <w:r w:rsidRPr="0071769A">
        <w:rPr>
          <w:rFonts w:ascii="Times New Roman" w:hAnsi="Times New Roman"/>
          <w:color w:val="000000"/>
          <w:sz w:val="24"/>
          <w:szCs w:val="24"/>
          <w:bdr w:val="none" w:sz="0" w:space="0" w:color="auto" w:frame="1"/>
          <w:lang w:eastAsia="ru-RU"/>
        </w:rPr>
        <w:t>].</w:t>
      </w:r>
    </w:p>
    <w:p w:rsidR="00D31E40" w:rsidRPr="0071769A" w:rsidRDefault="00D31E40" w:rsidP="00D31E40">
      <w:pPr>
        <w:spacing w:line="360" w:lineRule="exact"/>
        <w:outlineLvl w:val="2"/>
        <w:rPr>
          <w:rFonts w:ascii="Times New Roman" w:hAnsi="Times New Roman"/>
          <w:color w:val="000000"/>
          <w:szCs w:val="28"/>
          <w:bdr w:val="none" w:sz="0" w:space="0" w:color="auto" w:frame="1"/>
          <w:lang w:eastAsia="ru-RU"/>
        </w:rPr>
      </w:pPr>
    </w:p>
    <w:p w:rsidR="00D31E40" w:rsidRPr="0071769A" w:rsidRDefault="00D31E40" w:rsidP="00D31E40">
      <w:pPr>
        <w:tabs>
          <w:tab w:val="left" w:pos="1418"/>
        </w:tabs>
        <w:spacing w:line="360" w:lineRule="exact"/>
        <w:outlineLvl w:val="2"/>
        <w:rPr>
          <w:rFonts w:ascii="Times New Roman" w:hAnsi="Times New Roman"/>
          <w:color w:val="000000"/>
          <w:szCs w:val="28"/>
          <w:bdr w:val="none" w:sz="0" w:space="0" w:color="auto" w:frame="1"/>
          <w:lang w:eastAsia="ru-RU"/>
        </w:rPr>
      </w:pPr>
      <w:r w:rsidRPr="0071769A">
        <w:rPr>
          <w:rFonts w:ascii="Times New Roman" w:hAnsi="Times New Roman"/>
          <w:color w:val="000000"/>
          <w:szCs w:val="28"/>
          <w:bdr w:val="none" w:sz="0" w:space="0" w:color="auto" w:frame="1"/>
          <w:lang w:eastAsia="ru-RU"/>
        </w:rPr>
        <w:t>По оценкам ученых, в оптимальной возрастной структуре лесов доля сп</w:t>
      </w:r>
      <w:r w:rsidRPr="0071769A">
        <w:rPr>
          <w:rFonts w:ascii="Times New Roman" w:hAnsi="Times New Roman"/>
          <w:color w:val="000000"/>
          <w:szCs w:val="28"/>
          <w:bdr w:val="none" w:sz="0" w:space="0" w:color="auto" w:frame="1"/>
          <w:lang w:eastAsia="ru-RU"/>
        </w:rPr>
        <w:t>е</w:t>
      </w:r>
      <w:r w:rsidRPr="009A630D">
        <w:rPr>
          <w:rFonts w:ascii="Times New Roman" w:hAnsi="Times New Roman"/>
          <w:szCs w:val="28"/>
          <w:bdr w:val="none" w:sz="0" w:space="0" w:color="auto" w:frame="1"/>
          <w:lang w:eastAsia="ru-RU"/>
        </w:rPr>
        <w:t>лых насаждений должна составлять 18 % [</w:t>
      </w:r>
      <w:hyperlink r:id="rId14" w:history="1">
        <w:r w:rsidR="009A630D" w:rsidRPr="009A630D">
          <w:rPr>
            <w:rStyle w:val="a8"/>
            <w:rFonts w:ascii="Times New Roman" w:hAnsi="Times New Roman"/>
            <w:color w:val="auto"/>
            <w:szCs w:val="28"/>
            <w:u w:val="none"/>
          </w:rPr>
          <w:t>93</w:t>
        </w:r>
      </w:hyperlink>
      <w:r w:rsidRPr="009A630D">
        <w:rPr>
          <w:rFonts w:ascii="Times New Roman" w:hAnsi="Times New Roman"/>
          <w:szCs w:val="28"/>
          <w:bdr w:val="none" w:sz="0" w:space="0" w:color="auto" w:frame="1"/>
          <w:lang w:eastAsia="ru-RU"/>
        </w:rPr>
        <w:t>]. Тем не менее, современный запас</w:t>
      </w:r>
      <w:r w:rsidRPr="0071769A">
        <w:rPr>
          <w:rFonts w:ascii="Times New Roman" w:hAnsi="Times New Roman"/>
          <w:color w:val="000000"/>
          <w:szCs w:val="28"/>
          <w:bdr w:val="none" w:sz="0" w:space="0" w:color="auto" w:frame="1"/>
          <w:lang w:eastAsia="ru-RU"/>
        </w:rPr>
        <w:t xml:space="preserve"> средневозрастных насаждений следует рассматривать в качестве потенциала ра</w:t>
      </w:r>
      <w:r w:rsidRPr="0071769A">
        <w:rPr>
          <w:rFonts w:ascii="Times New Roman" w:hAnsi="Times New Roman"/>
          <w:color w:val="000000"/>
          <w:szCs w:val="28"/>
          <w:bdr w:val="none" w:sz="0" w:space="0" w:color="auto" w:frame="1"/>
          <w:lang w:eastAsia="ru-RU"/>
        </w:rPr>
        <w:t>з</w:t>
      </w:r>
      <w:r w:rsidRPr="0071769A">
        <w:rPr>
          <w:rFonts w:ascii="Times New Roman" w:hAnsi="Times New Roman"/>
          <w:color w:val="000000"/>
          <w:szCs w:val="28"/>
          <w:bdr w:val="none" w:sz="0" w:space="0" w:color="auto" w:frame="1"/>
          <w:lang w:eastAsia="ru-RU"/>
        </w:rPr>
        <w:t>вития лесной отрасли на перспективу.</w:t>
      </w:r>
    </w:p>
    <w:p w:rsidR="00D31E40" w:rsidRPr="0071769A" w:rsidRDefault="00D31E40" w:rsidP="00D31E40">
      <w:pPr>
        <w:tabs>
          <w:tab w:val="left" w:pos="1080"/>
        </w:tabs>
        <w:spacing w:line="360" w:lineRule="exact"/>
        <w:rPr>
          <w:rFonts w:ascii="Times New Roman" w:hAnsi="Times New Roman"/>
          <w:color w:val="000000"/>
          <w:szCs w:val="28"/>
          <w:bdr w:val="none" w:sz="0" w:space="0" w:color="auto" w:frame="1"/>
          <w:lang w:eastAsia="ru-RU"/>
        </w:rPr>
      </w:pPr>
      <w:r w:rsidRPr="0071769A">
        <w:rPr>
          <w:rFonts w:ascii="Times New Roman" w:hAnsi="Times New Roman"/>
          <w:color w:val="000000"/>
          <w:szCs w:val="28"/>
          <w:bdr w:val="none" w:sz="0" w:space="0" w:color="auto" w:frame="1"/>
          <w:lang w:eastAsia="ru-RU"/>
        </w:rPr>
        <w:t>Видовой состав белорусских лесов представлен преимущественно хвойн</w:t>
      </w:r>
      <w:r w:rsidRPr="0071769A">
        <w:rPr>
          <w:rFonts w:ascii="Times New Roman" w:hAnsi="Times New Roman"/>
          <w:color w:val="000000"/>
          <w:szCs w:val="28"/>
          <w:bdr w:val="none" w:sz="0" w:space="0" w:color="auto" w:frame="1"/>
          <w:lang w:eastAsia="ru-RU"/>
        </w:rPr>
        <w:t>ы</w:t>
      </w:r>
      <w:r w:rsidRPr="0071769A">
        <w:rPr>
          <w:rFonts w:ascii="Times New Roman" w:hAnsi="Times New Roman"/>
          <w:color w:val="000000"/>
          <w:szCs w:val="28"/>
          <w:bdr w:val="none" w:sz="0" w:space="0" w:color="auto" w:frame="1"/>
          <w:lang w:eastAsia="ru-RU"/>
        </w:rPr>
        <w:t>ми породами (60 %). К лиственным породам относятся, в основном, такие виды деревьев, как береза, дуб, ольха (рисунок 2.5).</w:t>
      </w:r>
    </w:p>
    <w:p w:rsidR="00D31E40" w:rsidRPr="0071769A" w:rsidRDefault="00D31E40" w:rsidP="00D31E40">
      <w:pPr>
        <w:tabs>
          <w:tab w:val="left" w:pos="1080"/>
        </w:tabs>
        <w:spacing w:line="360" w:lineRule="exact"/>
        <w:rPr>
          <w:rFonts w:ascii="Times New Roman" w:hAnsi="Times New Roman"/>
          <w:color w:val="000000"/>
          <w:szCs w:val="28"/>
          <w:bdr w:val="none" w:sz="0" w:space="0" w:color="auto" w:frame="1"/>
          <w:lang w:eastAsia="ru-RU"/>
        </w:rPr>
      </w:pPr>
    </w:p>
    <w:p w:rsidR="00D31E40" w:rsidRPr="0071769A" w:rsidRDefault="00D31E40" w:rsidP="00D31E40">
      <w:pPr>
        <w:tabs>
          <w:tab w:val="left" w:pos="1080"/>
        </w:tabs>
        <w:jc w:val="center"/>
        <w:rPr>
          <w:rFonts w:ascii="Times New Roman" w:hAnsi="Times New Roman"/>
          <w:color w:val="000000"/>
          <w:sz w:val="24"/>
          <w:szCs w:val="24"/>
          <w:bdr w:val="none" w:sz="0" w:space="0" w:color="auto" w:frame="1"/>
          <w:lang w:eastAsia="ru-RU"/>
        </w:rPr>
      </w:pPr>
      <w:r w:rsidRPr="0071769A">
        <w:rPr>
          <w:rFonts w:ascii="Times New Roman" w:hAnsi="Times New Roman"/>
          <w:noProof/>
          <w:color w:val="000000"/>
          <w:sz w:val="24"/>
          <w:szCs w:val="24"/>
          <w:bdr w:val="none" w:sz="0" w:space="0" w:color="auto" w:frame="1"/>
          <w:lang w:eastAsia="ru-RU"/>
        </w:rPr>
        <w:lastRenderedPageBreak/>
        <w:drawing>
          <wp:inline distT="0" distB="0" distL="0" distR="0">
            <wp:extent cx="4269843" cy="2094614"/>
            <wp:effectExtent l="19050" t="0" r="0" b="0"/>
            <wp:docPr id="5" name="Рисунок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1E40" w:rsidRPr="0071769A" w:rsidRDefault="00D31E40" w:rsidP="00D31E40">
      <w:pPr>
        <w:tabs>
          <w:tab w:val="left" w:pos="1080"/>
        </w:tabs>
        <w:jc w:val="center"/>
        <w:rPr>
          <w:rFonts w:ascii="Times New Roman" w:hAnsi="Times New Roman"/>
          <w:b/>
          <w:color w:val="000000"/>
          <w:sz w:val="24"/>
          <w:szCs w:val="24"/>
          <w:bdr w:val="none" w:sz="0" w:space="0" w:color="auto" w:frame="1"/>
          <w:lang w:eastAsia="ru-RU"/>
        </w:rPr>
      </w:pPr>
      <w:r w:rsidRPr="0071769A">
        <w:rPr>
          <w:rFonts w:ascii="Times New Roman" w:hAnsi="Times New Roman"/>
          <w:b/>
          <w:color w:val="000000"/>
          <w:sz w:val="24"/>
          <w:szCs w:val="24"/>
          <w:bdr w:val="none" w:sz="0" w:space="0" w:color="auto" w:frame="1"/>
          <w:lang w:eastAsia="ru-RU"/>
        </w:rPr>
        <w:t>Рисунок 2.5</w:t>
      </w:r>
      <w:r w:rsidR="0034124E">
        <w:rPr>
          <w:rFonts w:ascii="Times New Roman" w:hAnsi="Times New Roman"/>
          <w:b/>
          <w:color w:val="000000"/>
          <w:sz w:val="24"/>
          <w:szCs w:val="24"/>
          <w:bdr w:val="none" w:sz="0" w:space="0" w:color="auto" w:frame="1"/>
          <w:lang w:eastAsia="ru-RU"/>
        </w:rPr>
        <w:t>.</w:t>
      </w:r>
      <w:r w:rsidRPr="0071769A">
        <w:rPr>
          <w:rFonts w:ascii="Times New Roman" w:hAnsi="Times New Roman"/>
          <w:b/>
          <w:color w:val="000000"/>
          <w:sz w:val="24"/>
          <w:szCs w:val="24"/>
          <w:bdr w:val="none" w:sz="0" w:space="0" w:color="auto" w:frame="1"/>
          <w:lang w:eastAsia="ru-RU"/>
        </w:rPr>
        <w:t xml:space="preserve"> – Породная структура белорусских лесов</w:t>
      </w:r>
    </w:p>
    <w:p w:rsidR="00D31E40" w:rsidRPr="0071769A" w:rsidRDefault="00D31E40" w:rsidP="00D31E40">
      <w:pPr>
        <w:tabs>
          <w:tab w:val="left" w:pos="1080"/>
        </w:tabs>
        <w:spacing w:line="360" w:lineRule="exact"/>
        <w:rPr>
          <w:rFonts w:ascii="Times New Roman" w:hAnsi="Times New Roman"/>
          <w:color w:val="000000"/>
          <w:sz w:val="24"/>
          <w:szCs w:val="24"/>
          <w:bdr w:val="none" w:sz="0" w:space="0" w:color="auto" w:frame="1"/>
          <w:lang w:eastAsia="ru-RU"/>
        </w:rPr>
      </w:pPr>
      <w:r w:rsidRPr="0071769A">
        <w:rPr>
          <w:rFonts w:ascii="Times New Roman" w:hAnsi="Times New Roman"/>
          <w:color w:val="000000"/>
          <w:sz w:val="24"/>
          <w:szCs w:val="24"/>
          <w:bdr w:val="none" w:sz="0" w:space="0" w:color="auto" w:frame="1"/>
          <w:lang w:eastAsia="ru-RU"/>
        </w:rPr>
        <w:t xml:space="preserve">Примечание – Источник: </w:t>
      </w:r>
      <w:r w:rsidRPr="0071769A">
        <w:rPr>
          <w:rFonts w:ascii="Times New Roman" w:hAnsi="Times New Roman"/>
          <w:color w:val="000000"/>
          <w:sz w:val="22"/>
          <w:szCs w:val="24"/>
          <w:bdr w:val="none" w:sz="0" w:space="0" w:color="auto" w:frame="1"/>
          <w:lang w:eastAsia="ru-RU"/>
        </w:rPr>
        <w:t>[</w:t>
      </w:r>
      <w:r w:rsidR="009A630D">
        <w:rPr>
          <w:rFonts w:ascii="Times New Roman" w:hAnsi="Times New Roman"/>
          <w:color w:val="000000"/>
          <w:sz w:val="24"/>
          <w:szCs w:val="28"/>
          <w:bdr w:val="none" w:sz="0" w:space="0" w:color="auto" w:frame="1"/>
          <w:lang w:eastAsia="ru-RU"/>
        </w:rPr>
        <w:t>92</w:t>
      </w:r>
      <w:r w:rsidRPr="0071769A">
        <w:rPr>
          <w:rFonts w:ascii="Times New Roman" w:hAnsi="Times New Roman"/>
          <w:color w:val="000000"/>
          <w:sz w:val="22"/>
          <w:szCs w:val="24"/>
          <w:bdr w:val="none" w:sz="0" w:space="0" w:color="auto" w:frame="1"/>
          <w:lang w:eastAsia="ru-RU"/>
        </w:rPr>
        <w:t>].</w:t>
      </w:r>
    </w:p>
    <w:p w:rsidR="00D31E40" w:rsidRPr="0071769A" w:rsidRDefault="00D31E40" w:rsidP="00D31E40">
      <w:pPr>
        <w:tabs>
          <w:tab w:val="left" w:pos="1080"/>
        </w:tabs>
        <w:spacing w:line="360" w:lineRule="exact"/>
        <w:rPr>
          <w:rFonts w:ascii="Times New Roman" w:hAnsi="Times New Roman"/>
          <w:color w:val="000000"/>
          <w:sz w:val="24"/>
          <w:szCs w:val="24"/>
          <w:bdr w:val="none" w:sz="0" w:space="0" w:color="auto" w:frame="1"/>
          <w:lang w:eastAsia="ru-RU"/>
        </w:rPr>
      </w:pPr>
    </w:p>
    <w:p w:rsidR="005A21AB" w:rsidRPr="00667FF8" w:rsidRDefault="00D31E40" w:rsidP="005A21AB">
      <w:pPr>
        <w:spacing w:line="360" w:lineRule="exact"/>
      </w:pPr>
      <w:r w:rsidRPr="0071769A">
        <w:rPr>
          <w:rFonts w:ascii="Times New Roman" w:hAnsi="Times New Roman"/>
          <w:szCs w:val="28"/>
        </w:rPr>
        <w:t xml:space="preserve">Среднегодовой объем рубок леса составляет 15 </w:t>
      </w:r>
      <w:proofErr w:type="gramStart"/>
      <w:r w:rsidRPr="0071769A">
        <w:rPr>
          <w:rFonts w:ascii="Times New Roman" w:hAnsi="Times New Roman"/>
          <w:szCs w:val="28"/>
        </w:rPr>
        <w:t>млн</w:t>
      </w:r>
      <w:proofErr w:type="gramEnd"/>
      <w:r w:rsidRPr="0071769A">
        <w:rPr>
          <w:rFonts w:ascii="Times New Roman" w:hAnsi="Times New Roman"/>
          <w:szCs w:val="28"/>
        </w:rPr>
        <w:t xml:space="preserve"> м</w:t>
      </w:r>
      <w:r w:rsidRPr="0071769A">
        <w:rPr>
          <w:rFonts w:ascii="Times New Roman" w:hAnsi="Times New Roman"/>
          <w:szCs w:val="28"/>
          <w:vertAlign w:val="superscript"/>
        </w:rPr>
        <w:t>3</w:t>
      </w:r>
      <w:r w:rsidRPr="0071769A">
        <w:rPr>
          <w:rFonts w:ascii="Times New Roman" w:hAnsi="Times New Roman"/>
          <w:szCs w:val="28"/>
        </w:rPr>
        <w:t>, в 201</w:t>
      </w:r>
      <w:r w:rsidR="00557790">
        <w:rPr>
          <w:rFonts w:ascii="Times New Roman" w:hAnsi="Times New Roman"/>
          <w:szCs w:val="28"/>
        </w:rPr>
        <w:t>5</w:t>
      </w:r>
      <w:r w:rsidRPr="0071769A">
        <w:rPr>
          <w:rFonts w:ascii="Times New Roman" w:hAnsi="Times New Roman"/>
          <w:szCs w:val="28"/>
        </w:rPr>
        <w:t xml:space="preserve"> г. </w:t>
      </w:r>
      <w:r w:rsidR="0065677B">
        <w:rPr>
          <w:rFonts w:ascii="Times New Roman" w:hAnsi="Times New Roman"/>
          <w:szCs w:val="28"/>
        </w:rPr>
        <w:t xml:space="preserve">в лесах республики </w:t>
      </w:r>
      <w:r w:rsidRPr="0071769A">
        <w:rPr>
          <w:rFonts w:ascii="Times New Roman" w:hAnsi="Times New Roman"/>
          <w:szCs w:val="28"/>
        </w:rPr>
        <w:t>всеми ви</w:t>
      </w:r>
      <w:r w:rsidR="0065677B">
        <w:rPr>
          <w:rFonts w:ascii="Times New Roman" w:hAnsi="Times New Roman"/>
          <w:szCs w:val="28"/>
        </w:rPr>
        <w:t>дами рубок заготовлено 21,1</w:t>
      </w:r>
      <w:r w:rsidRPr="0071769A">
        <w:rPr>
          <w:rFonts w:ascii="Times New Roman" w:hAnsi="Times New Roman"/>
          <w:szCs w:val="28"/>
        </w:rPr>
        <w:t> млн м</w:t>
      </w:r>
      <w:r w:rsidRPr="0071769A">
        <w:rPr>
          <w:rFonts w:ascii="Times New Roman" w:hAnsi="Times New Roman"/>
          <w:szCs w:val="28"/>
          <w:vertAlign w:val="superscript"/>
        </w:rPr>
        <w:t>3</w:t>
      </w:r>
      <w:r w:rsidRPr="0071769A">
        <w:rPr>
          <w:rFonts w:ascii="Times New Roman" w:hAnsi="Times New Roman"/>
          <w:szCs w:val="28"/>
        </w:rPr>
        <w:t xml:space="preserve"> </w:t>
      </w:r>
      <w:r w:rsidR="0065677B">
        <w:rPr>
          <w:rFonts w:ascii="Times New Roman" w:hAnsi="Times New Roman"/>
          <w:szCs w:val="28"/>
        </w:rPr>
        <w:t>ликвидной древесины, что позвол</w:t>
      </w:r>
      <w:r w:rsidR="0065677B" w:rsidRPr="00EB1AD6">
        <w:rPr>
          <w:rFonts w:ascii="Times New Roman" w:hAnsi="Times New Roman"/>
          <w:szCs w:val="28"/>
        </w:rPr>
        <w:t>яет говорить о нашей стране, как об одном из основных европейских экспортер</w:t>
      </w:r>
      <w:r w:rsidR="00EB1AD6" w:rsidRPr="00EB1AD6">
        <w:rPr>
          <w:rFonts w:ascii="Times New Roman" w:hAnsi="Times New Roman"/>
          <w:szCs w:val="28"/>
        </w:rPr>
        <w:t>ов</w:t>
      </w:r>
      <w:r w:rsidR="0065677B">
        <w:rPr>
          <w:rFonts w:ascii="Times New Roman" w:hAnsi="Times New Roman"/>
          <w:szCs w:val="28"/>
        </w:rPr>
        <w:t xml:space="preserve"> </w:t>
      </w:r>
      <w:proofErr w:type="spellStart"/>
      <w:r w:rsidR="0065677B">
        <w:rPr>
          <w:rFonts w:ascii="Times New Roman" w:hAnsi="Times New Roman"/>
          <w:szCs w:val="28"/>
        </w:rPr>
        <w:t>лесопродукции</w:t>
      </w:r>
      <w:proofErr w:type="spellEnd"/>
      <w:r w:rsidR="0065677B">
        <w:rPr>
          <w:rFonts w:ascii="Times New Roman" w:hAnsi="Times New Roman"/>
          <w:szCs w:val="28"/>
        </w:rPr>
        <w:t xml:space="preserve"> </w:t>
      </w:r>
      <w:r w:rsidRPr="0071769A">
        <w:rPr>
          <w:rFonts w:ascii="Times New Roman" w:hAnsi="Times New Roman"/>
          <w:szCs w:val="28"/>
        </w:rPr>
        <w:t>(приложение Ж).</w:t>
      </w:r>
      <w:r w:rsidR="0065677B">
        <w:rPr>
          <w:rFonts w:ascii="Times New Roman" w:hAnsi="Times New Roman"/>
          <w:szCs w:val="28"/>
        </w:rPr>
        <w:t xml:space="preserve"> </w:t>
      </w:r>
      <w:r w:rsidR="005A21AB">
        <w:rPr>
          <w:rFonts w:ascii="Times New Roman" w:hAnsi="Times New Roman" w:cs="Times New Roman"/>
        </w:rPr>
        <w:t xml:space="preserve">Необходимо отметить, что </w:t>
      </w:r>
      <w:proofErr w:type="spellStart"/>
      <w:r w:rsidR="005A21AB">
        <w:rPr>
          <w:rFonts w:ascii="Times New Roman" w:hAnsi="Times New Roman" w:cs="Times New Roman"/>
        </w:rPr>
        <w:t>лесопр</w:t>
      </w:r>
      <w:r w:rsidR="005A21AB">
        <w:rPr>
          <w:rFonts w:ascii="Times New Roman" w:hAnsi="Times New Roman" w:cs="Times New Roman"/>
        </w:rPr>
        <w:t>о</w:t>
      </w:r>
      <w:r w:rsidR="005A21AB">
        <w:rPr>
          <w:rFonts w:ascii="Times New Roman" w:hAnsi="Times New Roman" w:cs="Times New Roman"/>
        </w:rPr>
        <w:t>дукция</w:t>
      </w:r>
      <w:proofErr w:type="spellEnd"/>
      <w:r w:rsidR="005A21AB">
        <w:rPr>
          <w:rFonts w:ascii="Times New Roman" w:hAnsi="Times New Roman" w:cs="Times New Roman"/>
        </w:rPr>
        <w:t xml:space="preserve"> является одной из важнейших групп товаров, реализуемых на биржевых торгах в Республике Беларусь. </w:t>
      </w:r>
    </w:p>
    <w:p w:rsidR="00D31E40" w:rsidRPr="0071769A" w:rsidRDefault="00D31E40" w:rsidP="00D31E40">
      <w:pPr>
        <w:spacing w:line="360" w:lineRule="exact"/>
        <w:rPr>
          <w:rFonts w:ascii="Times New Roman" w:hAnsi="Times New Roman"/>
          <w:color w:val="000000"/>
          <w:szCs w:val="28"/>
          <w:bdr w:val="none" w:sz="0" w:space="0" w:color="auto" w:frame="1"/>
          <w:lang w:eastAsia="ru-RU"/>
        </w:rPr>
      </w:pPr>
      <w:r w:rsidRPr="0071769A">
        <w:rPr>
          <w:rFonts w:ascii="Times New Roman" w:hAnsi="Times New Roman"/>
          <w:color w:val="000000"/>
          <w:szCs w:val="28"/>
          <w:bdr w:val="none" w:sz="0" w:space="0" w:color="auto" w:frame="1"/>
          <w:lang w:eastAsia="ru-RU"/>
        </w:rPr>
        <w:t xml:space="preserve">Как известно, эксплуатация леса в пределах расчетной лесосеки является необходимым условием эффективного использования лесов. Однако за период 2010–2015 гг. расчетная лесосека по рубкам главного пользования использовалась лишь на 65-72 % (рисунок 2.6). </w:t>
      </w:r>
      <w:proofErr w:type="spellStart"/>
      <w:r w:rsidRPr="0071769A">
        <w:rPr>
          <w:rFonts w:ascii="Times New Roman" w:hAnsi="Times New Roman"/>
          <w:color w:val="000000"/>
          <w:szCs w:val="28"/>
          <w:bdr w:val="none" w:sz="0" w:space="0" w:color="auto" w:frame="1"/>
          <w:lang w:eastAsia="ru-RU"/>
        </w:rPr>
        <w:t>Недоосвоение</w:t>
      </w:r>
      <w:proofErr w:type="spellEnd"/>
      <w:r w:rsidRPr="0071769A">
        <w:rPr>
          <w:rFonts w:ascii="Times New Roman" w:hAnsi="Times New Roman"/>
          <w:color w:val="000000"/>
          <w:szCs w:val="28"/>
          <w:bdr w:val="none" w:sz="0" w:space="0" w:color="auto" w:frame="1"/>
          <w:lang w:eastAsia="ru-RU"/>
        </w:rPr>
        <w:t xml:space="preserve"> происходило в основном по </w:t>
      </w:r>
      <w:proofErr w:type="spellStart"/>
      <w:r w:rsidRPr="0071769A">
        <w:rPr>
          <w:rFonts w:ascii="Times New Roman" w:hAnsi="Times New Roman"/>
          <w:color w:val="000000"/>
          <w:szCs w:val="28"/>
          <w:bdr w:val="none" w:sz="0" w:space="0" w:color="auto" w:frame="1"/>
          <w:lang w:eastAsia="ru-RU"/>
        </w:rPr>
        <w:t>мягк</w:t>
      </w:r>
      <w:r w:rsidRPr="0071769A">
        <w:rPr>
          <w:rFonts w:ascii="Times New Roman" w:hAnsi="Times New Roman"/>
          <w:color w:val="000000"/>
          <w:szCs w:val="28"/>
          <w:bdr w:val="none" w:sz="0" w:space="0" w:color="auto" w:frame="1"/>
          <w:lang w:eastAsia="ru-RU"/>
        </w:rPr>
        <w:t>о</w:t>
      </w:r>
      <w:r w:rsidRPr="0071769A">
        <w:rPr>
          <w:rFonts w:ascii="Times New Roman" w:hAnsi="Times New Roman"/>
          <w:color w:val="000000"/>
          <w:szCs w:val="28"/>
          <w:bdr w:val="none" w:sz="0" w:space="0" w:color="auto" w:frame="1"/>
          <w:lang w:eastAsia="ru-RU"/>
        </w:rPr>
        <w:t>лиственным</w:t>
      </w:r>
      <w:proofErr w:type="spellEnd"/>
      <w:r w:rsidRPr="0071769A">
        <w:rPr>
          <w:rFonts w:ascii="Times New Roman" w:hAnsi="Times New Roman"/>
          <w:color w:val="000000"/>
          <w:szCs w:val="28"/>
          <w:bdr w:val="none" w:sz="0" w:space="0" w:color="auto" w:frame="1"/>
          <w:lang w:eastAsia="ru-RU"/>
        </w:rPr>
        <w:t xml:space="preserve"> породам, мелкотоварной древесине.</w:t>
      </w:r>
    </w:p>
    <w:p w:rsidR="00D31E40" w:rsidRPr="0071769A" w:rsidRDefault="00D31E40" w:rsidP="00D31E40">
      <w:pPr>
        <w:rPr>
          <w:rFonts w:ascii="Times New Roman" w:hAnsi="Times New Roman"/>
          <w:color w:val="000000"/>
          <w:szCs w:val="28"/>
          <w:bdr w:val="none" w:sz="0" w:space="0" w:color="auto" w:frame="1"/>
          <w:lang w:eastAsia="ru-RU"/>
        </w:rPr>
      </w:pPr>
    </w:p>
    <w:p w:rsidR="00D31E40" w:rsidRPr="0071769A" w:rsidRDefault="00D31E40" w:rsidP="00D31E40">
      <w:pPr>
        <w:tabs>
          <w:tab w:val="left" w:pos="1080"/>
        </w:tabs>
        <w:jc w:val="center"/>
        <w:rPr>
          <w:rFonts w:ascii="Times New Roman" w:hAnsi="Times New Roman"/>
          <w:szCs w:val="28"/>
        </w:rPr>
      </w:pPr>
      <w:r w:rsidRPr="0071769A">
        <w:rPr>
          <w:rFonts w:ascii="Times New Roman" w:hAnsi="Times New Roman"/>
          <w:noProof/>
          <w:szCs w:val="28"/>
          <w:lang w:eastAsia="ru-RU"/>
        </w:rPr>
        <w:drawing>
          <wp:inline distT="0" distB="0" distL="0" distR="0">
            <wp:extent cx="4276503" cy="18288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1E40" w:rsidRPr="009A630D" w:rsidRDefault="00D31E40" w:rsidP="00D31E40">
      <w:pPr>
        <w:spacing w:line="360" w:lineRule="exact"/>
        <w:jc w:val="center"/>
        <w:rPr>
          <w:rFonts w:ascii="Times New Roman" w:hAnsi="Times New Roman"/>
          <w:b/>
          <w:sz w:val="24"/>
          <w:szCs w:val="24"/>
          <w:vertAlign w:val="superscript"/>
          <w:lang w:eastAsia="ru-RU"/>
        </w:rPr>
      </w:pPr>
      <w:r w:rsidRPr="009A630D">
        <w:rPr>
          <w:rFonts w:ascii="Times New Roman" w:hAnsi="Times New Roman"/>
          <w:b/>
          <w:sz w:val="24"/>
          <w:szCs w:val="24"/>
        </w:rPr>
        <w:t>Рисунок 2.6</w:t>
      </w:r>
      <w:r w:rsidR="0034124E">
        <w:rPr>
          <w:rFonts w:ascii="Times New Roman" w:hAnsi="Times New Roman"/>
          <w:b/>
          <w:sz w:val="24"/>
          <w:szCs w:val="24"/>
        </w:rPr>
        <w:t>.</w:t>
      </w:r>
      <w:r w:rsidRPr="009A630D">
        <w:rPr>
          <w:rFonts w:ascii="Times New Roman" w:hAnsi="Times New Roman"/>
          <w:b/>
          <w:sz w:val="24"/>
          <w:szCs w:val="24"/>
        </w:rPr>
        <w:t xml:space="preserve"> – </w:t>
      </w:r>
      <w:r w:rsidRPr="009A630D">
        <w:rPr>
          <w:rFonts w:ascii="Times New Roman" w:hAnsi="Times New Roman"/>
          <w:b/>
          <w:sz w:val="24"/>
          <w:szCs w:val="24"/>
          <w:lang w:eastAsia="ru-RU"/>
        </w:rPr>
        <w:t>Динамика расчетной лесосеки и фактическая вырубка леса по гла</w:t>
      </w:r>
      <w:r w:rsidRPr="009A630D">
        <w:rPr>
          <w:rFonts w:ascii="Times New Roman" w:hAnsi="Times New Roman"/>
          <w:b/>
          <w:sz w:val="24"/>
          <w:szCs w:val="24"/>
          <w:lang w:eastAsia="ru-RU"/>
        </w:rPr>
        <w:t>в</w:t>
      </w:r>
      <w:r w:rsidRPr="009A630D">
        <w:rPr>
          <w:rFonts w:ascii="Times New Roman" w:hAnsi="Times New Roman"/>
          <w:b/>
          <w:sz w:val="24"/>
          <w:szCs w:val="24"/>
          <w:lang w:eastAsia="ru-RU"/>
        </w:rPr>
        <w:t>ному пользованию, тыс. м</w:t>
      </w:r>
      <w:r w:rsidRPr="009A630D">
        <w:rPr>
          <w:rFonts w:ascii="Times New Roman" w:hAnsi="Times New Roman"/>
          <w:b/>
          <w:sz w:val="24"/>
          <w:szCs w:val="24"/>
          <w:vertAlign w:val="superscript"/>
          <w:lang w:eastAsia="ru-RU"/>
        </w:rPr>
        <w:t>3</w:t>
      </w:r>
    </w:p>
    <w:p w:rsidR="00D31E40" w:rsidRPr="0071769A" w:rsidRDefault="00D31E40" w:rsidP="00D31E40">
      <w:pPr>
        <w:spacing w:line="360" w:lineRule="exact"/>
        <w:rPr>
          <w:rFonts w:ascii="Times New Roman" w:hAnsi="Times New Roman"/>
          <w:sz w:val="24"/>
          <w:szCs w:val="28"/>
        </w:rPr>
      </w:pPr>
      <w:r w:rsidRPr="0071769A">
        <w:rPr>
          <w:rFonts w:ascii="Times New Roman" w:hAnsi="Times New Roman"/>
          <w:sz w:val="24"/>
          <w:szCs w:val="28"/>
        </w:rPr>
        <w:t>Примечание – Источник: [</w:t>
      </w:r>
      <w:r w:rsidR="009A630D">
        <w:rPr>
          <w:rFonts w:ascii="Times New Roman" w:hAnsi="Times New Roman"/>
          <w:sz w:val="24"/>
          <w:szCs w:val="28"/>
        </w:rPr>
        <w:t>91</w:t>
      </w:r>
      <w:r w:rsidRPr="0071769A">
        <w:rPr>
          <w:rFonts w:ascii="Times New Roman" w:hAnsi="Times New Roman"/>
          <w:sz w:val="24"/>
          <w:szCs w:val="28"/>
        </w:rPr>
        <w:t>, с. 196].</w:t>
      </w:r>
    </w:p>
    <w:p w:rsidR="00D31E40" w:rsidRPr="0071769A" w:rsidRDefault="00D31E40" w:rsidP="00D31E40">
      <w:pPr>
        <w:tabs>
          <w:tab w:val="left" w:pos="1080"/>
        </w:tabs>
        <w:spacing w:line="360" w:lineRule="exact"/>
        <w:rPr>
          <w:rFonts w:ascii="Times New Roman" w:hAnsi="Times New Roman"/>
          <w:szCs w:val="28"/>
        </w:rPr>
      </w:pPr>
    </w:p>
    <w:p w:rsidR="00D31E40" w:rsidRPr="0071769A" w:rsidRDefault="00D31E40" w:rsidP="00D31E40">
      <w:pPr>
        <w:tabs>
          <w:tab w:val="left" w:pos="1080"/>
        </w:tabs>
        <w:spacing w:line="360" w:lineRule="exact"/>
        <w:rPr>
          <w:rFonts w:ascii="Times New Roman" w:hAnsi="Times New Roman"/>
          <w:szCs w:val="28"/>
        </w:rPr>
      </w:pPr>
      <w:r w:rsidRPr="0071769A">
        <w:rPr>
          <w:rFonts w:ascii="Times New Roman" w:hAnsi="Times New Roman"/>
          <w:szCs w:val="28"/>
        </w:rPr>
        <w:t xml:space="preserve">С учетом народнохозяйственного значения леса разделены на две группы. В первую группу входят леса заповедников, национальных парков и другие леса, выполняющие защитные, </w:t>
      </w:r>
      <w:proofErr w:type="spellStart"/>
      <w:r w:rsidRPr="0071769A">
        <w:rPr>
          <w:rFonts w:ascii="Times New Roman" w:hAnsi="Times New Roman"/>
          <w:szCs w:val="28"/>
        </w:rPr>
        <w:t>водоохранные</w:t>
      </w:r>
      <w:proofErr w:type="spellEnd"/>
      <w:r w:rsidRPr="0071769A">
        <w:rPr>
          <w:rFonts w:ascii="Times New Roman" w:hAnsi="Times New Roman"/>
          <w:szCs w:val="28"/>
        </w:rPr>
        <w:t>, санитарно-гигиенические и оздоров</w:t>
      </w:r>
      <w:r w:rsidRPr="0071769A">
        <w:rPr>
          <w:rFonts w:ascii="Times New Roman" w:hAnsi="Times New Roman"/>
          <w:szCs w:val="28"/>
        </w:rPr>
        <w:t>и</w:t>
      </w:r>
      <w:r w:rsidRPr="0071769A">
        <w:rPr>
          <w:rFonts w:ascii="Times New Roman" w:hAnsi="Times New Roman"/>
          <w:szCs w:val="28"/>
        </w:rPr>
        <w:t xml:space="preserve">тельные функции. Эколого-природоохранные функции белорусских лесов важны </w:t>
      </w:r>
      <w:r w:rsidRPr="0071769A">
        <w:rPr>
          <w:rFonts w:ascii="Times New Roman" w:hAnsi="Times New Roman"/>
          <w:szCs w:val="28"/>
        </w:rPr>
        <w:lastRenderedPageBreak/>
        <w:t>не только для нашей страны, но и для всей Европы. Оказываемые ими экологич</w:t>
      </w:r>
      <w:r w:rsidRPr="0071769A">
        <w:rPr>
          <w:rFonts w:ascii="Times New Roman" w:hAnsi="Times New Roman"/>
          <w:szCs w:val="28"/>
        </w:rPr>
        <w:t>е</w:t>
      </w:r>
      <w:r w:rsidRPr="0071769A">
        <w:rPr>
          <w:rFonts w:ascii="Times New Roman" w:hAnsi="Times New Roman"/>
          <w:szCs w:val="28"/>
        </w:rPr>
        <w:t>ские услуги должны учитываться как общественные блага и соответственно опл</w:t>
      </w:r>
      <w:r w:rsidRPr="0071769A">
        <w:rPr>
          <w:rFonts w:ascii="Times New Roman" w:hAnsi="Times New Roman"/>
          <w:szCs w:val="28"/>
        </w:rPr>
        <w:t>а</w:t>
      </w:r>
      <w:r w:rsidRPr="0071769A">
        <w:rPr>
          <w:rFonts w:ascii="Times New Roman" w:hAnsi="Times New Roman"/>
          <w:szCs w:val="28"/>
        </w:rPr>
        <w:t>чиваться. Ко второй группе относятся леса, выполняющие эксплуатационно-защитные функции.</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Возобновляемые ресурсы пресных вод Республики Беларусь представлены речным стоком и подземными водами. Основным источником поверхностных водных ресурсов страны являются средние и крупные реки, годовой объем водн</w:t>
      </w:r>
      <w:r w:rsidRPr="0071769A">
        <w:rPr>
          <w:rFonts w:ascii="Times New Roman" w:hAnsi="Times New Roman"/>
          <w:szCs w:val="28"/>
        </w:rPr>
        <w:t>о</w:t>
      </w:r>
      <w:r w:rsidRPr="0071769A">
        <w:rPr>
          <w:rFonts w:ascii="Times New Roman" w:hAnsi="Times New Roman"/>
          <w:szCs w:val="28"/>
        </w:rPr>
        <w:t xml:space="preserve">го стока в среднем составляет 57 900 </w:t>
      </w:r>
      <w:proofErr w:type="gramStart"/>
      <w:r w:rsidRPr="0071769A">
        <w:rPr>
          <w:rFonts w:ascii="Times New Roman" w:hAnsi="Times New Roman"/>
          <w:szCs w:val="28"/>
        </w:rPr>
        <w:t>млн</w:t>
      </w:r>
      <w:proofErr w:type="gramEnd"/>
      <w:r w:rsidRPr="0071769A">
        <w:rPr>
          <w:rFonts w:ascii="Times New Roman" w:hAnsi="Times New Roman"/>
          <w:szCs w:val="28"/>
        </w:rPr>
        <w:t xml:space="preserve"> м</w:t>
      </w:r>
      <w:r w:rsidRPr="0071769A">
        <w:rPr>
          <w:rFonts w:ascii="Times New Roman" w:hAnsi="Times New Roman"/>
          <w:szCs w:val="28"/>
          <w:vertAlign w:val="superscript"/>
        </w:rPr>
        <w:t>3</w:t>
      </w:r>
      <w:r w:rsidRPr="0071769A">
        <w:rPr>
          <w:rFonts w:ascii="Times New Roman" w:hAnsi="Times New Roman"/>
          <w:szCs w:val="28"/>
        </w:rPr>
        <w:t xml:space="preserve"> (см. приложение Ж). </w:t>
      </w:r>
    </w:p>
    <w:p w:rsidR="00D31E40" w:rsidRPr="000A67FA" w:rsidRDefault="00D31E40" w:rsidP="00D31E40">
      <w:pPr>
        <w:autoSpaceDE w:val="0"/>
        <w:autoSpaceDN w:val="0"/>
        <w:adjustRightInd w:val="0"/>
        <w:spacing w:line="360" w:lineRule="exact"/>
        <w:rPr>
          <w:rFonts w:ascii="Times New Roman" w:eastAsia="AntiquaPSCyr-Regular" w:hAnsi="Times New Roman"/>
          <w:szCs w:val="28"/>
        </w:rPr>
      </w:pPr>
      <w:r w:rsidRPr="0071769A">
        <w:rPr>
          <w:rFonts w:ascii="Times New Roman" w:hAnsi="Times New Roman"/>
          <w:szCs w:val="28"/>
        </w:rPr>
        <w:t>По обеспеченности водными ресурсами на одного жителя страны Республ</w:t>
      </w:r>
      <w:r w:rsidRPr="0071769A">
        <w:rPr>
          <w:rFonts w:ascii="Times New Roman" w:hAnsi="Times New Roman"/>
          <w:szCs w:val="28"/>
        </w:rPr>
        <w:t>и</w:t>
      </w:r>
      <w:r w:rsidRPr="0071769A">
        <w:rPr>
          <w:rFonts w:ascii="Times New Roman" w:hAnsi="Times New Roman"/>
          <w:szCs w:val="28"/>
        </w:rPr>
        <w:t xml:space="preserve">ка Беларусь находится в достаточно благоприятных условиях. </w:t>
      </w:r>
      <w:r w:rsidRPr="0071769A">
        <w:rPr>
          <w:rFonts w:ascii="Times New Roman" w:eastAsia="MinionPro-Regular" w:hAnsi="Times New Roman"/>
          <w:szCs w:val="28"/>
        </w:rPr>
        <w:t>О наличии водного стресса говорят при величине возобновляемых водных ресурсов на душу насел</w:t>
      </w:r>
      <w:r w:rsidRPr="0071769A">
        <w:rPr>
          <w:rFonts w:ascii="Times New Roman" w:eastAsia="MinionPro-Regular" w:hAnsi="Times New Roman"/>
          <w:szCs w:val="28"/>
        </w:rPr>
        <w:t>е</w:t>
      </w:r>
      <w:r w:rsidRPr="0071769A">
        <w:rPr>
          <w:rFonts w:ascii="Times New Roman" w:eastAsia="MinionPro-Regular" w:hAnsi="Times New Roman"/>
          <w:szCs w:val="28"/>
        </w:rPr>
        <w:t>ния менее 1-1,7 тыс. м</w:t>
      </w:r>
      <w:r w:rsidRPr="0071769A">
        <w:rPr>
          <w:rFonts w:ascii="Times New Roman" w:eastAsia="MinionPro-Regular" w:hAnsi="Times New Roman"/>
          <w:szCs w:val="28"/>
          <w:vertAlign w:val="superscript"/>
        </w:rPr>
        <w:t>3</w:t>
      </w:r>
      <w:r w:rsidRPr="0071769A">
        <w:rPr>
          <w:rFonts w:ascii="Times New Roman" w:eastAsia="MinionPro-Regular" w:hAnsi="Times New Roman"/>
          <w:szCs w:val="28"/>
        </w:rPr>
        <w:t xml:space="preserve">. </w:t>
      </w:r>
      <w:proofErr w:type="gramStart"/>
      <w:r w:rsidRPr="0071769A">
        <w:rPr>
          <w:rFonts w:ascii="Times New Roman" w:hAnsi="Times New Roman"/>
          <w:szCs w:val="28"/>
        </w:rPr>
        <w:t xml:space="preserve">Обеспеченность </w:t>
      </w:r>
      <w:r w:rsidR="00BF5763" w:rsidRPr="0071769A">
        <w:rPr>
          <w:rFonts w:ascii="Times New Roman" w:hAnsi="Times New Roman"/>
          <w:szCs w:val="28"/>
        </w:rPr>
        <w:t xml:space="preserve">Республики Беларусь </w:t>
      </w:r>
      <w:r w:rsidRPr="0071769A">
        <w:rPr>
          <w:rFonts w:ascii="Times New Roman" w:hAnsi="Times New Roman"/>
          <w:szCs w:val="28"/>
        </w:rPr>
        <w:t>внутренними во</w:t>
      </w:r>
      <w:r w:rsidRPr="0071769A">
        <w:rPr>
          <w:rFonts w:ascii="Times New Roman" w:hAnsi="Times New Roman"/>
          <w:szCs w:val="28"/>
        </w:rPr>
        <w:t>з</w:t>
      </w:r>
      <w:r w:rsidRPr="0071769A">
        <w:rPr>
          <w:rFonts w:ascii="Times New Roman" w:hAnsi="Times New Roman"/>
          <w:szCs w:val="28"/>
        </w:rPr>
        <w:t>обновляемыми водными ресурсами на душу населения в 2014 г. составила 3,6 тыс. м</w:t>
      </w:r>
      <w:r w:rsidRPr="0071769A">
        <w:rPr>
          <w:rFonts w:ascii="Times New Roman" w:hAnsi="Times New Roman"/>
          <w:szCs w:val="28"/>
          <w:vertAlign w:val="superscript"/>
        </w:rPr>
        <w:t>3</w:t>
      </w:r>
      <w:r w:rsidRPr="0071769A">
        <w:rPr>
          <w:rFonts w:ascii="Times New Roman" w:hAnsi="Times New Roman"/>
          <w:szCs w:val="28"/>
        </w:rPr>
        <w:t>, в том числе подземными водами 1,7 тыс. м</w:t>
      </w:r>
      <w:r w:rsidRPr="0071769A">
        <w:rPr>
          <w:rFonts w:ascii="Times New Roman" w:hAnsi="Times New Roman"/>
          <w:szCs w:val="28"/>
          <w:vertAlign w:val="superscript"/>
        </w:rPr>
        <w:t>3</w:t>
      </w:r>
      <w:r w:rsidRPr="0071769A">
        <w:rPr>
          <w:rFonts w:ascii="Times New Roman" w:hAnsi="Times New Roman"/>
          <w:szCs w:val="28"/>
        </w:rPr>
        <w:t>, что выше, чем в Нидерла</w:t>
      </w:r>
      <w:r w:rsidRPr="0071769A">
        <w:rPr>
          <w:rFonts w:ascii="Times New Roman" w:hAnsi="Times New Roman"/>
          <w:szCs w:val="28"/>
        </w:rPr>
        <w:t>н</w:t>
      </w:r>
      <w:r w:rsidRPr="0071769A">
        <w:rPr>
          <w:rFonts w:ascii="Times New Roman" w:hAnsi="Times New Roman"/>
          <w:szCs w:val="28"/>
        </w:rPr>
        <w:t>дах (0,6 и 0,27 тыс. м</w:t>
      </w:r>
      <w:r w:rsidRPr="0071769A">
        <w:rPr>
          <w:rFonts w:ascii="Times New Roman" w:hAnsi="Times New Roman"/>
          <w:szCs w:val="28"/>
          <w:vertAlign w:val="superscript"/>
        </w:rPr>
        <w:t>3</w:t>
      </w:r>
      <w:r w:rsidRPr="0071769A">
        <w:rPr>
          <w:rFonts w:ascii="Times New Roman" w:hAnsi="Times New Roman"/>
          <w:szCs w:val="28"/>
        </w:rPr>
        <w:t xml:space="preserve"> соответственно), Украине (1,2 и 0,5 тыс. м</w:t>
      </w:r>
      <w:r w:rsidRPr="0071769A">
        <w:rPr>
          <w:rFonts w:ascii="Times New Roman" w:hAnsi="Times New Roman"/>
          <w:szCs w:val="28"/>
          <w:vertAlign w:val="superscript"/>
        </w:rPr>
        <w:t>3</w:t>
      </w:r>
      <w:r w:rsidRPr="0071769A">
        <w:rPr>
          <w:rFonts w:ascii="Times New Roman" w:hAnsi="Times New Roman"/>
          <w:szCs w:val="28"/>
        </w:rPr>
        <w:t>), Франции (3,1 и 1,9 тыс. м</w:t>
      </w:r>
      <w:r w:rsidRPr="0071769A">
        <w:rPr>
          <w:rFonts w:ascii="Times New Roman" w:hAnsi="Times New Roman"/>
          <w:szCs w:val="28"/>
          <w:vertAlign w:val="superscript"/>
        </w:rPr>
        <w:t>3</w:t>
      </w:r>
      <w:r w:rsidRPr="0071769A">
        <w:rPr>
          <w:rFonts w:ascii="Times New Roman" w:hAnsi="Times New Roman"/>
          <w:szCs w:val="28"/>
        </w:rPr>
        <w:t>), Германии (1,2 и 0,6 тыс. м</w:t>
      </w:r>
      <w:r w:rsidRPr="0071769A">
        <w:rPr>
          <w:rFonts w:ascii="Times New Roman" w:hAnsi="Times New Roman"/>
          <w:szCs w:val="28"/>
          <w:vertAlign w:val="superscript"/>
        </w:rPr>
        <w:t>3</w:t>
      </w:r>
      <w:r w:rsidRPr="0071769A">
        <w:rPr>
          <w:rFonts w:ascii="Times New Roman" w:hAnsi="Times New Roman"/>
          <w:szCs w:val="28"/>
        </w:rPr>
        <w:t>), Польше (1,4 и 0,3 тыс. м</w:t>
      </w:r>
      <w:r w:rsidRPr="0071769A">
        <w:rPr>
          <w:rFonts w:ascii="Times New Roman" w:hAnsi="Times New Roman"/>
          <w:szCs w:val="28"/>
          <w:vertAlign w:val="superscript"/>
        </w:rPr>
        <w:t>3</w:t>
      </w:r>
      <w:proofErr w:type="gramEnd"/>
      <w:r w:rsidRPr="0071769A">
        <w:rPr>
          <w:rFonts w:ascii="Times New Roman" w:hAnsi="Times New Roman"/>
          <w:szCs w:val="28"/>
        </w:rPr>
        <w:t xml:space="preserve">). </w:t>
      </w:r>
      <w:r w:rsidRPr="0071769A">
        <w:rPr>
          <w:rFonts w:ascii="Times New Roman" w:eastAsia="AntiquaPSCyr-Regular" w:hAnsi="Times New Roman"/>
          <w:szCs w:val="28"/>
        </w:rPr>
        <w:t>Дефицит в</w:t>
      </w:r>
      <w:r w:rsidRPr="0071769A">
        <w:rPr>
          <w:rFonts w:ascii="Times New Roman" w:eastAsia="AntiquaPSCyr-Regular" w:hAnsi="Times New Roman"/>
          <w:szCs w:val="28"/>
        </w:rPr>
        <w:t>о</w:t>
      </w:r>
      <w:r w:rsidRPr="0071769A">
        <w:rPr>
          <w:rFonts w:ascii="Times New Roman" w:eastAsia="AntiquaPSCyr-Regular" w:hAnsi="Times New Roman"/>
          <w:szCs w:val="28"/>
        </w:rPr>
        <w:t>ды характерен для ОАЭ, И</w:t>
      </w:r>
      <w:r w:rsidR="000A67FA">
        <w:rPr>
          <w:rFonts w:ascii="Times New Roman" w:eastAsia="AntiquaPSCyr-Regular" w:hAnsi="Times New Roman"/>
          <w:szCs w:val="28"/>
        </w:rPr>
        <w:t>зраиля, Молдовы, Дании, Бельгии</w:t>
      </w:r>
      <w:r w:rsidR="000A67FA" w:rsidRPr="00BD66C0">
        <w:rPr>
          <w:rFonts w:ascii="Times New Roman" w:eastAsia="AntiquaPSCyr-Regular" w:hAnsi="Times New Roman"/>
          <w:szCs w:val="28"/>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В республике имеет место дифференциация в обеспеченности водными р</w:t>
      </w:r>
      <w:r w:rsidRPr="0071769A">
        <w:rPr>
          <w:rFonts w:ascii="Times New Roman" w:hAnsi="Times New Roman"/>
          <w:szCs w:val="28"/>
        </w:rPr>
        <w:t>е</w:t>
      </w:r>
      <w:r w:rsidRPr="0071769A">
        <w:rPr>
          <w:rFonts w:ascii="Times New Roman" w:hAnsi="Times New Roman"/>
          <w:szCs w:val="28"/>
        </w:rPr>
        <w:t>сурсами регионов страны, что усугубляется также неравномерностью распредел</w:t>
      </w:r>
      <w:r w:rsidRPr="0071769A">
        <w:rPr>
          <w:rFonts w:ascii="Times New Roman" w:hAnsi="Times New Roman"/>
          <w:szCs w:val="28"/>
        </w:rPr>
        <w:t>е</w:t>
      </w:r>
      <w:r w:rsidRPr="0071769A">
        <w:rPr>
          <w:rFonts w:ascii="Times New Roman" w:hAnsi="Times New Roman"/>
          <w:szCs w:val="28"/>
        </w:rPr>
        <w:t>ния населения и производства.</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Начиная с 1990 г., наблюдается сокращение изъятия вод из природных и</w:t>
      </w:r>
      <w:r w:rsidRPr="0071769A">
        <w:rPr>
          <w:rFonts w:ascii="Times New Roman" w:hAnsi="Times New Roman"/>
          <w:szCs w:val="28"/>
        </w:rPr>
        <w:t>с</w:t>
      </w:r>
      <w:r w:rsidRPr="0071769A">
        <w:rPr>
          <w:rFonts w:ascii="Times New Roman" w:hAnsi="Times New Roman"/>
          <w:szCs w:val="28"/>
        </w:rPr>
        <w:t>точников, что главным образом обусловлено спадом производства. Однако вп</w:t>
      </w:r>
      <w:r w:rsidRPr="0071769A">
        <w:rPr>
          <w:rFonts w:ascii="Times New Roman" w:hAnsi="Times New Roman"/>
          <w:szCs w:val="28"/>
        </w:rPr>
        <w:t>о</w:t>
      </w:r>
      <w:r w:rsidRPr="0071769A">
        <w:rPr>
          <w:rFonts w:ascii="Times New Roman" w:hAnsi="Times New Roman"/>
          <w:szCs w:val="28"/>
        </w:rPr>
        <w:t>следствии, при наращивании объемов производства, уменьшение водопотребл</w:t>
      </w:r>
      <w:r w:rsidRPr="0071769A">
        <w:rPr>
          <w:rFonts w:ascii="Times New Roman" w:hAnsi="Times New Roman"/>
          <w:szCs w:val="28"/>
        </w:rPr>
        <w:t>е</w:t>
      </w:r>
      <w:r w:rsidRPr="0071769A">
        <w:rPr>
          <w:rFonts w:ascii="Times New Roman" w:hAnsi="Times New Roman"/>
          <w:szCs w:val="28"/>
        </w:rPr>
        <w:t>ния связано с проводимыми мероприятиями по рационализации водопользования. Так, за 2010–2015 гг. объем добычи вод из поверхностных и подземных горизо</w:t>
      </w:r>
      <w:r w:rsidRPr="0071769A">
        <w:rPr>
          <w:rFonts w:ascii="Times New Roman" w:hAnsi="Times New Roman"/>
          <w:szCs w:val="28"/>
        </w:rPr>
        <w:t>н</w:t>
      </w:r>
      <w:r w:rsidRPr="0071769A">
        <w:rPr>
          <w:rFonts w:ascii="Times New Roman" w:hAnsi="Times New Roman"/>
          <w:szCs w:val="28"/>
        </w:rPr>
        <w:t xml:space="preserve">тов стабилизировался на уровне 1400–1500 </w:t>
      </w:r>
      <w:proofErr w:type="gramStart"/>
      <w:r w:rsidRPr="0071769A">
        <w:rPr>
          <w:rFonts w:ascii="Times New Roman" w:hAnsi="Times New Roman"/>
          <w:szCs w:val="28"/>
        </w:rPr>
        <w:t>млн</w:t>
      </w:r>
      <w:proofErr w:type="gramEnd"/>
      <w:r w:rsidRPr="0071769A">
        <w:rPr>
          <w:rFonts w:ascii="Times New Roman" w:hAnsi="Times New Roman"/>
          <w:szCs w:val="28"/>
        </w:rPr>
        <w:t xml:space="preserve"> м</w:t>
      </w:r>
      <w:r w:rsidRPr="0071769A">
        <w:rPr>
          <w:rFonts w:ascii="Times New Roman" w:hAnsi="Times New Roman"/>
          <w:szCs w:val="28"/>
          <w:vertAlign w:val="superscript"/>
        </w:rPr>
        <w:t>3</w:t>
      </w:r>
      <w:r w:rsidR="00577EF9">
        <w:rPr>
          <w:rFonts w:ascii="Times New Roman" w:hAnsi="Times New Roman"/>
          <w:szCs w:val="28"/>
        </w:rPr>
        <w:t xml:space="preserve"> (Приложение И</w:t>
      </w:r>
      <w:r w:rsidRPr="0071769A">
        <w:rPr>
          <w:rFonts w:ascii="Times New Roman" w:hAnsi="Times New Roman"/>
          <w:szCs w:val="28"/>
        </w:rPr>
        <w:t xml:space="preserve">). </w:t>
      </w:r>
    </w:p>
    <w:p w:rsidR="00D31E40" w:rsidRPr="0071769A" w:rsidRDefault="00D31E40" w:rsidP="00D31E40">
      <w:pPr>
        <w:spacing w:line="360" w:lineRule="exact"/>
        <w:rPr>
          <w:rFonts w:ascii="Times New Roman" w:hAnsi="Times New Roman"/>
          <w:sz w:val="24"/>
          <w:szCs w:val="24"/>
        </w:rPr>
      </w:pPr>
      <w:r w:rsidRPr="0071769A">
        <w:rPr>
          <w:rFonts w:ascii="Times New Roman" w:hAnsi="Times New Roman"/>
          <w:szCs w:val="28"/>
        </w:rPr>
        <w:t>Структура водопотребления распределена следующим образом: использ</w:t>
      </w:r>
      <w:r w:rsidRPr="0071769A">
        <w:rPr>
          <w:rFonts w:ascii="Times New Roman" w:hAnsi="Times New Roman"/>
          <w:szCs w:val="28"/>
        </w:rPr>
        <w:t>о</w:t>
      </w:r>
      <w:r w:rsidRPr="0071769A">
        <w:rPr>
          <w:rFonts w:ascii="Times New Roman" w:hAnsi="Times New Roman"/>
          <w:szCs w:val="28"/>
        </w:rPr>
        <w:t>вание на хозяйственно-питьевые нужды составляет 37,3 %, использование на пр</w:t>
      </w:r>
      <w:r w:rsidRPr="0071769A">
        <w:rPr>
          <w:rFonts w:ascii="Times New Roman" w:hAnsi="Times New Roman"/>
          <w:szCs w:val="28"/>
        </w:rPr>
        <w:t>о</w:t>
      </w:r>
      <w:r w:rsidRPr="0071769A">
        <w:rPr>
          <w:rFonts w:ascii="Times New Roman" w:hAnsi="Times New Roman"/>
          <w:szCs w:val="28"/>
        </w:rPr>
        <w:t>изводственные нужды – 30,6 %, для нужд прудового хозяйства – 23,1 %, орош</w:t>
      </w:r>
      <w:r w:rsidRPr="0071769A">
        <w:rPr>
          <w:rFonts w:ascii="Times New Roman" w:hAnsi="Times New Roman"/>
          <w:szCs w:val="28"/>
        </w:rPr>
        <w:t>е</w:t>
      </w:r>
      <w:r w:rsidRPr="0071769A">
        <w:rPr>
          <w:rFonts w:ascii="Times New Roman" w:hAnsi="Times New Roman"/>
          <w:szCs w:val="28"/>
        </w:rPr>
        <w:t>ние и сельскохозяйственное вод</w:t>
      </w:r>
      <w:r w:rsidR="00577EF9">
        <w:rPr>
          <w:rFonts w:ascii="Times New Roman" w:hAnsi="Times New Roman"/>
          <w:szCs w:val="28"/>
        </w:rPr>
        <w:t>оснабжение – 9,0 % (приложение И</w:t>
      </w:r>
      <w:r w:rsidRPr="0071769A">
        <w:rPr>
          <w:rFonts w:ascii="Times New Roman" w:hAnsi="Times New Roman"/>
          <w:szCs w:val="28"/>
        </w:rPr>
        <w:t>). Причем о</w:t>
      </w:r>
      <w:r w:rsidRPr="0071769A">
        <w:rPr>
          <w:rFonts w:ascii="Times New Roman" w:hAnsi="Times New Roman"/>
          <w:szCs w:val="28"/>
        </w:rPr>
        <w:t>б</w:t>
      </w:r>
      <w:r w:rsidRPr="0071769A">
        <w:rPr>
          <w:rFonts w:ascii="Times New Roman" w:hAnsi="Times New Roman"/>
          <w:szCs w:val="28"/>
        </w:rPr>
        <w:t>щие объемы использования воды за период с 2005 г. по 2015 г. сократились по всем направлениям.</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Значимыми являются вопросы сохранения и повышения качества и эффе</w:t>
      </w:r>
      <w:r w:rsidRPr="0071769A">
        <w:rPr>
          <w:rFonts w:ascii="Times New Roman" w:hAnsi="Times New Roman"/>
          <w:szCs w:val="28"/>
        </w:rPr>
        <w:t>к</w:t>
      </w:r>
      <w:r w:rsidRPr="0071769A">
        <w:rPr>
          <w:rFonts w:ascii="Times New Roman" w:hAnsi="Times New Roman"/>
          <w:szCs w:val="28"/>
        </w:rPr>
        <w:t>тивного использования водных ресурсов. Показателен опыт внедрения индивид</w:t>
      </w:r>
      <w:r w:rsidRPr="0071769A">
        <w:rPr>
          <w:rFonts w:ascii="Times New Roman" w:hAnsi="Times New Roman"/>
          <w:szCs w:val="28"/>
        </w:rPr>
        <w:t>у</w:t>
      </w:r>
      <w:r w:rsidRPr="0071769A">
        <w:rPr>
          <w:rFonts w:ascii="Times New Roman" w:hAnsi="Times New Roman"/>
          <w:szCs w:val="28"/>
        </w:rPr>
        <w:t>альных приборов по учету воды, введения системы тарифного регулирования, что обеспечило снижение водопотребления на хозяйственно-питьевые нужды с 215 л/</w:t>
      </w:r>
      <w:proofErr w:type="spellStart"/>
      <w:r w:rsidRPr="0071769A">
        <w:rPr>
          <w:rFonts w:ascii="Times New Roman" w:hAnsi="Times New Roman"/>
          <w:szCs w:val="28"/>
        </w:rPr>
        <w:t>сут</w:t>
      </w:r>
      <w:proofErr w:type="spellEnd"/>
      <w:r w:rsidRPr="0071769A">
        <w:rPr>
          <w:rFonts w:ascii="Times New Roman" w:hAnsi="Times New Roman"/>
          <w:szCs w:val="28"/>
        </w:rPr>
        <w:t>. в 2000 г. до 136,7 л/</w:t>
      </w:r>
      <w:proofErr w:type="spellStart"/>
      <w:r w:rsidRPr="0071769A">
        <w:rPr>
          <w:rFonts w:ascii="Times New Roman" w:hAnsi="Times New Roman"/>
          <w:szCs w:val="28"/>
        </w:rPr>
        <w:t>сут</w:t>
      </w:r>
      <w:proofErr w:type="spellEnd"/>
      <w:r w:rsidRPr="0071769A">
        <w:rPr>
          <w:rFonts w:ascii="Times New Roman" w:hAnsi="Times New Roman"/>
          <w:szCs w:val="28"/>
        </w:rPr>
        <w:t xml:space="preserve">. в 2014 г., </w:t>
      </w:r>
      <w:r w:rsidR="00BF5763" w:rsidRPr="0071769A">
        <w:rPr>
          <w:rFonts w:ascii="Times New Roman" w:hAnsi="Times New Roman"/>
          <w:szCs w:val="28"/>
        </w:rPr>
        <w:t>это</w:t>
      </w:r>
      <w:r w:rsidRPr="0071769A">
        <w:rPr>
          <w:rFonts w:ascii="Times New Roman" w:hAnsi="Times New Roman"/>
          <w:szCs w:val="28"/>
        </w:rPr>
        <w:t xml:space="preserve"> стало вполне сопоставимо с ее п</w:t>
      </w:r>
      <w:r w:rsidRPr="0071769A">
        <w:rPr>
          <w:rFonts w:ascii="Times New Roman" w:hAnsi="Times New Roman"/>
          <w:szCs w:val="28"/>
        </w:rPr>
        <w:t>о</w:t>
      </w:r>
      <w:r w:rsidRPr="0071769A">
        <w:rPr>
          <w:rFonts w:ascii="Times New Roman" w:hAnsi="Times New Roman"/>
          <w:szCs w:val="28"/>
        </w:rPr>
        <w:t>треблением в странах Европы в пределах 120-150 л/</w:t>
      </w:r>
      <w:proofErr w:type="spellStart"/>
      <w:r w:rsidRPr="0071769A">
        <w:rPr>
          <w:rFonts w:ascii="Times New Roman" w:hAnsi="Times New Roman"/>
          <w:szCs w:val="28"/>
        </w:rPr>
        <w:t>сут</w:t>
      </w:r>
      <w:proofErr w:type="spellEnd"/>
      <w:r w:rsidRPr="0071769A">
        <w:rPr>
          <w:rFonts w:ascii="Times New Roman" w:hAnsi="Times New Roman"/>
          <w:szCs w:val="28"/>
        </w:rPr>
        <w:t>. (рисунок 2.7).</w:t>
      </w:r>
    </w:p>
    <w:p w:rsidR="00D31E40" w:rsidRPr="0071769A" w:rsidRDefault="00D31E40" w:rsidP="00D31E40">
      <w:pPr>
        <w:jc w:val="center"/>
        <w:rPr>
          <w:rFonts w:ascii="Times New Roman" w:hAnsi="Times New Roman"/>
          <w:szCs w:val="28"/>
        </w:rPr>
      </w:pPr>
      <w:r w:rsidRPr="0071769A">
        <w:rPr>
          <w:rFonts w:ascii="Times New Roman" w:hAnsi="Times New Roman"/>
          <w:noProof/>
          <w:szCs w:val="28"/>
          <w:lang w:eastAsia="ru-RU"/>
        </w:rPr>
        <w:lastRenderedPageBreak/>
        <w:drawing>
          <wp:inline distT="0" distB="0" distL="0" distR="0">
            <wp:extent cx="4748308" cy="2030819"/>
            <wp:effectExtent l="0" t="0" r="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592D" w:rsidRDefault="00D31E40" w:rsidP="009A630D">
      <w:pPr>
        <w:jc w:val="center"/>
        <w:rPr>
          <w:rFonts w:ascii="Times New Roman" w:hAnsi="Times New Roman"/>
          <w:b/>
          <w:sz w:val="24"/>
          <w:szCs w:val="24"/>
        </w:rPr>
      </w:pPr>
      <w:r w:rsidRPr="0034124E">
        <w:rPr>
          <w:rFonts w:ascii="Times New Roman" w:hAnsi="Times New Roman"/>
          <w:b/>
          <w:sz w:val="24"/>
          <w:szCs w:val="24"/>
        </w:rPr>
        <w:t>Рисунок 2.7</w:t>
      </w:r>
      <w:r w:rsidR="0034124E" w:rsidRPr="0034124E">
        <w:rPr>
          <w:rFonts w:ascii="Times New Roman" w:hAnsi="Times New Roman"/>
          <w:b/>
          <w:sz w:val="24"/>
          <w:szCs w:val="24"/>
        </w:rPr>
        <w:t>.</w:t>
      </w:r>
      <w:r w:rsidRPr="0034124E">
        <w:rPr>
          <w:rFonts w:ascii="Times New Roman" w:hAnsi="Times New Roman"/>
          <w:b/>
          <w:sz w:val="24"/>
          <w:szCs w:val="24"/>
        </w:rPr>
        <w:t xml:space="preserve"> – Динамика потребления воды на хозяйственно-питьевые нужды на душу населения, </w:t>
      </w:r>
      <w:proofErr w:type="gramStart"/>
      <w:r w:rsidRPr="0034124E">
        <w:rPr>
          <w:rFonts w:ascii="Times New Roman" w:hAnsi="Times New Roman"/>
          <w:b/>
          <w:sz w:val="24"/>
          <w:szCs w:val="24"/>
        </w:rPr>
        <w:t>л</w:t>
      </w:r>
      <w:proofErr w:type="gramEnd"/>
      <w:r w:rsidRPr="0034124E">
        <w:rPr>
          <w:rFonts w:ascii="Times New Roman" w:hAnsi="Times New Roman"/>
          <w:b/>
          <w:sz w:val="24"/>
          <w:szCs w:val="24"/>
        </w:rPr>
        <w:t>/</w:t>
      </w:r>
      <w:proofErr w:type="spellStart"/>
      <w:r w:rsidRPr="0034124E">
        <w:rPr>
          <w:rFonts w:ascii="Times New Roman" w:hAnsi="Times New Roman"/>
          <w:b/>
          <w:sz w:val="24"/>
          <w:szCs w:val="24"/>
        </w:rPr>
        <w:t>сут</w:t>
      </w:r>
      <w:proofErr w:type="spellEnd"/>
      <w:r w:rsidRPr="0034124E">
        <w:rPr>
          <w:rFonts w:ascii="Times New Roman" w:hAnsi="Times New Roman"/>
          <w:b/>
          <w:sz w:val="24"/>
          <w:szCs w:val="24"/>
        </w:rPr>
        <w:t>.</w:t>
      </w:r>
      <w:r w:rsidR="003B592D">
        <w:rPr>
          <w:rFonts w:ascii="Times New Roman" w:hAnsi="Times New Roman"/>
          <w:b/>
          <w:sz w:val="24"/>
          <w:szCs w:val="24"/>
        </w:rPr>
        <w:t xml:space="preserve"> </w:t>
      </w:r>
    </w:p>
    <w:p w:rsidR="00D31E40" w:rsidRPr="009307AE" w:rsidRDefault="003B592D" w:rsidP="009A630D">
      <w:pPr>
        <w:jc w:val="center"/>
        <w:rPr>
          <w:rFonts w:ascii="Times New Roman" w:hAnsi="Times New Roman"/>
          <w:sz w:val="24"/>
          <w:szCs w:val="24"/>
        </w:rPr>
      </w:pPr>
      <w:r w:rsidRPr="009307AE">
        <w:rPr>
          <w:rFonts w:ascii="Times New Roman" w:hAnsi="Times New Roman"/>
          <w:sz w:val="24"/>
          <w:szCs w:val="24"/>
        </w:rPr>
        <w:t xml:space="preserve">Примечание – Источник: собственная разработка на основе [охрана </w:t>
      </w:r>
      <w:proofErr w:type="spellStart"/>
      <w:r w:rsidRPr="009307AE">
        <w:rPr>
          <w:rFonts w:ascii="Times New Roman" w:hAnsi="Times New Roman"/>
          <w:sz w:val="24"/>
          <w:szCs w:val="24"/>
        </w:rPr>
        <w:t>окр</w:t>
      </w:r>
      <w:proofErr w:type="spellEnd"/>
      <w:r w:rsidRPr="009307AE">
        <w:rPr>
          <w:rFonts w:ascii="Times New Roman" w:hAnsi="Times New Roman"/>
          <w:sz w:val="24"/>
          <w:szCs w:val="24"/>
        </w:rPr>
        <w:t xml:space="preserve"> среды]</w:t>
      </w:r>
    </w:p>
    <w:p w:rsidR="009A630D" w:rsidRPr="0071769A" w:rsidRDefault="009A630D" w:rsidP="009A630D">
      <w:pPr>
        <w:jc w:val="center"/>
        <w:rPr>
          <w:rFonts w:ascii="Times New Roman" w:hAnsi="Times New Roman"/>
          <w:b/>
          <w:szCs w:val="28"/>
        </w:rPr>
      </w:pP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Основными потребителями водных ресурсов являются предприятия, зан</w:t>
      </w:r>
      <w:r w:rsidRPr="0071769A">
        <w:rPr>
          <w:rFonts w:ascii="Times New Roman" w:hAnsi="Times New Roman"/>
          <w:szCs w:val="28"/>
        </w:rPr>
        <w:t>и</w:t>
      </w:r>
      <w:r w:rsidRPr="0071769A">
        <w:rPr>
          <w:rFonts w:ascii="Times New Roman" w:hAnsi="Times New Roman"/>
          <w:szCs w:val="28"/>
        </w:rPr>
        <w:t>мающиеся производством и распределением электроэнергии, газа и воды – 44,7 %, сфера рыболовства и рыбоводства – 22,7 %, обрабатывающая промы</w:t>
      </w:r>
      <w:r w:rsidRPr="0071769A">
        <w:rPr>
          <w:rFonts w:ascii="Times New Roman" w:hAnsi="Times New Roman"/>
          <w:szCs w:val="28"/>
        </w:rPr>
        <w:t>ш</w:t>
      </w:r>
      <w:r w:rsidRPr="0071769A">
        <w:rPr>
          <w:rFonts w:ascii="Times New Roman" w:hAnsi="Times New Roman"/>
          <w:szCs w:val="28"/>
        </w:rPr>
        <w:t>ленность – 17 %, сельское хозяйство, охота и лесное хозяйство – 11,8 % (рисунок 2.8).</w:t>
      </w:r>
    </w:p>
    <w:p w:rsidR="00D31E40" w:rsidRPr="0071769A" w:rsidRDefault="00D31E40" w:rsidP="00D31E40">
      <w:pPr>
        <w:spacing w:line="360" w:lineRule="exact"/>
        <w:rPr>
          <w:rFonts w:ascii="Times New Roman" w:hAnsi="Times New Roman"/>
          <w:sz w:val="24"/>
          <w:szCs w:val="24"/>
        </w:rPr>
      </w:pPr>
    </w:p>
    <w:p w:rsidR="00D31E40" w:rsidRPr="0071769A" w:rsidRDefault="00D31E40" w:rsidP="00D31E40">
      <w:pPr>
        <w:jc w:val="center"/>
        <w:rPr>
          <w:rFonts w:ascii="Times New Roman" w:hAnsi="Times New Roman"/>
          <w:sz w:val="24"/>
          <w:szCs w:val="24"/>
        </w:rPr>
      </w:pPr>
      <w:r w:rsidRPr="0071769A">
        <w:rPr>
          <w:rFonts w:ascii="Times New Roman" w:hAnsi="Times New Roman"/>
          <w:noProof/>
          <w:sz w:val="24"/>
          <w:szCs w:val="24"/>
          <w:lang w:eastAsia="ru-RU"/>
        </w:rPr>
        <w:drawing>
          <wp:inline distT="0" distB="0" distL="0" distR="0">
            <wp:extent cx="5231218" cy="2679405"/>
            <wp:effectExtent l="0" t="0" r="0" b="0"/>
            <wp:docPr id="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1E40" w:rsidRPr="0071769A" w:rsidRDefault="00D31E40" w:rsidP="001E3C6A">
      <w:pPr>
        <w:spacing w:line="360" w:lineRule="exact"/>
        <w:ind w:firstLine="284"/>
        <w:jc w:val="center"/>
        <w:rPr>
          <w:rFonts w:ascii="Times New Roman" w:hAnsi="Times New Roman"/>
          <w:b/>
          <w:sz w:val="24"/>
          <w:szCs w:val="24"/>
        </w:rPr>
      </w:pPr>
      <w:r w:rsidRPr="0071769A">
        <w:rPr>
          <w:rFonts w:ascii="Times New Roman" w:hAnsi="Times New Roman"/>
          <w:b/>
          <w:sz w:val="24"/>
          <w:szCs w:val="24"/>
        </w:rPr>
        <w:t>Рисунок 2.8</w:t>
      </w:r>
      <w:r w:rsidR="0034124E">
        <w:rPr>
          <w:rFonts w:ascii="Times New Roman" w:hAnsi="Times New Roman"/>
          <w:b/>
          <w:sz w:val="24"/>
          <w:szCs w:val="24"/>
        </w:rPr>
        <w:t>.</w:t>
      </w:r>
      <w:r w:rsidRPr="0071769A">
        <w:rPr>
          <w:rFonts w:ascii="Times New Roman" w:hAnsi="Times New Roman"/>
          <w:b/>
          <w:sz w:val="24"/>
          <w:szCs w:val="24"/>
        </w:rPr>
        <w:t xml:space="preserve"> – Использование воды по видам экономической деятельности в 2015 г., %</w:t>
      </w:r>
    </w:p>
    <w:p w:rsidR="00D31E40" w:rsidRPr="0071769A" w:rsidRDefault="00D31E40" w:rsidP="00D31E40">
      <w:pPr>
        <w:spacing w:line="360" w:lineRule="exact"/>
        <w:rPr>
          <w:rFonts w:ascii="Times New Roman" w:hAnsi="Times New Roman"/>
          <w:sz w:val="24"/>
          <w:szCs w:val="28"/>
        </w:rPr>
      </w:pPr>
      <w:r w:rsidRPr="0071769A">
        <w:rPr>
          <w:rFonts w:ascii="Times New Roman" w:hAnsi="Times New Roman"/>
          <w:sz w:val="24"/>
          <w:szCs w:val="28"/>
        </w:rPr>
        <w:t>Примечание – Источник: [</w:t>
      </w:r>
      <w:r w:rsidR="009A630D">
        <w:rPr>
          <w:rFonts w:ascii="Times New Roman" w:hAnsi="Times New Roman"/>
          <w:sz w:val="24"/>
          <w:szCs w:val="28"/>
        </w:rPr>
        <w:t>95,</w:t>
      </w:r>
      <w:r w:rsidRPr="0071769A">
        <w:rPr>
          <w:rFonts w:ascii="Times New Roman" w:hAnsi="Times New Roman"/>
          <w:sz w:val="24"/>
          <w:szCs w:val="28"/>
        </w:rPr>
        <w:t xml:space="preserve"> с. 131].</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Население </w:t>
      </w:r>
      <w:r w:rsidR="00BF5763" w:rsidRPr="0071769A">
        <w:rPr>
          <w:rFonts w:ascii="Times New Roman" w:hAnsi="Times New Roman"/>
          <w:szCs w:val="28"/>
        </w:rPr>
        <w:t xml:space="preserve">страны </w:t>
      </w:r>
      <w:r w:rsidRPr="0071769A">
        <w:rPr>
          <w:rFonts w:ascii="Times New Roman" w:hAnsi="Times New Roman"/>
          <w:szCs w:val="28"/>
        </w:rPr>
        <w:t>обеспечивается питьевой водой из подземных источн</w:t>
      </w:r>
      <w:r w:rsidRPr="0071769A">
        <w:rPr>
          <w:rFonts w:ascii="Times New Roman" w:hAnsi="Times New Roman"/>
          <w:szCs w:val="28"/>
        </w:rPr>
        <w:t>и</w:t>
      </w:r>
      <w:r w:rsidRPr="0071769A">
        <w:rPr>
          <w:rFonts w:ascii="Times New Roman" w:hAnsi="Times New Roman"/>
          <w:szCs w:val="28"/>
        </w:rPr>
        <w:t>ков, качество санитарно-химических и микробиологических показателей которой ежегодно улучшается, вместе с тем не в полной мере решены вопросы обеспеч</w:t>
      </w:r>
      <w:r w:rsidRPr="0071769A">
        <w:rPr>
          <w:rFonts w:ascii="Times New Roman" w:hAnsi="Times New Roman"/>
          <w:szCs w:val="28"/>
        </w:rPr>
        <w:t>е</w:t>
      </w:r>
      <w:r w:rsidRPr="0071769A">
        <w:rPr>
          <w:rFonts w:ascii="Times New Roman" w:hAnsi="Times New Roman"/>
          <w:szCs w:val="28"/>
        </w:rPr>
        <w:t xml:space="preserve">ния водой из артезианских источников населения городов Минска и Гомеля, а также перехода к центральному водоснабжению в сельских местностях.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Особо следует обратить внимание на запас минеральных лечебных и стол</w:t>
      </w:r>
      <w:r w:rsidRPr="0071769A">
        <w:rPr>
          <w:rFonts w:ascii="Times New Roman" w:hAnsi="Times New Roman"/>
          <w:szCs w:val="28"/>
        </w:rPr>
        <w:t>о</w:t>
      </w:r>
      <w:r w:rsidRPr="0071769A">
        <w:rPr>
          <w:rFonts w:ascii="Times New Roman" w:hAnsi="Times New Roman"/>
          <w:szCs w:val="28"/>
        </w:rPr>
        <w:t>вых вод, которые могут служить основой для развития как санаторно-курортной деятельности, так и экспорта востребованных на мировом рынке водных ресу</w:t>
      </w:r>
      <w:r w:rsidRPr="0071769A">
        <w:rPr>
          <w:rFonts w:ascii="Times New Roman" w:hAnsi="Times New Roman"/>
          <w:szCs w:val="28"/>
        </w:rPr>
        <w:t>р</w:t>
      </w:r>
      <w:r w:rsidRPr="0071769A">
        <w:rPr>
          <w:rFonts w:ascii="Times New Roman" w:hAnsi="Times New Roman"/>
          <w:szCs w:val="28"/>
        </w:rPr>
        <w:lastRenderedPageBreak/>
        <w:t xml:space="preserve">сов. Немаловажно и то, что водные ресурсы являются возобновляемыми и их важной особенностью </w:t>
      </w:r>
      <w:r w:rsidR="00BF5763" w:rsidRPr="0071769A">
        <w:rPr>
          <w:rFonts w:ascii="Times New Roman" w:hAnsi="Times New Roman"/>
          <w:szCs w:val="28"/>
        </w:rPr>
        <w:t>выступает</w:t>
      </w:r>
      <w:r w:rsidRPr="0071769A">
        <w:rPr>
          <w:rFonts w:ascii="Times New Roman" w:hAnsi="Times New Roman"/>
          <w:szCs w:val="28"/>
        </w:rPr>
        <w:t xml:space="preserve"> то, что рациональное потребление данных р</w:t>
      </w:r>
      <w:r w:rsidRPr="0071769A">
        <w:rPr>
          <w:rFonts w:ascii="Times New Roman" w:hAnsi="Times New Roman"/>
          <w:szCs w:val="28"/>
        </w:rPr>
        <w:t>е</w:t>
      </w:r>
      <w:r w:rsidRPr="0071769A">
        <w:rPr>
          <w:rFonts w:ascii="Times New Roman" w:hAnsi="Times New Roman"/>
          <w:szCs w:val="28"/>
        </w:rPr>
        <w:t>сурсов не ухудшает, а наоборот, улучшает их качество, обеспечивает приросты их качественных и количественных характеристик.</w:t>
      </w:r>
    </w:p>
    <w:p w:rsidR="00D31E40" w:rsidRDefault="00D31E40" w:rsidP="00D31E40">
      <w:pPr>
        <w:spacing w:line="360" w:lineRule="exact"/>
        <w:rPr>
          <w:rFonts w:ascii="Times New Roman" w:hAnsi="Times New Roman"/>
          <w:szCs w:val="28"/>
        </w:rPr>
      </w:pPr>
      <w:r w:rsidRPr="0071769A">
        <w:rPr>
          <w:rFonts w:ascii="Times New Roman" w:hAnsi="Times New Roman"/>
          <w:szCs w:val="28"/>
        </w:rPr>
        <w:t>Тем не менее, при высокой обеспеченности водными ресурсами, в структ</w:t>
      </w:r>
      <w:r w:rsidRPr="0071769A">
        <w:rPr>
          <w:rFonts w:ascii="Times New Roman" w:hAnsi="Times New Roman"/>
          <w:szCs w:val="28"/>
        </w:rPr>
        <w:t>у</w:t>
      </w:r>
      <w:r w:rsidRPr="0071769A">
        <w:rPr>
          <w:rFonts w:ascii="Times New Roman" w:hAnsi="Times New Roman"/>
          <w:szCs w:val="28"/>
        </w:rPr>
        <w:t>ре оптовых продаж минеральной воды доля вод отечественного производства с</w:t>
      </w:r>
      <w:r w:rsidRPr="0071769A">
        <w:rPr>
          <w:rFonts w:ascii="Times New Roman" w:hAnsi="Times New Roman"/>
          <w:szCs w:val="28"/>
        </w:rPr>
        <w:t>о</w:t>
      </w:r>
      <w:r w:rsidR="00572754">
        <w:rPr>
          <w:rFonts w:ascii="Times New Roman" w:hAnsi="Times New Roman"/>
          <w:szCs w:val="28"/>
        </w:rPr>
        <w:t>ставила 7</w:t>
      </w:r>
      <w:r w:rsidRPr="0071769A">
        <w:rPr>
          <w:rFonts w:ascii="Times New Roman" w:hAnsi="Times New Roman"/>
          <w:szCs w:val="28"/>
        </w:rPr>
        <w:t>2 % в 201</w:t>
      </w:r>
      <w:r w:rsidR="00572754">
        <w:rPr>
          <w:rFonts w:ascii="Times New Roman" w:hAnsi="Times New Roman"/>
          <w:szCs w:val="28"/>
        </w:rPr>
        <w:t>6</w:t>
      </w:r>
      <w:r w:rsidRPr="0071769A">
        <w:rPr>
          <w:rFonts w:ascii="Times New Roman" w:hAnsi="Times New Roman"/>
          <w:szCs w:val="28"/>
        </w:rPr>
        <w:t xml:space="preserve"> г. (приложение </w:t>
      </w:r>
      <w:r w:rsidR="00577EF9">
        <w:rPr>
          <w:rFonts w:ascii="Times New Roman" w:hAnsi="Times New Roman"/>
          <w:szCs w:val="28"/>
        </w:rPr>
        <w:t>И</w:t>
      </w:r>
      <w:r w:rsidRPr="0071769A">
        <w:rPr>
          <w:rFonts w:ascii="Times New Roman" w:hAnsi="Times New Roman"/>
          <w:szCs w:val="28"/>
        </w:rPr>
        <w:t>).</w:t>
      </w:r>
      <w:r w:rsidR="006831D9">
        <w:rPr>
          <w:rFonts w:ascii="Times New Roman" w:hAnsi="Times New Roman"/>
          <w:szCs w:val="28"/>
        </w:rPr>
        <w:t xml:space="preserve">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Болота выполняют важные биологические функции поддержания систем жизнеобеспечения: регулируют количество влаги в атмосфере, оптимизируют температурный режим. Однако интенсивная разработка залежей торфа в </w:t>
      </w:r>
      <w:r w:rsidRPr="0071769A">
        <w:rPr>
          <w:rFonts w:ascii="Times New Roman" w:hAnsi="Times New Roman"/>
          <w:szCs w:val="28"/>
          <w:lang w:val="en-US"/>
        </w:rPr>
        <w:t>XX</w:t>
      </w:r>
      <w:r w:rsidRPr="0071769A">
        <w:rPr>
          <w:rFonts w:ascii="Times New Roman" w:hAnsi="Times New Roman"/>
          <w:szCs w:val="28"/>
        </w:rPr>
        <w:t xml:space="preserve"> веке привела к их существенному истощению. Сокращение земель под болотами наблюдается и в настоящее время: с 2010 г. по 2015 г. </w:t>
      </w:r>
      <w:r w:rsidR="009C582C">
        <w:rPr>
          <w:rFonts w:ascii="Times New Roman" w:hAnsi="Times New Roman"/>
          <w:szCs w:val="28"/>
        </w:rPr>
        <w:t xml:space="preserve">их </w:t>
      </w:r>
      <w:r w:rsidRPr="0071769A">
        <w:rPr>
          <w:rFonts w:ascii="Times New Roman" w:hAnsi="Times New Roman"/>
          <w:szCs w:val="28"/>
        </w:rPr>
        <w:t>площадь уменьшилась на 4,8 % (рисунок 2.9).</w:t>
      </w:r>
    </w:p>
    <w:p w:rsidR="00D31E40" w:rsidRPr="0071769A" w:rsidRDefault="00D31E40" w:rsidP="00D31E40">
      <w:pPr>
        <w:spacing w:line="360" w:lineRule="exact"/>
        <w:rPr>
          <w:rFonts w:ascii="Times New Roman" w:hAnsi="Times New Roman"/>
          <w:szCs w:val="28"/>
        </w:rPr>
      </w:pPr>
    </w:p>
    <w:p w:rsidR="00D31E40" w:rsidRPr="0071769A" w:rsidRDefault="00D31E40" w:rsidP="002A3C19">
      <w:pPr>
        <w:jc w:val="center"/>
        <w:rPr>
          <w:rFonts w:ascii="Times New Roman" w:hAnsi="Times New Roman"/>
          <w:szCs w:val="28"/>
        </w:rPr>
      </w:pPr>
      <w:r w:rsidRPr="0071769A">
        <w:rPr>
          <w:rFonts w:ascii="Times New Roman" w:hAnsi="Times New Roman"/>
          <w:noProof/>
          <w:szCs w:val="28"/>
          <w:lang w:eastAsia="ru-RU"/>
        </w:rPr>
        <w:drawing>
          <wp:inline distT="0" distB="0" distL="0" distR="0">
            <wp:extent cx="5114260" cy="1456660"/>
            <wp:effectExtent l="0" t="0" r="0" b="0"/>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1E40" w:rsidRPr="0071769A" w:rsidRDefault="00D31E40" w:rsidP="00D31E40">
      <w:pPr>
        <w:spacing w:line="360" w:lineRule="exact"/>
        <w:jc w:val="center"/>
        <w:rPr>
          <w:rFonts w:ascii="Times New Roman" w:hAnsi="Times New Roman"/>
          <w:b/>
          <w:szCs w:val="28"/>
        </w:rPr>
      </w:pPr>
    </w:p>
    <w:p w:rsidR="00D31E40" w:rsidRPr="0034124E" w:rsidRDefault="00D31E40" w:rsidP="00D31E40">
      <w:pPr>
        <w:spacing w:line="360" w:lineRule="exact"/>
        <w:jc w:val="center"/>
        <w:rPr>
          <w:rFonts w:ascii="Times New Roman" w:hAnsi="Times New Roman"/>
          <w:b/>
          <w:sz w:val="24"/>
          <w:szCs w:val="24"/>
        </w:rPr>
      </w:pPr>
      <w:r w:rsidRPr="0034124E">
        <w:rPr>
          <w:rFonts w:ascii="Times New Roman" w:hAnsi="Times New Roman"/>
          <w:b/>
          <w:sz w:val="24"/>
          <w:szCs w:val="24"/>
        </w:rPr>
        <w:t>Рисунок 2.9</w:t>
      </w:r>
      <w:r w:rsidR="0034124E" w:rsidRPr="0034124E">
        <w:rPr>
          <w:rFonts w:ascii="Times New Roman" w:hAnsi="Times New Roman"/>
          <w:b/>
          <w:sz w:val="24"/>
          <w:szCs w:val="24"/>
        </w:rPr>
        <w:t>.</w:t>
      </w:r>
      <w:r w:rsidRPr="0034124E">
        <w:rPr>
          <w:rFonts w:ascii="Times New Roman" w:hAnsi="Times New Roman"/>
          <w:b/>
          <w:sz w:val="24"/>
          <w:szCs w:val="24"/>
        </w:rPr>
        <w:t xml:space="preserve"> – Динамика площади земель под болотами, тыс. га</w:t>
      </w:r>
    </w:p>
    <w:p w:rsidR="00D31E40" w:rsidRPr="009A630D" w:rsidRDefault="00D31E40" w:rsidP="00D31E40">
      <w:pPr>
        <w:tabs>
          <w:tab w:val="left" w:pos="1418"/>
        </w:tabs>
        <w:spacing w:line="360" w:lineRule="exact"/>
        <w:rPr>
          <w:rFonts w:ascii="Times New Roman" w:hAnsi="Times New Roman"/>
          <w:sz w:val="24"/>
          <w:szCs w:val="24"/>
        </w:rPr>
      </w:pPr>
      <w:r w:rsidRPr="009A630D">
        <w:rPr>
          <w:rFonts w:ascii="Times New Roman" w:hAnsi="Times New Roman"/>
          <w:sz w:val="24"/>
          <w:szCs w:val="24"/>
        </w:rPr>
        <w:t>Примечание – Источник: [</w:t>
      </w:r>
      <w:r w:rsidR="009A630D" w:rsidRPr="009A630D">
        <w:rPr>
          <w:rFonts w:ascii="Times New Roman" w:hAnsi="Times New Roman"/>
          <w:sz w:val="24"/>
          <w:szCs w:val="24"/>
        </w:rPr>
        <w:t>96–99</w:t>
      </w:r>
      <w:r w:rsidRPr="009A630D">
        <w:rPr>
          <w:rFonts w:ascii="Times New Roman" w:hAnsi="Times New Roman"/>
          <w:sz w:val="24"/>
          <w:szCs w:val="24"/>
        </w:rPr>
        <w:t>].</w:t>
      </w:r>
    </w:p>
    <w:p w:rsidR="00A2419F" w:rsidRPr="0071769A" w:rsidRDefault="00A2419F" w:rsidP="00D31E40">
      <w:pPr>
        <w:spacing w:line="360" w:lineRule="exact"/>
        <w:rPr>
          <w:rFonts w:ascii="Times New Roman" w:hAnsi="Times New Roman"/>
          <w:szCs w:val="28"/>
        </w:rPr>
      </w:pP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Болотные ландшафты являются основным источником образования и накопления запасов торфа. </w:t>
      </w:r>
      <w:r w:rsidR="00BF5763" w:rsidRPr="0071769A">
        <w:rPr>
          <w:rFonts w:ascii="Times New Roman" w:hAnsi="Times New Roman"/>
          <w:szCs w:val="28"/>
        </w:rPr>
        <w:t>Значительная</w:t>
      </w:r>
      <w:r w:rsidRPr="0071769A">
        <w:rPr>
          <w:rFonts w:ascii="Times New Roman" w:hAnsi="Times New Roman"/>
          <w:szCs w:val="28"/>
        </w:rPr>
        <w:t xml:space="preserve"> добыча торфа осуществлялась в 60-е гг. ХХ </w:t>
      </w:r>
      <w:proofErr w:type="gramStart"/>
      <w:r w:rsidRPr="0071769A">
        <w:rPr>
          <w:rFonts w:ascii="Times New Roman" w:hAnsi="Times New Roman"/>
          <w:szCs w:val="28"/>
        </w:rPr>
        <w:t>в</w:t>
      </w:r>
      <w:proofErr w:type="gramEnd"/>
      <w:r w:rsidRPr="0071769A">
        <w:rPr>
          <w:rFonts w:ascii="Times New Roman" w:hAnsi="Times New Roman"/>
          <w:szCs w:val="28"/>
        </w:rPr>
        <w:t xml:space="preserve">., </w:t>
      </w:r>
      <w:proofErr w:type="gramStart"/>
      <w:r w:rsidRPr="0071769A">
        <w:rPr>
          <w:rFonts w:ascii="Times New Roman" w:hAnsi="Times New Roman"/>
          <w:szCs w:val="28"/>
        </w:rPr>
        <w:t>при</w:t>
      </w:r>
      <w:proofErr w:type="gramEnd"/>
      <w:r w:rsidRPr="0071769A">
        <w:rPr>
          <w:rFonts w:ascii="Times New Roman" w:hAnsi="Times New Roman"/>
          <w:szCs w:val="28"/>
        </w:rPr>
        <w:t xml:space="preserve"> этом только 40 % использовалось для нужд промышленности, остал</w:t>
      </w:r>
      <w:r w:rsidRPr="0071769A">
        <w:rPr>
          <w:rFonts w:ascii="Times New Roman" w:hAnsi="Times New Roman"/>
          <w:szCs w:val="28"/>
        </w:rPr>
        <w:t>ь</w:t>
      </w:r>
      <w:r w:rsidRPr="0071769A">
        <w:rPr>
          <w:rFonts w:ascii="Times New Roman" w:hAnsi="Times New Roman"/>
          <w:szCs w:val="28"/>
        </w:rPr>
        <w:t>ное – для сельского хозяйства в цел</w:t>
      </w:r>
      <w:r w:rsidR="00BD66C0">
        <w:rPr>
          <w:rFonts w:ascii="Times New Roman" w:hAnsi="Times New Roman"/>
          <w:szCs w:val="28"/>
        </w:rPr>
        <w:t xml:space="preserve">ях повышения плодородия почв </w:t>
      </w:r>
      <w:r w:rsidR="00BD66C0" w:rsidRPr="009A630D">
        <w:rPr>
          <w:rFonts w:ascii="Times New Roman" w:hAnsi="Times New Roman"/>
          <w:szCs w:val="28"/>
        </w:rPr>
        <w:t>[</w:t>
      </w:r>
      <w:r w:rsidR="009A630D" w:rsidRPr="009A630D">
        <w:rPr>
          <w:rFonts w:ascii="Times New Roman" w:hAnsi="Times New Roman"/>
          <w:szCs w:val="28"/>
        </w:rPr>
        <w:t>100</w:t>
      </w:r>
      <w:r w:rsidRPr="009A630D">
        <w:rPr>
          <w:rFonts w:ascii="Times New Roman" w:hAnsi="Times New Roman"/>
          <w:szCs w:val="28"/>
        </w:rPr>
        <w:t>]. Добыча</w:t>
      </w:r>
      <w:r w:rsidRPr="0071769A">
        <w:rPr>
          <w:rFonts w:ascii="Times New Roman" w:hAnsi="Times New Roman"/>
          <w:szCs w:val="28"/>
        </w:rPr>
        <w:t xml:space="preserve"> торфа в 2015 г. сократилась почти в 10 раз по сравнению с уровнем 1990 г. В настоящее время объем добычи торфа определяется потребностями промышле</w:t>
      </w:r>
      <w:r w:rsidRPr="0071769A">
        <w:rPr>
          <w:rFonts w:ascii="Times New Roman" w:hAnsi="Times New Roman"/>
          <w:szCs w:val="28"/>
        </w:rPr>
        <w:t>н</w:t>
      </w:r>
      <w:r w:rsidRPr="0071769A">
        <w:rPr>
          <w:rFonts w:ascii="Times New Roman" w:hAnsi="Times New Roman"/>
          <w:szCs w:val="28"/>
        </w:rPr>
        <w:t xml:space="preserve">ности, </w:t>
      </w:r>
      <w:r w:rsidR="0013212F">
        <w:rPr>
          <w:rFonts w:ascii="Times New Roman" w:hAnsi="Times New Roman"/>
          <w:szCs w:val="28"/>
        </w:rPr>
        <w:t xml:space="preserve">добыча торфа для </w:t>
      </w:r>
      <w:r w:rsidRPr="0071769A">
        <w:rPr>
          <w:rFonts w:ascii="Times New Roman" w:hAnsi="Times New Roman"/>
          <w:szCs w:val="28"/>
        </w:rPr>
        <w:t xml:space="preserve"> сельско</w:t>
      </w:r>
      <w:r w:rsidR="0013212F">
        <w:rPr>
          <w:rFonts w:ascii="Times New Roman" w:hAnsi="Times New Roman"/>
          <w:szCs w:val="28"/>
        </w:rPr>
        <w:t>го хозяйства составляет 19 % всей его добычи</w:t>
      </w:r>
      <w:r w:rsidRPr="0071769A">
        <w:rPr>
          <w:rFonts w:ascii="Times New Roman" w:hAnsi="Times New Roman"/>
          <w:szCs w:val="28"/>
        </w:rPr>
        <w:t xml:space="preserve">.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На современном этапе на территории Республики Беларусь выявлено более 4000 месторождений минерально-сырьевых ресурсов, представляющих около 30 </w:t>
      </w:r>
      <w:r w:rsidR="009C582C">
        <w:rPr>
          <w:rFonts w:ascii="Times New Roman" w:hAnsi="Times New Roman"/>
          <w:szCs w:val="28"/>
        </w:rPr>
        <w:t xml:space="preserve">видов </w:t>
      </w:r>
      <w:r w:rsidRPr="0071769A">
        <w:rPr>
          <w:rFonts w:ascii="Times New Roman" w:hAnsi="Times New Roman"/>
          <w:szCs w:val="28"/>
        </w:rPr>
        <w:t>различных полезных ископаемых. Анализ минеральных ресурсов респу</w:t>
      </w:r>
      <w:r w:rsidRPr="0071769A">
        <w:rPr>
          <w:rFonts w:ascii="Times New Roman" w:hAnsi="Times New Roman"/>
          <w:szCs w:val="28"/>
        </w:rPr>
        <w:t>б</w:t>
      </w:r>
      <w:r w:rsidRPr="0071769A">
        <w:rPr>
          <w:rFonts w:ascii="Times New Roman" w:hAnsi="Times New Roman"/>
          <w:szCs w:val="28"/>
        </w:rPr>
        <w:t>лики позволяет сделать вывод, что они в полной мере обеспечивают потребности в калийных удобрениях, поваренной соли, тугоплавких и керамических глинах, извести, строительном песке, песчано-гравийном материале, облицовочном камне. Однако в связи с ограниченностью минерально-сырьевой базы в страну поступает нефть, газ, уголь, горючие сланцы, стекольные пески, сырье для прои</w:t>
      </w:r>
      <w:r w:rsidRPr="0071769A">
        <w:rPr>
          <w:rFonts w:ascii="Times New Roman" w:hAnsi="Times New Roman"/>
          <w:szCs w:val="28"/>
        </w:rPr>
        <w:t>з</w:t>
      </w:r>
      <w:r w:rsidRPr="0071769A">
        <w:rPr>
          <w:rFonts w:ascii="Times New Roman" w:hAnsi="Times New Roman"/>
          <w:szCs w:val="28"/>
        </w:rPr>
        <w:lastRenderedPageBreak/>
        <w:t>водства минеральных удобрений, блочный камень для облицовочных плит, выс</w:t>
      </w:r>
      <w:r w:rsidRPr="0071769A">
        <w:rPr>
          <w:rFonts w:ascii="Times New Roman" w:hAnsi="Times New Roman"/>
          <w:szCs w:val="28"/>
        </w:rPr>
        <w:t>о</w:t>
      </w:r>
      <w:r w:rsidRPr="0071769A">
        <w:rPr>
          <w:rFonts w:ascii="Times New Roman" w:hAnsi="Times New Roman"/>
          <w:szCs w:val="28"/>
        </w:rPr>
        <w:t>копрочный щебень и др.</w:t>
      </w:r>
    </w:p>
    <w:p w:rsidR="00D31E40" w:rsidRPr="0071769A" w:rsidRDefault="00D31E40" w:rsidP="00D31E40">
      <w:pPr>
        <w:pStyle w:val="ConsPlusTitle"/>
        <w:spacing w:line="360" w:lineRule="exact"/>
        <w:ind w:firstLine="709"/>
        <w:jc w:val="both"/>
        <w:rPr>
          <w:rFonts w:ascii="Times New Roman" w:hAnsi="Times New Roman" w:cs="Times New Roman"/>
          <w:b w:val="0"/>
          <w:sz w:val="28"/>
          <w:szCs w:val="28"/>
        </w:rPr>
      </w:pPr>
      <w:r w:rsidRPr="0071769A">
        <w:rPr>
          <w:rFonts w:ascii="Times New Roman" w:hAnsi="Times New Roman" w:cs="Times New Roman"/>
          <w:b w:val="0"/>
          <w:sz w:val="28"/>
          <w:szCs w:val="28"/>
          <w:lang w:eastAsia="en-US"/>
        </w:rPr>
        <w:t>Потребление всех видов топлива и энергии внутри страны в течение года отражает объем валового потребления топливно-энергетических ресурсов. Он рассчитывается путем сложения собственного производства и импорта энергор</w:t>
      </w:r>
      <w:r w:rsidRPr="0071769A">
        <w:rPr>
          <w:rFonts w:ascii="Times New Roman" w:hAnsi="Times New Roman" w:cs="Times New Roman"/>
          <w:b w:val="0"/>
          <w:sz w:val="28"/>
          <w:szCs w:val="28"/>
          <w:lang w:eastAsia="en-US"/>
        </w:rPr>
        <w:t>е</w:t>
      </w:r>
      <w:r w:rsidRPr="0071769A">
        <w:rPr>
          <w:rFonts w:ascii="Times New Roman" w:hAnsi="Times New Roman" w:cs="Times New Roman"/>
          <w:b w:val="0"/>
          <w:sz w:val="28"/>
          <w:szCs w:val="28"/>
          <w:lang w:eastAsia="en-US"/>
        </w:rPr>
        <w:t>сурсов за вычетом их экспорта. В 2015 г. валовое потребление ТЭР составило 36 </w:t>
      </w:r>
      <w:r w:rsidR="0014093B">
        <w:rPr>
          <w:rFonts w:ascii="Times New Roman" w:hAnsi="Times New Roman" w:cs="Times New Roman"/>
          <w:b w:val="0"/>
          <w:sz w:val="28"/>
          <w:szCs w:val="28"/>
          <w:lang w:eastAsia="en-US"/>
        </w:rPr>
        <w:t>4</w:t>
      </w:r>
      <w:r w:rsidRPr="0071769A">
        <w:rPr>
          <w:rFonts w:ascii="Times New Roman" w:hAnsi="Times New Roman" w:cs="Times New Roman"/>
          <w:b w:val="0"/>
          <w:sz w:val="28"/>
          <w:szCs w:val="28"/>
          <w:lang w:eastAsia="en-US"/>
        </w:rPr>
        <w:t xml:space="preserve">70 тыс. </w:t>
      </w:r>
      <w:proofErr w:type="spellStart"/>
      <w:r w:rsidRPr="0071769A">
        <w:rPr>
          <w:rFonts w:ascii="Times New Roman" w:hAnsi="Times New Roman" w:cs="Times New Roman"/>
          <w:b w:val="0"/>
          <w:sz w:val="28"/>
          <w:szCs w:val="28"/>
          <w:lang w:eastAsia="en-US"/>
        </w:rPr>
        <w:t>т.у.т</w:t>
      </w:r>
      <w:proofErr w:type="spellEnd"/>
      <w:r w:rsidRPr="0071769A">
        <w:rPr>
          <w:rFonts w:ascii="Times New Roman" w:hAnsi="Times New Roman" w:cs="Times New Roman"/>
          <w:b w:val="0"/>
          <w:sz w:val="28"/>
          <w:szCs w:val="28"/>
          <w:lang w:eastAsia="en-US"/>
        </w:rPr>
        <w:t xml:space="preserve">. (в угольном эквиваленте) </w:t>
      </w:r>
      <w:r w:rsidR="009A630D" w:rsidRPr="009A630D">
        <w:rPr>
          <w:rFonts w:ascii="Times New Roman" w:hAnsi="Times New Roman" w:cs="Times New Roman"/>
          <w:b w:val="0"/>
          <w:sz w:val="28"/>
          <w:szCs w:val="28"/>
          <w:lang w:eastAsia="en-US"/>
        </w:rPr>
        <w:t>[101].</w:t>
      </w:r>
      <w:r w:rsidR="009A630D">
        <w:rPr>
          <w:rFonts w:ascii="Times New Roman" w:hAnsi="Times New Roman" w:cs="Times New Roman"/>
          <w:b w:val="0"/>
          <w:sz w:val="28"/>
          <w:szCs w:val="28"/>
          <w:lang w:eastAsia="en-US"/>
        </w:rPr>
        <w:t xml:space="preserve"> </w:t>
      </w:r>
      <w:r w:rsidRPr="0071769A">
        <w:rPr>
          <w:rFonts w:ascii="Times New Roman" w:hAnsi="Times New Roman" w:cs="Times New Roman"/>
          <w:b w:val="0"/>
          <w:sz w:val="28"/>
          <w:szCs w:val="28"/>
          <w:lang w:eastAsia="en-US"/>
        </w:rPr>
        <w:t>Основным ресурсом для выр</w:t>
      </w:r>
      <w:r w:rsidRPr="0071769A">
        <w:rPr>
          <w:rFonts w:ascii="Times New Roman" w:hAnsi="Times New Roman" w:cs="Times New Roman"/>
          <w:b w:val="0"/>
          <w:sz w:val="28"/>
          <w:szCs w:val="28"/>
          <w:lang w:eastAsia="en-US"/>
        </w:rPr>
        <w:t>а</w:t>
      </w:r>
      <w:r w:rsidRPr="0071769A">
        <w:rPr>
          <w:rFonts w:ascii="Times New Roman" w:hAnsi="Times New Roman" w:cs="Times New Roman"/>
          <w:b w:val="0"/>
          <w:sz w:val="28"/>
          <w:szCs w:val="28"/>
          <w:lang w:eastAsia="en-US"/>
        </w:rPr>
        <w:t>ботки тепло- и электроэнергии в Республике Беларусь является природный газ</w:t>
      </w:r>
      <w:r w:rsidR="0014093B">
        <w:rPr>
          <w:rFonts w:ascii="Times New Roman" w:hAnsi="Times New Roman" w:cs="Times New Roman"/>
          <w:b w:val="0"/>
          <w:sz w:val="28"/>
          <w:szCs w:val="28"/>
          <w:lang w:eastAsia="en-US"/>
        </w:rPr>
        <w:t xml:space="preserve">, объем </w:t>
      </w:r>
      <w:proofErr w:type="gramStart"/>
      <w:r w:rsidR="0014093B">
        <w:rPr>
          <w:rFonts w:ascii="Times New Roman" w:hAnsi="Times New Roman" w:cs="Times New Roman"/>
          <w:b w:val="0"/>
          <w:sz w:val="28"/>
          <w:szCs w:val="28"/>
          <w:lang w:eastAsia="en-US"/>
        </w:rPr>
        <w:t>потребления</w:t>
      </w:r>
      <w:proofErr w:type="gramEnd"/>
      <w:r w:rsidR="0014093B">
        <w:rPr>
          <w:rFonts w:ascii="Times New Roman" w:hAnsi="Times New Roman" w:cs="Times New Roman"/>
          <w:b w:val="0"/>
          <w:sz w:val="28"/>
          <w:szCs w:val="28"/>
          <w:lang w:eastAsia="en-US"/>
        </w:rPr>
        <w:t xml:space="preserve"> которого в 20</w:t>
      </w:r>
      <w:r w:rsidR="007F2187">
        <w:rPr>
          <w:rFonts w:ascii="Times New Roman" w:hAnsi="Times New Roman" w:cs="Times New Roman"/>
          <w:b w:val="0"/>
          <w:sz w:val="28"/>
          <w:szCs w:val="28"/>
          <w:lang w:eastAsia="en-US"/>
        </w:rPr>
        <w:t>15 г. составил 21980 тыс. </w:t>
      </w:r>
      <w:proofErr w:type="spellStart"/>
      <w:r w:rsidR="007F2187">
        <w:rPr>
          <w:rFonts w:ascii="Times New Roman" w:hAnsi="Times New Roman" w:cs="Times New Roman"/>
          <w:b w:val="0"/>
          <w:sz w:val="28"/>
          <w:szCs w:val="28"/>
          <w:lang w:eastAsia="en-US"/>
        </w:rPr>
        <w:t>т.у.т</w:t>
      </w:r>
      <w:proofErr w:type="spellEnd"/>
      <w:r w:rsidRPr="0071769A">
        <w:rPr>
          <w:rFonts w:ascii="Times New Roman" w:hAnsi="Times New Roman" w:cs="Times New Roman"/>
          <w:b w:val="0"/>
          <w:sz w:val="28"/>
          <w:szCs w:val="28"/>
          <w:lang w:eastAsia="en-US"/>
        </w:rPr>
        <w:t>. В 2015 г. удел</w:t>
      </w:r>
      <w:r w:rsidRPr="0071769A">
        <w:rPr>
          <w:rFonts w:ascii="Times New Roman" w:hAnsi="Times New Roman" w:cs="Times New Roman"/>
          <w:b w:val="0"/>
          <w:sz w:val="28"/>
          <w:szCs w:val="28"/>
          <w:lang w:eastAsia="en-US"/>
        </w:rPr>
        <w:t>ь</w:t>
      </w:r>
      <w:r w:rsidRPr="0071769A">
        <w:rPr>
          <w:rFonts w:ascii="Times New Roman" w:hAnsi="Times New Roman" w:cs="Times New Roman"/>
          <w:b w:val="0"/>
          <w:sz w:val="28"/>
          <w:szCs w:val="28"/>
          <w:lang w:eastAsia="en-US"/>
        </w:rPr>
        <w:t>ный вес добычи первичной энергии в валовом потреблении энергетических р</w:t>
      </w:r>
      <w:r w:rsidRPr="0071769A">
        <w:rPr>
          <w:rFonts w:ascii="Times New Roman" w:hAnsi="Times New Roman" w:cs="Times New Roman"/>
          <w:b w:val="0"/>
          <w:sz w:val="28"/>
          <w:szCs w:val="28"/>
          <w:lang w:eastAsia="en-US"/>
        </w:rPr>
        <w:t>е</w:t>
      </w:r>
      <w:r w:rsidRPr="0071769A">
        <w:rPr>
          <w:rFonts w:ascii="Times New Roman" w:hAnsi="Times New Roman" w:cs="Times New Roman"/>
          <w:b w:val="0"/>
          <w:sz w:val="28"/>
          <w:szCs w:val="28"/>
          <w:lang w:eastAsia="en-US"/>
        </w:rPr>
        <w:t>сурсов составил 13,9 %, при нормативном уровне энергетической самостоятел</w:t>
      </w:r>
      <w:r w:rsidRPr="0071769A">
        <w:rPr>
          <w:rFonts w:ascii="Times New Roman" w:hAnsi="Times New Roman" w:cs="Times New Roman"/>
          <w:b w:val="0"/>
          <w:sz w:val="28"/>
          <w:szCs w:val="28"/>
          <w:lang w:eastAsia="en-US"/>
        </w:rPr>
        <w:t>ь</w:t>
      </w:r>
      <w:r w:rsidRPr="0071769A">
        <w:rPr>
          <w:rFonts w:ascii="Times New Roman" w:hAnsi="Times New Roman" w:cs="Times New Roman"/>
          <w:b w:val="0"/>
          <w:sz w:val="28"/>
          <w:szCs w:val="28"/>
          <w:lang w:eastAsia="en-US"/>
        </w:rPr>
        <w:t>ности 30 %, а критическом –</w:t>
      </w:r>
      <w:r w:rsidRPr="0071769A">
        <w:rPr>
          <w:rFonts w:ascii="Times New Roman" w:hAnsi="Times New Roman" w:cs="Times New Roman"/>
          <w:sz w:val="28"/>
          <w:szCs w:val="28"/>
        </w:rPr>
        <w:t xml:space="preserve"> </w:t>
      </w:r>
      <w:r w:rsidRPr="0071769A">
        <w:rPr>
          <w:rFonts w:ascii="Times New Roman" w:hAnsi="Times New Roman" w:cs="Times New Roman"/>
          <w:b w:val="0"/>
          <w:sz w:val="28"/>
          <w:szCs w:val="28"/>
        </w:rPr>
        <w:t>16 %</w:t>
      </w:r>
      <w:r w:rsidRPr="0071769A">
        <w:rPr>
          <w:rFonts w:ascii="Times New Roman" w:hAnsi="Times New Roman" w:cs="Times New Roman"/>
          <w:sz w:val="28"/>
          <w:szCs w:val="28"/>
        </w:rPr>
        <w:t xml:space="preserve"> </w:t>
      </w:r>
      <w:r w:rsidRPr="0034124E">
        <w:rPr>
          <w:rFonts w:ascii="Times New Roman" w:hAnsi="Times New Roman" w:cs="Times New Roman"/>
          <w:b w:val="0"/>
          <w:sz w:val="28"/>
          <w:szCs w:val="28"/>
        </w:rPr>
        <w:t>[</w:t>
      </w:r>
      <w:r w:rsidR="009A630D" w:rsidRPr="009A630D">
        <w:rPr>
          <w:rFonts w:ascii="Times New Roman" w:hAnsi="Times New Roman" w:cs="Times New Roman"/>
          <w:b w:val="0"/>
          <w:sz w:val="28"/>
          <w:szCs w:val="28"/>
          <w:lang w:eastAsia="en-US"/>
        </w:rPr>
        <w:t>102; 103</w:t>
      </w:r>
      <w:r w:rsidRPr="009A630D">
        <w:rPr>
          <w:rFonts w:ascii="Times New Roman" w:hAnsi="Times New Roman" w:cs="Times New Roman"/>
          <w:b w:val="0"/>
          <w:sz w:val="28"/>
          <w:szCs w:val="28"/>
        </w:rPr>
        <w:t>].</w:t>
      </w:r>
    </w:p>
    <w:p w:rsidR="00D31E40" w:rsidRPr="0071769A" w:rsidRDefault="00D31E40" w:rsidP="00D31E40">
      <w:pPr>
        <w:pStyle w:val="ConsPlusTitle"/>
        <w:spacing w:line="360" w:lineRule="exact"/>
        <w:ind w:firstLine="709"/>
        <w:jc w:val="both"/>
        <w:rPr>
          <w:rFonts w:ascii="Times New Roman" w:hAnsi="Times New Roman" w:cs="Times New Roman"/>
          <w:b w:val="0"/>
          <w:sz w:val="28"/>
          <w:szCs w:val="28"/>
        </w:rPr>
      </w:pPr>
      <w:r w:rsidRPr="0071769A">
        <w:rPr>
          <w:rFonts w:ascii="Times New Roman" w:hAnsi="Times New Roman" w:cs="Times New Roman"/>
          <w:b w:val="0"/>
          <w:sz w:val="28"/>
          <w:szCs w:val="28"/>
        </w:rPr>
        <w:t>Основными импортируемыми ресурсами являются природный газ и нефть, при этом, для нужд национальной экономики используется менее 60 %, остальные 40 % поставляемых и перерабатываемых ТЭР реэкспортируются в виде нефт</w:t>
      </w:r>
      <w:r w:rsidRPr="0071769A">
        <w:rPr>
          <w:rFonts w:ascii="Times New Roman" w:hAnsi="Times New Roman" w:cs="Times New Roman"/>
          <w:b w:val="0"/>
          <w:sz w:val="28"/>
          <w:szCs w:val="28"/>
        </w:rPr>
        <w:t>е</w:t>
      </w:r>
      <w:r w:rsidRPr="0071769A">
        <w:rPr>
          <w:rFonts w:ascii="Times New Roman" w:hAnsi="Times New Roman" w:cs="Times New Roman"/>
          <w:b w:val="0"/>
          <w:sz w:val="28"/>
          <w:szCs w:val="28"/>
        </w:rPr>
        <w:t>продуктов. В соответствии с новой редакцией Директивы Президента Республики Беларусь № 3 «Экономия и бережливость – главные факторы экономической бе</w:t>
      </w:r>
      <w:r w:rsidRPr="0071769A">
        <w:rPr>
          <w:rFonts w:ascii="Times New Roman" w:hAnsi="Times New Roman" w:cs="Times New Roman"/>
          <w:b w:val="0"/>
          <w:sz w:val="28"/>
          <w:szCs w:val="28"/>
        </w:rPr>
        <w:t>з</w:t>
      </w:r>
      <w:r w:rsidRPr="0071769A">
        <w:rPr>
          <w:rFonts w:ascii="Times New Roman" w:hAnsi="Times New Roman" w:cs="Times New Roman"/>
          <w:b w:val="0"/>
          <w:sz w:val="28"/>
          <w:szCs w:val="28"/>
        </w:rPr>
        <w:t>опасности государства» предусматривается максимально возможное вовлечение в топливный баланс страны собственных энергетических ресурсов, что обеспечит рост доли производства (добычи) первичной энергии в валовом объеме потребл</w:t>
      </w:r>
      <w:r w:rsidRPr="0071769A">
        <w:rPr>
          <w:rFonts w:ascii="Times New Roman" w:hAnsi="Times New Roman" w:cs="Times New Roman"/>
          <w:b w:val="0"/>
          <w:sz w:val="28"/>
          <w:szCs w:val="28"/>
        </w:rPr>
        <w:t>е</w:t>
      </w:r>
      <w:r w:rsidRPr="0071769A">
        <w:rPr>
          <w:rFonts w:ascii="Times New Roman" w:hAnsi="Times New Roman" w:cs="Times New Roman"/>
          <w:b w:val="0"/>
          <w:sz w:val="28"/>
          <w:szCs w:val="28"/>
        </w:rPr>
        <w:t xml:space="preserve">ния ТЭР к 2020 г. до 16 %. Ввод в эксплуатацию Белорусской атомной станции позволит </w:t>
      </w:r>
      <w:r w:rsidR="009A630D">
        <w:rPr>
          <w:rFonts w:ascii="Times New Roman" w:hAnsi="Times New Roman" w:cs="Times New Roman"/>
          <w:b w:val="0"/>
          <w:sz w:val="28"/>
          <w:szCs w:val="28"/>
        </w:rPr>
        <w:t xml:space="preserve">ежегодно замещать </w:t>
      </w:r>
      <w:r w:rsidRPr="0071769A">
        <w:rPr>
          <w:rFonts w:ascii="Times New Roman" w:hAnsi="Times New Roman" w:cs="Times New Roman"/>
          <w:b w:val="0"/>
          <w:sz w:val="28"/>
          <w:szCs w:val="28"/>
        </w:rPr>
        <w:t>до 5 </w:t>
      </w:r>
      <w:proofErr w:type="gramStart"/>
      <w:r w:rsidRPr="0071769A">
        <w:rPr>
          <w:rFonts w:ascii="Times New Roman" w:hAnsi="Times New Roman" w:cs="Times New Roman"/>
          <w:b w:val="0"/>
          <w:sz w:val="28"/>
          <w:szCs w:val="28"/>
        </w:rPr>
        <w:t>млрд</w:t>
      </w:r>
      <w:proofErr w:type="gramEnd"/>
      <w:r w:rsidRPr="0071769A">
        <w:rPr>
          <w:rFonts w:ascii="Times New Roman" w:hAnsi="Times New Roman" w:cs="Times New Roman"/>
          <w:b w:val="0"/>
          <w:sz w:val="28"/>
          <w:szCs w:val="28"/>
        </w:rPr>
        <w:t xml:space="preserve"> м</w:t>
      </w:r>
      <w:r w:rsidRPr="0071769A">
        <w:rPr>
          <w:rFonts w:ascii="Times New Roman" w:hAnsi="Times New Roman" w:cs="Times New Roman"/>
          <w:b w:val="0"/>
          <w:sz w:val="28"/>
          <w:szCs w:val="28"/>
          <w:vertAlign w:val="superscript"/>
        </w:rPr>
        <w:t>3</w:t>
      </w:r>
      <w:r w:rsidR="00A2419F" w:rsidRPr="0071769A">
        <w:rPr>
          <w:rFonts w:ascii="Times New Roman" w:hAnsi="Times New Roman" w:cs="Times New Roman"/>
          <w:b w:val="0"/>
          <w:sz w:val="28"/>
          <w:szCs w:val="28"/>
        </w:rPr>
        <w:t xml:space="preserve"> </w:t>
      </w:r>
      <w:r w:rsidR="009A630D" w:rsidRPr="0071769A">
        <w:rPr>
          <w:rFonts w:ascii="Times New Roman" w:hAnsi="Times New Roman" w:cs="Times New Roman"/>
          <w:b w:val="0"/>
          <w:sz w:val="28"/>
          <w:szCs w:val="28"/>
        </w:rPr>
        <w:t xml:space="preserve">импортируемого природного газа </w:t>
      </w:r>
      <w:r w:rsidR="00BD66C0">
        <w:rPr>
          <w:rFonts w:ascii="Times New Roman" w:hAnsi="Times New Roman" w:cs="Times New Roman"/>
          <w:b w:val="0"/>
          <w:sz w:val="28"/>
          <w:szCs w:val="28"/>
        </w:rPr>
        <w:t xml:space="preserve">при </w:t>
      </w:r>
      <w:r w:rsidR="009A630D">
        <w:rPr>
          <w:rFonts w:ascii="Times New Roman" w:hAnsi="Times New Roman" w:cs="Times New Roman"/>
          <w:b w:val="0"/>
          <w:sz w:val="28"/>
          <w:szCs w:val="28"/>
        </w:rPr>
        <w:t xml:space="preserve">импорте </w:t>
      </w:r>
      <w:r w:rsidR="00BD66C0" w:rsidRPr="0071769A">
        <w:rPr>
          <w:rFonts w:ascii="Times New Roman" w:hAnsi="Times New Roman" w:cs="Times New Roman"/>
          <w:b w:val="0"/>
          <w:sz w:val="28"/>
          <w:szCs w:val="28"/>
        </w:rPr>
        <w:t>18,6 </w:t>
      </w:r>
      <w:proofErr w:type="gramStart"/>
      <w:r w:rsidR="00BD66C0" w:rsidRPr="0071769A">
        <w:rPr>
          <w:rFonts w:ascii="Times New Roman" w:hAnsi="Times New Roman" w:cs="Times New Roman"/>
          <w:b w:val="0"/>
          <w:sz w:val="28"/>
          <w:szCs w:val="28"/>
        </w:rPr>
        <w:t>млрд</w:t>
      </w:r>
      <w:proofErr w:type="gramEnd"/>
      <w:r w:rsidR="00BD66C0" w:rsidRPr="0071769A">
        <w:rPr>
          <w:rFonts w:ascii="Times New Roman" w:hAnsi="Times New Roman" w:cs="Times New Roman"/>
          <w:b w:val="0"/>
          <w:sz w:val="28"/>
          <w:szCs w:val="28"/>
        </w:rPr>
        <w:t xml:space="preserve"> м</w:t>
      </w:r>
      <w:r w:rsidR="00BD66C0" w:rsidRPr="0071769A">
        <w:rPr>
          <w:rFonts w:ascii="Times New Roman" w:hAnsi="Times New Roman" w:cs="Times New Roman"/>
          <w:b w:val="0"/>
          <w:sz w:val="28"/>
          <w:szCs w:val="28"/>
          <w:vertAlign w:val="superscript"/>
        </w:rPr>
        <w:t>3</w:t>
      </w:r>
      <w:r w:rsidR="00BD66C0" w:rsidRPr="0071769A">
        <w:rPr>
          <w:rFonts w:ascii="Times New Roman" w:hAnsi="Times New Roman" w:cs="Times New Roman"/>
          <w:b w:val="0"/>
          <w:sz w:val="28"/>
          <w:szCs w:val="28"/>
        </w:rPr>
        <w:t xml:space="preserve"> в 2016 </w:t>
      </w:r>
      <w:r w:rsidR="00BD66C0" w:rsidRPr="009A630D">
        <w:rPr>
          <w:rFonts w:ascii="Times New Roman" w:hAnsi="Times New Roman" w:cs="Times New Roman"/>
          <w:b w:val="0"/>
          <w:sz w:val="28"/>
          <w:szCs w:val="28"/>
        </w:rPr>
        <w:t>г.</w:t>
      </w:r>
      <w:r w:rsidR="00A2419F" w:rsidRPr="009A630D">
        <w:rPr>
          <w:rFonts w:ascii="Times New Roman" w:hAnsi="Times New Roman" w:cs="Times New Roman"/>
          <w:b w:val="0"/>
          <w:sz w:val="28"/>
          <w:szCs w:val="28"/>
        </w:rPr>
        <w:t xml:space="preserve"> </w:t>
      </w:r>
      <w:r w:rsidRPr="009A630D">
        <w:rPr>
          <w:rFonts w:ascii="Times New Roman" w:hAnsi="Times New Roman" w:cs="Times New Roman"/>
          <w:b w:val="0"/>
          <w:sz w:val="28"/>
          <w:szCs w:val="28"/>
        </w:rPr>
        <w:t>[</w:t>
      </w:r>
      <w:r w:rsidR="009A630D" w:rsidRPr="009A630D">
        <w:rPr>
          <w:rFonts w:ascii="Times New Roman" w:hAnsi="Times New Roman" w:cs="Times New Roman"/>
          <w:b w:val="0"/>
          <w:sz w:val="28"/>
          <w:szCs w:val="28"/>
        </w:rPr>
        <w:t>104; 105</w:t>
      </w:r>
      <w:r w:rsidRPr="009A630D">
        <w:rPr>
          <w:rFonts w:ascii="Times New Roman" w:hAnsi="Times New Roman" w:cs="Times New Roman"/>
          <w:b w:val="0"/>
          <w:sz w:val="28"/>
          <w:szCs w:val="28"/>
        </w:rPr>
        <w:t>]</w:t>
      </w:r>
      <w:r w:rsidR="009A630D" w:rsidRPr="009A630D">
        <w:rPr>
          <w:rFonts w:ascii="Times New Roman" w:hAnsi="Times New Roman" w:cs="Times New Roman"/>
          <w:b w:val="0"/>
          <w:sz w:val="28"/>
          <w:szCs w:val="28"/>
        </w:rPr>
        <w:t>.</w:t>
      </w:r>
    </w:p>
    <w:p w:rsidR="00D92D05" w:rsidRPr="0071769A" w:rsidRDefault="00D31E40" w:rsidP="00D92D05">
      <w:pPr>
        <w:spacing w:line="360" w:lineRule="exact"/>
        <w:rPr>
          <w:rFonts w:ascii="Times New Roman" w:hAnsi="Times New Roman"/>
          <w:color w:val="000000"/>
          <w:szCs w:val="28"/>
          <w:shd w:val="clear" w:color="auto" w:fill="FFFFFF"/>
        </w:rPr>
      </w:pPr>
      <w:r w:rsidRPr="0071769A">
        <w:rPr>
          <w:rFonts w:ascii="Times New Roman" w:hAnsi="Times New Roman"/>
          <w:szCs w:val="28"/>
        </w:rPr>
        <w:t>Ежегодный объем добычи нефти в республике составляет около 1,6 </w:t>
      </w:r>
      <w:proofErr w:type="gramStart"/>
      <w:r w:rsidRPr="0071769A">
        <w:rPr>
          <w:rFonts w:ascii="Times New Roman" w:hAnsi="Times New Roman"/>
          <w:szCs w:val="28"/>
        </w:rPr>
        <w:t>млн</w:t>
      </w:r>
      <w:proofErr w:type="gramEnd"/>
      <w:r w:rsidRPr="0071769A">
        <w:rPr>
          <w:rFonts w:ascii="Times New Roman" w:hAnsi="Times New Roman"/>
          <w:szCs w:val="28"/>
        </w:rPr>
        <w:t xml:space="preserve"> т, что соответствует 7–10 % от уровня потребности (приложение </w:t>
      </w:r>
      <w:r w:rsidR="00577EF9">
        <w:rPr>
          <w:rFonts w:ascii="Times New Roman" w:hAnsi="Times New Roman"/>
          <w:szCs w:val="28"/>
        </w:rPr>
        <w:t>К</w:t>
      </w:r>
      <w:r w:rsidRPr="0071769A">
        <w:rPr>
          <w:rFonts w:ascii="Times New Roman" w:hAnsi="Times New Roman"/>
          <w:szCs w:val="28"/>
        </w:rPr>
        <w:t xml:space="preserve">). </w:t>
      </w:r>
      <w:r w:rsidRPr="0071769A">
        <w:rPr>
          <w:rFonts w:ascii="Times New Roman" w:hAnsi="Times New Roman"/>
          <w:color w:val="000000"/>
          <w:szCs w:val="28"/>
          <w:shd w:val="clear" w:color="auto" w:fill="FFFFFF"/>
        </w:rPr>
        <w:t>В 2014 г. в ра</w:t>
      </w:r>
      <w:r w:rsidRPr="0071769A">
        <w:rPr>
          <w:rFonts w:ascii="Times New Roman" w:hAnsi="Times New Roman"/>
          <w:color w:val="000000"/>
          <w:szCs w:val="28"/>
          <w:shd w:val="clear" w:color="auto" w:fill="FFFFFF"/>
        </w:rPr>
        <w:t>з</w:t>
      </w:r>
      <w:r w:rsidRPr="0071769A">
        <w:rPr>
          <w:rFonts w:ascii="Times New Roman" w:hAnsi="Times New Roman"/>
          <w:color w:val="000000"/>
          <w:szCs w:val="28"/>
          <w:shd w:val="clear" w:color="auto" w:fill="FFFFFF"/>
        </w:rPr>
        <w:t xml:space="preserve">работке находилось 62 месторождения. Большая часть запасов относится к </w:t>
      </w:r>
      <w:proofErr w:type="spellStart"/>
      <w:r w:rsidRPr="0071769A">
        <w:rPr>
          <w:rFonts w:ascii="Times New Roman" w:hAnsi="Times New Roman"/>
          <w:color w:val="000000"/>
          <w:szCs w:val="28"/>
          <w:shd w:val="clear" w:color="auto" w:fill="FFFFFF"/>
        </w:rPr>
        <w:t>тру</w:t>
      </w:r>
      <w:r w:rsidRPr="0071769A">
        <w:rPr>
          <w:rFonts w:ascii="Times New Roman" w:hAnsi="Times New Roman"/>
          <w:color w:val="000000"/>
          <w:szCs w:val="28"/>
          <w:shd w:val="clear" w:color="auto" w:fill="FFFFFF"/>
        </w:rPr>
        <w:t>д</w:t>
      </w:r>
      <w:r w:rsidRPr="0071769A">
        <w:rPr>
          <w:rFonts w:ascii="Times New Roman" w:hAnsi="Times New Roman"/>
          <w:color w:val="000000"/>
          <w:szCs w:val="28"/>
          <w:shd w:val="clear" w:color="auto" w:fill="FFFFFF"/>
        </w:rPr>
        <w:t>ноизвлекаемым</w:t>
      </w:r>
      <w:proofErr w:type="spellEnd"/>
      <w:r w:rsidRPr="0071769A">
        <w:rPr>
          <w:rFonts w:ascii="Times New Roman" w:hAnsi="Times New Roman"/>
          <w:color w:val="000000"/>
          <w:szCs w:val="28"/>
          <w:shd w:val="clear" w:color="auto" w:fill="FFFFFF"/>
        </w:rPr>
        <w:t>.</w:t>
      </w:r>
      <w:r w:rsidR="00D92D05" w:rsidRPr="0071769A">
        <w:rPr>
          <w:rFonts w:ascii="Times New Roman" w:hAnsi="Times New Roman"/>
          <w:color w:val="000000"/>
          <w:szCs w:val="28"/>
          <w:shd w:val="clear" w:color="auto" w:fill="FFFFFF"/>
        </w:rPr>
        <w:t xml:space="preserve"> В настоящее время НАН Беларуси разработан проект по разр</w:t>
      </w:r>
      <w:r w:rsidR="00D92D05" w:rsidRPr="0071769A">
        <w:rPr>
          <w:rFonts w:ascii="Times New Roman" w:hAnsi="Times New Roman"/>
          <w:color w:val="000000"/>
          <w:szCs w:val="28"/>
          <w:shd w:val="clear" w:color="auto" w:fill="FFFFFF"/>
        </w:rPr>
        <w:t>а</w:t>
      </w:r>
      <w:r w:rsidR="00D92D05" w:rsidRPr="0071769A">
        <w:rPr>
          <w:rFonts w:ascii="Times New Roman" w:hAnsi="Times New Roman"/>
          <w:color w:val="000000"/>
          <w:szCs w:val="28"/>
          <w:shd w:val="clear" w:color="auto" w:fill="FFFFFF"/>
        </w:rPr>
        <w:t>ботке перспективных участков добычи нефти и сланцевого газа. Однако мест</w:t>
      </w:r>
      <w:r w:rsidR="00D92D05" w:rsidRPr="0071769A">
        <w:rPr>
          <w:rFonts w:ascii="Times New Roman" w:hAnsi="Times New Roman"/>
          <w:color w:val="000000"/>
          <w:szCs w:val="28"/>
          <w:shd w:val="clear" w:color="auto" w:fill="FFFFFF"/>
        </w:rPr>
        <w:t>о</w:t>
      </w:r>
      <w:r w:rsidR="00D92D05" w:rsidRPr="0071769A">
        <w:rPr>
          <w:rFonts w:ascii="Times New Roman" w:hAnsi="Times New Roman"/>
          <w:color w:val="000000"/>
          <w:szCs w:val="28"/>
          <w:shd w:val="clear" w:color="auto" w:fill="FFFFFF"/>
        </w:rPr>
        <w:t>рождения сланцевого газа и сланцевой нефти залегают на больших глубинах, для добычи которых необходимы специальные технологии [</w:t>
      </w:r>
      <w:r w:rsidR="001429AB">
        <w:rPr>
          <w:rFonts w:ascii="Times New Roman" w:hAnsi="Times New Roman"/>
          <w:color w:val="000000"/>
          <w:szCs w:val="28"/>
          <w:shd w:val="clear" w:color="auto" w:fill="FFFFFF"/>
        </w:rPr>
        <w:t>106</w:t>
      </w:r>
      <w:hyperlink r:id="rId20" w:history="1"/>
      <w:r w:rsidR="00D92D05" w:rsidRPr="0071769A">
        <w:rPr>
          <w:rFonts w:ascii="Times New Roman" w:hAnsi="Times New Roman"/>
          <w:color w:val="000000"/>
          <w:szCs w:val="28"/>
          <w:shd w:val="clear" w:color="auto" w:fill="FFFFFF"/>
        </w:rPr>
        <w:t>].</w:t>
      </w:r>
    </w:p>
    <w:p w:rsidR="00D31E40" w:rsidRPr="0071769A" w:rsidRDefault="00D31E40" w:rsidP="00D31E40">
      <w:pPr>
        <w:jc w:val="center"/>
        <w:rPr>
          <w:rFonts w:ascii="Times New Roman" w:hAnsi="Times New Roman"/>
          <w:color w:val="000000"/>
          <w:szCs w:val="28"/>
          <w:shd w:val="clear" w:color="auto" w:fill="FFFFFF"/>
        </w:rPr>
      </w:pPr>
      <w:r w:rsidRPr="0071769A">
        <w:rPr>
          <w:rFonts w:ascii="Times New Roman" w:hAnsi="Times New Roman"/>
          <w:noProof/>
          <w:color w:val="000000"/>
          <w:szCs w:val="28"/>
          <w:shd w:val="clear" w:color="auto" w:fill="FFFFFF"/>
          <w:lang w:eastAsia="ru-RU"/>
        </w:rPr>
        <w:lastRenderedPageBreak/>
        <w:drawing>
          <wp:inline distT="0" distB="0" distL="0" distR="0">
            <wp:extent cx="4029739" cy="2541181"/>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1E40" w:rsidRPr="001429AB" w:rsidRDefault="00D31E40" w:rsidP="00D31E40">
      <w:pPr>
        <w:spacing w:line="360" w:lineRule="exact"/>
        <w:jc w:val="center"/>
        <w:rPr>
          <w:rFonts w:ascii="Times New Roman" w:hAnsi="Times New Roman"/>
          <w:b/>
          <w:color w:val="000000"/>
          <w:sz w:val="24"/>
          <w:szCs w:val="24"/>
          <w:shd w:val="clear" w:color="auto" w:fill="FFFFFF"/>
        </w:rPr>
      </w:pPr>
      <w:r w:rsidRPr="001429AB">
        <w:rPr>
          <w:rFonts w:ascii="Times New Roman" w:hAnsi="Times New Roman"/>
          <w:b/>
          <w:color w:val="000000"/>
          <w:sz w:val="24"/>
          <w:szCs w:val="24"/>
          <w:shd w:val="clear" w:color="auto" w:fill="FFFFFF"/>
        </w:rPr>
        <w:t>Рисунок 2.10</w:t>
      </w:r>
      <w:r w:rsidR="0034124E">
        <w:rPr>
          <w:rFonts w:ascii="Times New Roman" w:hAnsi="Times New Roman"/>
          <w:b/>
          <w:color w:val="000000"/>
          <w:sz w:val="24"/>
          <w:szCs w:val="24"/>
          <w:shd w:val="clear" w:color="auto" w:fill="FFFFFF"/>
        </w:rPr>
        <w:t>.</w:t>
      </w:r>
      <w:r w:rsidRPr="001429AB">
        <w:rPr>
          <w:rFonts w:ascii="Times New Roman" w:hAnsi="Times New Roman"/>
          <w:b/>
          <w:color w:val="000000"/>
          <w:sz w:val="24"/>
          <w:szCs w:val="24"/>
          <w:shd w:val="clear" w:color="auto" w:fill="FFFFFF"/>
        </w:rPr>
        <w:t xml:space="preserve"> – Структура собственного производства (добычи) топливно-энергетических ресурсов, %</w:t>
      </w:r>
    </w:p>
    <w:p w:rsidR="00D31E40" w:rsidRPr="001429AB" w:rsidRDefault="00D31E40" w:rsidP="00D31E40">
      <w:pPr>
        <w:spacing w:line="360" w:lineRule="exact"/>
        <w:rPr>
          <w:rFonts w:ascii="Times New Roman" w:hAnsi="Times New Roman"/>
          <w:color w:val="000000"/>
          <w:sz w:val="24"/>
          <w:szCs w:val="24"/>
          <w:shd w:val="clear" w:color="auto" w:fill="FFFFFF"/>
        </w:rPr>
      </w:pPr>
      <w:r w:rsidRPr="001429AB">
        <w:rPr>
          <w:rFonts w:ascii="Times New Roman" w:hAnsi="Times New Roman"/>
          <w:color w:val="000000"/>
          <w:sz w:val="24"/>
          <w:szCs w:val="24"/>
          <w:shd w:val="clear" w:color="auto" w:fill="FFFFFF"/>
        </w:rPr>
        <w:t xml:space="preserve">Примечание – Источник: </w:t>
      </w:r>
      <w:r w:rsidRPr="001429AB">
        <w:rPr>
          <w:rFonts w:ascii="Times New Roman" w:hAnsi="Times New Roman"/>
          <w:sz w:val="24"/>
          <w:szCs w:val="24"/>
        </w:rPr>
        <w:t>[</w:t>
      </w:r>
      <w:r w:rsidR="001429AB" w:rsidRPr="001429AB">
        <w:rPr>
          <w:rFonts w:ascii="Times New Roman" w:hAnsi="Times New Roman"/>
          <w:sz w:val="24"/>
          <w:szCs w:val="24"/>
        </w:rPr>
        <w:t>107</w:t>
      </w:r>
      <w:r w:rsidRPr="001429AB">
        <w:rPr>
          <w:rFonts w:ascii="Times New Roman" w:hAnsi="Times New Roman"/>
          <w:sz w:val="24"/>
          <w:szCs w:val="24"/>
        </w:rPr>
        <w:t>].</w:t>
      </w:r>
    </w:p>
    <w:p w:rsidR="00D31E40" w:rsidRPr="0071769A" w:rsidRDefault="00D31E40" w:rsidP="00D31E40">
      <w:pPr>
        <w:spacing w:line="360" w:lineRule="exact"/>
        <w:rPr>
          <w:rFonts w:ascii="Times New Roman" w:hAnsi="Times New Roman"/>
          <w:color w:val="000000"/>
          <w:szCs w:val="28"/>
          <w:shd w:val="clear" w:color="auto" w:fill="FFFFFF"/>
        </w:rPr>
      </w:pPr>
    </w:p>
    <w:p w:rsidR="00D31E40" w:rsidRPr="0071769A" w:rsidRDefault="00D31E40" w:rsidP="00D31E40">
      <w:pPr>
        <w:spacing w:line="360" w:lineRule="exact"/>
        <w:rPr>
          <w:rFonts w:ascii="Times New Roman" w:hAnsi="Times New Roman"/>
          <w:color w:val="000000"/>
          <w:sz w:val="22"/>
          <w:szCs w:val="28"/>
          <w:shd w:val="clear" w:color="auto" w:fill="FFFFFF"/>
        </w:rPr>
      </w:pPr>
      <w:r w:rsidRPr="0071769A">
        <w:rPr>
          <w:rFonts w:ascii="Times New Roman" w:hAnsi="Times New Roman"/>
          <w:color w:val="000000"/>
          <w:szCs w:val="28"/>
          <w:shd w:val="clear" w:color="auto" w:fill="FFFFFF"/>
        </w:rPr>
        <w:t>За 2005– 2015 гг. производство электрической энергии в Республике Бел</w:t>
      </w:r>
      <w:r w:rsidRPr="0071769A">
        <w:rPr>
          <w:rFonts w:ascii="Times New Roman" w:hAnsi="Times New Roman"/>
          <w:color w:val="000000"/>
          <w:szCs w:val="28"/>
          <w:shd w:val="clear" w:color="auto" w:fill="FFFFFF"/>
        </w:rPr>
        <w:t>а</w:t>
      </w:r>
      <w:r w:rsidRPr="0071769A">
        <w:rPr>
          <w:rFonts w:ascii="Times New Roman" w:hAnsi="Times New Roman"/>
          <w:color w:val="000000"/>
          <w:szCs w:val="28"/>
          <w:shd w:val="clear" w:color="auto" w:fill="FFFFFF"/>
        </w:rPr>
        <w:t xml:space="preserve">русь увеличилось с 30 961 </w:t>
      </w:r>
      <w:proofErr w:type="gramStart"/>
      <w:r w:rsidRPr="0071769A">
        <w:rPr>
          <w:rFonts w:ascii="Times New Roman" w:hAnsi="Times New Roman"/>
          <w:color w:val="000000"/>
          <w:szCs w:val="28"/>
          <w:shd w:val="clear" w:color="auto" w:fill="FFFFFF"/>
        </w:rPr>
        <w:t>млн</w:t>
      </w:r>
      <w:proofErr w:type="gramEnd"/>
      <w:r w:rsidRPr="0071769A">
        <w:rPr>
          <w:rFonts w:ascii="Times New Roman" w:hAnsi="Times New Roman"/>
          <w:color w:val="000000"/>
          <w:szCs w:val="28"/>
          <w:shd w:val="clear" w:color="auto" w:fill="FFFFFF"/>
        </w:rPr>
        <w:t xml:space="preserve"> кВт-ч до 34 082 млн кВт-ч, потребление – с 34 997 до 36 704 млн кВт-ч. Импорт электроэнергии в 2015 г. составил 2 816 </w:t>
      </w:r>
      <w:proofErr w:type="gramStart"/>
      <w:r w:rsidRPr="0071769A">
        <w:rPr>
          <w:rFonts w:ascii="Times New Roman" w:hAnsi="Times New Roman"/>
          <w:color w:val="000000"/>
          <w:szCs w:val="28"/>
          <w:shd w:val="clear" w:color="auto" w:fill="FFFFFF"/>
        </w:rPr>
        <w:t>млн</w:t>
      </w:r>
      <w:proofErr w:type="gramEnd"/>
      <w:r w:rsidRPr="0071769A">
        <w:rPr>
          <w:rFonts w:ascii="Times New Roman" w:hAnsi="Times New Roman"/>
          <w:color w:val="000000"/>
          <w:szCs w:val="28"/>
          <w:shd w:val="clear" w:color="auto" w:fill="FFFFFF"/>
        </w:rPr>
        <w:t xml:space="preserve"> кВт-ч, экспорт – 194 млн кВт-ч. Рост потребления связан с увеличением потребления электроэнергии населением с 4 416 </w:t>
      </w:r>
      <w:proofErr w:type="gramStart"/>
      <w:r w:rsidRPr="0071769A">
        <w:rPr>
          <w:rFonts w:ascii="Times New Roman" w:hAnsi="Times New Roman"/>
          <w:color w:val="000000"/>
          <w:szCs w:val="28"/>
          <w:shd w:val="clear" w:color="auto" w:fill="FFFFFF"/>
        </w:rPr>
        <w:t>млн</w:t>
      </w:r>
      <w:proofErr w:type="gramEnd"/>
      <w:r w:rsidRPr="0071769A">
        <w:rPr>
          <w:rFonts w:ascii="Times New Roman" w:hAnsi="Times New Roman"/>
          <w:color w:val="000000"/>
          <w:szCs w:val="28"/>
          <w:shd w:val="clear" w:color="auto" w:fill="FFFFFF"/>
        </w:rPr>
        <w:t xml:space="preserve"> кВт-ч в 2005 г. до 6 601 млн кВт-ч в 2015 г. </w:t>
      </w:r>
      <w:r w:rsidRPr="001429AB">
        <w:rPr>
          <w:rFonts w:ascii="Times New Roman" w:hAnsi="Times New Roman"/>
          <w:color w:val="000000"/>
          <w:szCs w:val="28"/>
          <w:shd w:val="clear" w:color="auto" w:fill="FFFFFF"/>
        </w:rPr>
        <w:t>[</w:t>
      </w:r>
      <w:r w:rsidR="001429AB" w:rsidRPr="001429AB">
        <w:rPr>
          <w:rFonts w:ascii="Times New Roman" w:hAnsi="Times New Roman"/>
          <w:color w:val="000000"/>
          <w:szCs w:val="28"/>
          <w:shd w:val="clear" w:color="auto" w:fill="FFFFFF"/>
        </w:rPr>
        <w:t>108</w:t>
      </w:r>
      <w:r w:rsidRPr="001429AB">
        <w:rPr>
          <w:rFonts w:ascii="Times New Roman" w:hAnsi="Times New Roman"/>
          <w:color w:val="000000"/>
          <w:szCs w:val="28"/>
          <w:shd w:val="clear" w:color="auto" w:fill="FFFFFF"/>
        </w:rPr>
        <w:t>]. При</w:t>
      </w:r>
      <w:r w:rsidRPr="0071769A">
        <w:rPr>
          <w:rFonts w:ascii="Times New Roman" w:hAnsi="Times New Roman"/>
          <w:color w:val="000000"/>
          <w:szCs w:val="28"/>
          <w:shd w:val="clear" w:color="auto" w:fill="FFFFFF"/>
        </w:rPr>
        <w:t xml:space="preserve"> этом производство и потребление тепловой энергии за 2005–2015 гг. сократилось на 13,3 % и составило в 2015 г. 63 735 тыс. Гкал. Необход</w:t>
      </w:r>
      <w:r w:rsidRPr="0071769A">
        <w:rPr>
          <w:rFonts w:ascii="Times New Roman" w:hAnsi="Times New Roman"/>
          <w:color w:val="000000"/>
          <w:szCs w:val="28"/>
          <w:shd w:val="clear" w:color="auto" w:fill="FFFFFF"/>
        </w:rPr>
        <w:t>и</w:t>
      </w:r>
      <w:r w:rsidRPr="0071769A">
        <w:rPr>
          <w:rFonts w:ascii="Times New Roman" w:hAnsi="Times New Roman"/>
          <w:color w:val="000000"/>
          <w:szCs w:val="28"/>
          <w:shd w:val="clear" w:color="auto" w:fill="FFFFFF"/>
        </w:rPr>
        <w:t>мо отметить, что потребление уменьшилось как в организациях, так и населен</w:t>
      </w:r>
      <w:r w:rsidRPr="0071769A">
        <w:rPr>
          <w:rFonts w:ascii="Times New Roman" w:hAnsi="Times New Roman"/>
          <w:color w:val="000000"/>
          <w:szCs w:val="28"/>
          <w:shd w:val="clear" w:color="auto" w:fill="FFFFFF"/>
        </w:rPr>
        <w:t>и</w:t>
      </w:r>
      <w:r w:rsidRPr="0071769A">
        <w:rPr>
          <w:rFonts w:ascii="Times New Roman" w:hAnsi="Times New Roman"/>
          <w:color w:val="000000"/>
          <w:szCs w:val="28"/>
          <w:shd w:val="clear" w:color="auto" w:fill="FFFFFF"/>
        </w:rPr>
        <w:t xml:space="preserve">ем, – на 10,1 % и 14,8 % соответственно </w:t>
      </w:r>
      <w:r w:rsidR="001429AB" w:rsidRPr="001429AB">
        <w:rPr>
          <w:rFonts w:ascii="Times New Roman" w:hAnsi="Times New Roman"/>
          <w:color w:val="000000"/>
          <w:szCs w:val="28"/>
          <w:shd w:val="clear" w:color="auto" w:fill="FFFFFF"/>
        </w:rPr>
        <w:t>[108].</w:t>
      </w:r>
    </w:p>
    <w:p w:rsidR="00D31E40" w:rsidRPr="0071769A" w:rsidRDefault="00D31E40" w:rsidP="00D31E40">
      <w:pPr>
        <w:spacing w:line="360" w:lineRule="exact"/>
        <w:rPr>
          <w:rFonts w:ascii="Times New Roman" w:hAnsi="Times New Roman"/>
          <w:color w:val="000000"/>
          <w:szCs w:val="28"/>
          <w:shd w:val="clear" w:color="auto" w:fill="FFFFFF"/>
        </w:rPr>
      </w:pPr>
      <w:r w:rsidRPr="0071769A">
        <w:rPr>
          <w:rFonts w:ascii="Times New Roman" w:hAnsi="Times New Roman"/>
          <w:color w:val="000000"/>
          <w:szCs w:val="28"/>
          <w:shd w:val="clear" w:color="auto" w:fill="FFFFFF"/>
        </w:rPr>
        <w:t>Для удовлетворения энергетических потребностей могут быть использов</w:t>
      </w:r>
      <w:r w:rsidRPr="0071769A">
        <w:rPr>
          <w:rFonts w:ascii="Times New Roman" w:hAnsi="Times New Roman"/>
          <w:color w:val="000000"/>
          <w:szCs w:val="28"/>
          <w:shd w:val="clear" w:color="auto" w:fill="FFFFFF"/>
        </w:rPr>
        <w:t>а</w:t>
      </w:r>
      <w:r w:rsidRPr="0071769A">
        <w:rPr>
          <w:rFonts w:ascii="Times New Roman" w:hAnsi="Times New Roman"/>
          <w:color w:val="000000"/>
          <w:szCs w:val="28"/>
          <w:shd w:val="clear" w:color="auto" w:fill="FFFFFF"/>
        </w:rPr>
        <w:t xml:space="preserve">ны горючие сланцы. Так, прогнозные запасы в </w:t>
      </w:r>
      <w:proofErr w:type="spellStart"/>
      <w:r w:rsidRPr="0071769A">
        <w:rPr>
          <w:rFonts w:ascii="Times New Roman" w:hAnsi="Times New Roman"/>
          <w:color w:val="000000"/>
          <w:szCs w:val="28"/>
          <w:shd w:val="clear" w:color="auto" w:fill="FFFFFF"/>
        </w:rPr>
        <w:t>Припятском</w:t>
      </w:r>
      <w:proofErr w:type="spellEnd"/>
      <w:r w:rsidRPr="0071769A">
        <w:rPr>
          <w:rFonts w:ascii="Times New Roman" w:hAnsi="Times New Roman"/>
          <w:color w:val="000000"/>
          <w:szCs w:val="28"/>
          <w:shd w:val="clear" w:color="auto" w:fill="FFFFFF"/>
        </w:rPr>
        <w:t xml:space="preserve"> сланцевом бассейне до глубины 600 м составляют около 11 </w:t>
      </w:r>
      <w:proofErr w:type="gramStart"/>
      <w:r w:rsidRPr="0071769A">
        <w:rPr>
          <w:rFonts w:ascii="Times New Roman" w:hAnsi="Times New Roman"/>
          <w:color w:val="000000"/>
          <w:szCs w:val="28"/>
          <w:shd w:val="clear" w:color="auto" w:fill="FFFFFF"/>
        </w:rPr>
        <w:t>млрд</w:t>
      </w:r>
      <w:proofErr w:type="gramEnd"/>
      <w:r w:rsidRPr="0071769A">
        <w:rPr>
          <w:rFonts w:ascii="Times New Roman" w:hAnsi="Times New Roman"/>
          <w:color w:val="000000"/>
          <w:szCs w:val="28"/>
          <w:shd w:val="clear" w:color="auto" w:fill="FFFFFF"/>
        </w:rPr>
        <w:t xml:space="preserve"> т, в том числе до глубины 300 м – более 5 млрд т. Предварительно изучены также </w:t>
      </w:r>
      <w:proofErr w:type="spellStart"/>
      <w:r w:rsidRPr="0071769A">
        <w:rPr>
          <w:rFonts w:ascii="Times New Roman" w:hAnsi="Times New Roman"/>
          <w:color w:val="000000"/>
          <w:szCs w:val="28"/>
          <w:shd w:val="clear" w:color="auto" w:fill="FFFFFF"/>
        </w:rPr>
        <w:t>Любанское</w:t>
      </w:r>
      <w:proofErr w:type="spellEnd"/>
      <w:r w:rsidRPr="0071769A">
        <w:rPr>
          <w:rFonts w:ascii="Times New Roman" w:hAnsi="Times New Roman"/>
          <w:color w:val="000000"/>
          <w:szCs w:val="28"/>
          <w:shd w:val="clear" w:color="auto" w:fill="FFFFFF"/>
        </w:rPr>
        <w:t xml:space="preserve"> и </w:t>
      </w:r>
      <w:proofErr w:type="spellStart"/>
      <w:r w:rsidRPr="0071769A">
        <w:rPr>
          <w:rFonts w:ascii="Times New Roman" w:hAnsi="Times New Roman"/>
          <w:color w:val="000000"/>
          <w:szCs w:val="28"/>
          <w:shd w:val="clear" w:color="auto" w:fill="FFFFFF"/>
        </w:rPr>
        <w:t>Туровское</w:t>
      </w:r>
      <w:proofErr w:type="spellEnd"/>
      <w:r w:rsidRPr="0071769A">
        <w:rPr>
          <w:rFonts w:ascii="Times New Roman" w:hAnsi="Times New Roman"/>
          <w:color w:val="000000"/>
          <w:szCs w:val="28"/>
          <w:shd w:val="clear" w:color="auto" w:fill="FFFFFF"/>
        </w:rPr>
        <w:t xml:space="preserve"> мест</w:t>
      </w:r>
      <w:r w:rsidRPr="0071769A">
        <w:rPr>
          <w:rFonts w:ascii="Times New Roman" w:hAnsi="Times New Roman"/>
          <w:color w:val="000000"/>
          <w:szCs w:val="28"/>
          <w:shd w:val="clear" w:color="auto" w:fill="FFFFFF"/>
        </w:rPr>
        <w:t>о</w:t>
      </w:r>
      <w:r w:rsidRPr="0071769A">
        <w:rPr>
          <w:rFonts w:ascii="Times New Roman" w:hAnsi="Times New Roman"/>
          <w:color w:val="000000"/>
          <w:szCs w:val="28"/>
          <w:shd w:val="clear" w:color="auto" w:fill="FFFFFF"/>
        </w:rPr>
        <w:t>рождения. Необходимо отметить, что белорусские горючие сланцы характериз</w:t>
      </w:r>
      <w:r w:rsidRPr="0071769A">
        <w:rPr>
          <w:rFonts w:ascii="Times New Roman" w:hAnsi="Times New Roman"/>
          <w:color w:val="000000"/>
          <w:szCs w:val="28"/>
          <w:shd w:val="clear" w:color="auto" w:fill="FFFFFF"/>
        </w:rPr>
        <w:t>у</w:t>
      </w:r>
      <w:r w:rsidRPr="0071769A">
        <w:rPr>
          <w:rFonts w:ascii="Times New Roman" w:hAnsi="Times New Roman"/>
          <w:color w:val="000000"/>
          <w:szCs w:val="28"/>
          <w:shd w:val="clear" w:color="auto" w:fill="FFFFFF"/>
        </w:rPr>
        <w:t>ются низкой теплотой сгорания, однако, они</w:t>
      </w:r>
      <w:r w:rsidR="00BF5763" w:rsidRPr="0071769A">
        <w:rPr>
          <w:rFonts w:ascii="Times New Roman" w:hAnsi="Times New Roman"/>
          <w:color w:val="000000"/>
          <w:szCs w:val="28"/>
          <w:shd w:val="clear" w:color="auto" w:fill="FFFFFF"/>
        </w:rPr>
        <w:t xml:space="preserve"> все-таки</w:t>
      </w:r>
      <w:r w:rsidRPr="0071769A">
        <w:rPr>
          <w:rFonts w:ascii="Times New Roman" w:hAnsi="Times New Roman"/>
          <w:color w:val="000000"/>
          <w:szCs w:val="28"/>
          <w:shd w:val="clear" w:color="auto" w:fill="FFFFFF"/>
        </w:rPr>
        <w:t xml:space="preserve"> пригодны для производства топлива, различных химических соединений, строительных материалов, удобр</w:t>
      </w:r>
      <w:r w:rsidRPr="0071769A">
        <w:rPr>
          <w:rFonts w:ascii="Times New Roman" w:hAnsi="Times New Roman"/>
          <w:color w:val="000000"/>
          <w:szCs w:val="28"/>
          <w:shd w:val="clear" w:color="auto" w:fill="FFFFFF"/>
        </w:rPr>
        <w:t>е</w:t>
      </w:r>
      <w:r w:rsidRPr="0071769A">
        <w:rPr>
          <w:rFonts w:ascii="Times New Roman" w:hAnsi="Times New Roman"/>
          <w:color w:val="000000"/>
          <w:szCs w:val="28"/>
          <w:shd w:val="clear" w:color="auto" w:fill="FFFFFF"/>
        </w:rPr>
        <w:t>ний.</w:t>
      </w:r>
    </w:p>
    <w:p w:rsidR="003008DB" w:rsidRDefault="00D31E40" w:rsidP="00D31E40">
      <w:pPr>
        <w:spacing w:line="360" w:lineRule="exact"/>
        <w:rPr>
          <w:rFonts w:ascii="Times New Roman" w:hAnsi="Times New Roman"/>
          <w:szCs w:val="28"/>
        </w:rPr>
      </w:pPr>
      <w:r w:rsidRPr="0071769A">
        <w:rPr>
          <w:rFonts w:ascii="Times New Roman" w:hAnsi="Times New Roman"/>
          <w:szCs w:val="28"/>
        </w:rPr>
        <w:t>Одним из важнейших видов минерально-сырьевых ресурсов Беларуси я</w:t>
      </w:r>
      <w:r w:rsidRPr="0071769A">
        <w:rPr>
          <w:rFonts w:ascii="Times New Roman" w:hAnsi="Times New Roman"/>
          <w:szCs w:val="28"/>
        </w:rPr>
        <w:t>в</w:t>
      </w:r>
      <w:r w:rsidRPr="0071769A">
        <w:rPr>
          <w:rFonts w:ascii="Times New Roman" w:hAnsi="Times New Roman"/>
          <w:szCs w:val="28"/>
        </w:rPr>
        <w:t xml:space="preserve">ляются калийные соли, по запасам которых страна занимает третье место в мире, а по производству на душу населения – первое. </w:t>
      </w:r>
      <w:r w:rsidR="003008DB">
        <w:rPr>
          <w:rFonts w:ascii="Times New Roman" w:hAnsi="Times New Roman"/>
          <w:szCs w:val="28"/>
        </w:rPr>
        <w:t xml:space="preserve">Кроме калийных удобрений, доля которых в общем объеме </w:t>
      </w:r>
      <w:r w:rsidR="00002243">
        <w:rPr>
          <w:rFonts w:ascii="Times New Roman" w:hAnsi="Times New Roman"/>
          <w:szCs w:val="28"/>
        </w:rPr>
        <w:t xml:space="preserve">выпуска </w:t>
      </w:r>
      <w:r w:rsidR="003008DB">
        <w:rPr>
          <w:rFonts w:ascii="Times New Roman" w:hAnsi="Times New Roman"/>
          <w:szCs w:val="28"/>
        </w:rPr>
        <w:t>удобрений составляет 86</w:t>
      </w:r>
      <w:r w:rsidR="00002243">
        <w:rPr>
          <w:rFonts w:ascii="Times New Roman" w:hAnsi="Times New Roman"/>
          <w:szCs w:val="28"/>
        </w:rPr>
        <w:t>,1</w:t>
      </w:r>
      <w:r w:rsidR="003008DB">
        <w:rPr>
          <w:rFonts w:ascii="Times New Roman" w:hAnsi="Times New Roman"/>
          <w:szCs w:val="28"/>
        </w:rPr>
        <w:t> %, в Республике Б</w:t>
      </w:r>
      <w:r w:rsidR="003008DB">
        <w:rPr>
          <w:rFonts w:ascii="Times New Roman" w:hAnsi="Times New Roman"/>
          <w:szCs w:val="28"/>
        </w:rPr>
        <w:t>е</w:t>
      </w:r>
      <w:r w:rsidR="003008DB">
        <w:rPr>
          <w:rFonts w:ascii="Times New Roman" w:hAnsi="Times New Roman"/>
          <w:szCs w:val="28"/>
        </w:rPr>
        <w:t xml:space="preserve">ларусь производятся </w:t>
      </w:r>
      <w:proofErr w:type="gramStart"/>
      <w:r w:rsidR="003008DB">
        <w:rPr>
          <w:rFonts w:ascii="Times New Roman" w:hAnsi="Times New Roman"/>
          <w:szCs w:val="28"/>
        </w:rPr>
        <w:t>азотные</w:t>
      </w:r>
      <w:proofErr w:type="gramEnd"/>
      <w:r w:rsidR="003008DB">
        <w:rPr>
          <w:rFonts w:ascii="Times New Roman" w:hAnsi="Times New Roman"/>
          <w:szCs w:val="28"/>
        </w:rPr>
        <w:t xml:space="preserve"> и фосфатные</w:t>
      </w:r>
      <w:r w:rsidR="00002243">
        <w:rPr>
          <w:rFonts w:ascii="Times New Roman" w:hAnsi="Times New Roman"/>
          <w:szCs w:val="28"/>
        </w:rPr>
        <w:t>, удельный вес которых составляет 11,5 % и 2,4 % соответственно</w:t>
      </w:r>
      <w:r w:rsidR="003008DB">
        <w:rPr>
          <w:rFonts w:ascii="Times New Roman" w:hAnsi="Times New Roman"/>
          <w:szCs w:val="28"/>
        </w:rPr>
        <w:t>. За 2005–2015 гг. производство минеральных удо</w:t>
      </w:r>
      <w:r w:rsidR="003008DB">
        <w:rPr>
          <w:rFonts w:ascii="Times New Roman" w:hAnsi="Times New Roman"/>
          <w:szCs w:val="28"/>
        </w:rPr>
        <w:t>б</w:t>
      </w:r>
      <w:r w:rsidR="003008DB">
        <w:rPr>
          <w:rFonts w:ascii="Times New Roman" w:hAnsi="Times New Roman"/>
          <w:szCs w:val="28"/>
        </w:rPr>
        <w:t xml:space="preserve">рений </w:t>
      </w:r>
      <w:r w:rsidR="00002243">
        <w:rPr>
          <w:rFonts w:ascii="Times New Roman" w:hAnsi="Times New Roman"/>
          <w:szCs w:val="28"/>
        </w:rPr>
        <w:t xml:space="preserve">(в пересчете на 100 % питательных веществ) </w:t>
      </w:r>
      <w:r w:rsidR="003008DB">
        <w:rPr>
          <w:rFonts w:ascii="Times New Roman" w:hAnsi="Times New Roman"/>
          <w:szCs w:val="28"/>
        </w:rPr>
        <w:t>увеличилось на 32,4 %, и с</w:t>
      </w:r>
      <w:r w:rsidR="003008DB">
        <w:rPr>
          <w:rFonts w:ascii="Times New Roman" w:hAnsi="Times New Roman"/>
          <w:szCs w:val="28"/>
        </w:rPr>
        <w:t>о</w:t>
      </w:r>
      <w:r w:rsidR="003008DB">
        <w:rPr>
          <w:rFonts w:ascii="Times New Roman" w:hAnsi="Times New Roman"/>
          <w:szCs w:val="28"/>
        </w:rPr>
        <w:t>ставило на конец периода 7507,9 тыс. т (Приложение К).</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lastRenderedPageBreak/>
        <w:t>Доля Республики Беларусь в общемировом производстве калийных удобр</w:t>
      </w:r>
      <w:r w:rsidRPr="0071769A">
        <w:rPr>
          <w:rFonts w:ascii="Times New Roman" w:hAnsi="Times New Roman"/>
          <w:szCs w:val="28"/>
        </w:rPr>
        <w:t>е</w:t>
      </w:r>
      <w:r w:rsidRPr="0071769A">
        <w:rPr>
          <w:rFonts w:ascii="Times New Roman" w:hAnsi="Times New Roman"/>
          <w:szCs w:val="28"/>
        </w:rPr>
        <w:t>ний сос</w:t>
      </w:r>
      <w:r w:rsidR="00AF09B8" w:rsidRPr="0071769A">
        <w:rPr>
          <w:rFonts w:ascii="Times New Roman" w:hAnsi="Times New Roman"/>
          <w:szCs w:val="28"/>
        </w:rPr>
        <w:t xml:space="preserve">тавляет 16,2 % (см. приложение </w:t>
      </w:r>
      <w:r w:rsidR="00577EF9">
        <w:rPr>
          <w:rFonts w:ascii="Times New Roman" w:hAnsi="Times New Roman"/>
          <w:szCs w:val="28"/>
        </w:rPr>
        <w:t>Л</w:t>
      </w:r>
      <w:r w:rsidRPr="0071769A">
        <w:rPr>
          <w:rFonts w:ascii="Times New Roman" w:hAnsi="Times New Roman"/>
          <w:szCs w:val="28"/>
        </w:rPr>
        <w:t xml:space="preserve">). </w:t>
      </w:r>
      <w:proofErr w:type="gramStart"/>
      <w:r w:rsidRPr="0071769A">
        <w:rPr>
          <w:rFonts w:ascii="Times New Roman" w:hAnsi="Times New Roman"/>
          <w:szCs w:val="28"/>
        </w:rPr>
        <w:t xml:space="preserve">В настоящее время разрабатывается </w:t>
      </w:r>
      <w:proofErr w:type="spellStart"/>
      <w:r w:rsidRPr="0071769A">
        <w:rPr>
          <w:rFonts w:ascii="Times New Roman" w:hAnsi="Times New Roman"/>
          <w:szCs w:val="28"/>
        </w:rPr>
        <w:t>Старобинское</w:t>
      </w:r>
      <w:proofErr w:type="spellEnd"/>
      <w:r w:rsidRPr="0071769A">
        <w:rPr>
          <w:rFonts w:ascii="Times New Roman" w:hAnsi="Times New Roman"/>
          <w:szCs w:val="28"/>
        </w:rPr>
        <w:t xml:space="preserve"> месторождение, два других (</w:t>
      </w:r>
      <w:proofErr w:type="spellStart"/>
      <w:r w:rsidRPr="0071769A">
        <w:rPr>
          <w:rFonts w:ascii="Times New Roman" w:hAnsi="Times New Roman"/>
          <w:szCs w:val="28"/>
        </w:rPr>
        <w:t>Петриковское</w:t>
      </w:r>
      <w:proofErr w:type="spellEnd"/>
      <w:r w:rsidRPr="0071769A">
        <w:rPr>
          <w:rFonts w:ascii="Times New Roman" w:hAnsi="Times New Roman"/>
          <w:szCs w:val="28"/>
        </w:rPr>
        <w:t xml:space="preserve"> и Октябрьское) пока не вовлечены в хозяйственный оборот.</w:t>
      </w:r>
      <w:proofErr w:type="gramEnd"/>
      <w:r w:rsidRPr="0071769A">
        <w:rPr>
          <w:rFonts w:ascii="Times New Roman" w:hAnsi="Times New Roman"/>
          <w:szCs w:val="28"/>
        </w:rPr>
        <w:t xml:space="preserve"> В сентябре 2015 г. объявлено начало стро</w:t>
      </w:r>
      <w:r w:rsidRPr="0071769A">
        <w:rPr>
          <w:rFonts w:ascii="Times New Roman" w:hAnsi="Times New Roman"/>
          <w:szCs w:val="28"/>
        </w:rPr>
        <w:t>и</w:t>
      </w:r>
      <w:r w:rsidRPr="0071769A">
        <w:rPr>
          <w:rFonts w:ascii="Times New Roman" w:hAnsi="Times New Roman"/>
          <w:szCs w:val="28"/>
        </w:rPr>
        <w:t xml:space="preserve">тельства </w:t>
      </w:r>
      <w:proofErr w:type="spellStart"/>
      <w:r w:rsidRPr="0071769A">
        <w:rPr>
          <w:rFonts w:ascii="Times New Roman" w:hAnsi="Times New Roman"/>
          <w:szCs w:val="28"/>
        </w:rPr>
        <w:t>Нежинского</w:t>
      </w:r>
      <w:proofErr w:type="spellEnd"/>
      <w:r w:rsidRPr="0071769A">
        <w:rPr>
          <w:rFonts w:ascii="Times New Roman" w:hAnsi="Times New Roman"/>
          <w:szCs w:val="28"/>
        </w:rPr>
        <w:t xml:space="preserve"> горно-обогатительного комплекса Старобинского мест</w:t>
      </w:r>
      <w:r w:rsidRPr="0071769A">
        <w:rPr>
          <w:rFonts w:ascii="Times New Roman" w:hAnsi="Times New Roman"/>
          <w:szCs w:val="28"/>
        </w:rPr>
        <w:t>о</w:t>
      </w:r>
      <w:r w:rsidRPr="0071769A">
        <w:rPr>
          <w:rFonts w:ascii="Times New Roman" w:hAnsi="Times New Roman"/>
          <w:szCs w:val="28"/>
        </w:rPr>
        <w:t>рождения калийных солей, функционирование которого позволит нарастить пр</w:t>
      </w:r>
      <w:r w:rsidRPr="0071769A">
        <w:rPr>
          <w:rFonts w:ascii="Times New Roman" w:hAnsi="Times New Roman"/>
          <w:szCs w:val="28"/>
        </w:rPr>
        <w:t>о</w:t>
      </w:r>
      <w:r w:rsidRPr="0071769A">
        <w:rPr>
          <w:rFonts w:ascii="Times New Roman" w:hAnsi="Times New Roman"/>
          <w:szCs w:val="28"/>
        </w:rPr>
        <w:t>изводство калийных удобрений до 14 </w:t>
      </w:r>
      <w:proofErr w:type="gramStart"/>
      <w:r w:rsidRPr="0071769A">
        <w:rPr>
          <w:rFonts w:ascii="Times New Roman" w:hAnsi="Times New Roman"/>
          <w:szCs w:val="28"/>
        </w:rPr>
        <w:t>млн</w:t>
      </w:r>
      <w:proofErr w:type="gramEnd"/>
      <w:r w:rsidRPr="0071769A">
        <w:rPr>
          <w:rFonts w:ascii="Times New Roman" w:hAnsi="Times New Roman"/>
          <w:szCs w:val="28"/>
        </w:rPr>
        <w:t> т в год. Как отметил Президент Респу</w:t>
      </w:r>
      <w:r w:rsidRPr="0071769A">
        <w:rPr>
          <w:rFonts w:ascii="Times New Roman" w:hAnsi="Times New Roman"/>
          <w:szCs w:val="28"/>
        </w:rPr>
        <w:t>б</w:t>
      </w:r>
      <w:r w:rsidRPr="0071769A">
        <w:rPr>
          <w:rFonts w:ascii="Times New Roman" w:hAnsi="Times New Roman"/>
          <w:szCs w:val="28"/>
        </w:rPr>
        <w:t>лики Беларусь А.Г. Лукашенко, осуществление этого проекта позволит решить значимые экономические и социальные вопросы, а также прида</w:t>
      </w:r>
      <w:proofErr w:type="gramStart"/>
      <w:r w:rsidRPr="0071769A">
        <w:rPr>
          <w:rFonts w:ascii="Times New Roman" w:hAnsi="Times New Roman"/>
          <w:szCs w:val="28"/>
        </w:rPr>
        <w:t>ст стр</w:t>
      </w:r>
      <w:proofErr w:type="gramEnd"/>
      <w:r w:rsidRPr="0071769A">
        <w:rPr>
          <w:rFonts w:ascii="Times New Roman" w:hAnsi="Times New Roman"/>
          <w:szCs w:val="28"/>
        </w:rPr>
        <w:t>ане допо</w:t>
      </w:r>
      <w:r w:rsidRPr="0071769A">
        <w:rPr>
          <w:rFonts w:ascii="Times New Roman" w:hAnsi="Times New Roman"/>
          <w:szCs w:val="28"/>
        </w:rPr>
        <w:t>л</w:t>
      </w:r>
      <w:r w:rsidRPr="0071769A">
        <w:rPr>
          <w:rFonts w:ascii="Times New Roman" w:hAnsi="Times New Roman"/>
          <w:szCs w:val="28"/>
        </w:rPr>
        <w:t>нительный импульс в развитии. Удобрения являются одной из основных статей экспорта и весомым источником поступления валюты. Кроме этого, Президент подчеркнул важность развития производства удобрений: «Когда в мире голодает огромное количество людей, вопрос обеспечения продовольственной безопасн</w:t>
      </w:r>
      <w:r w:rsidRPr="0071769A">
        <w:rPr>
          <w:rFonts w:ascii="Times New Roman" w:hAnsi="Times New Roman"/>
          <w:szCs w:val="28"/>
        </w:rPr>
        <w:t>о</w:t>
      </w:r>
      <w:r w:rsidRPr="0071769A">
        <w:rPr>
          <w:rFonts w:ascii="Times New Roman" w:hAnsi="Times New Roman"/>
          <w:szCs w:val="28"/>
        </w:rPr>
        <w:t xml:space="preserve">сти выходит на первое место. А это значит, что сельскому хозяйству, которое в современных условиях </w:t>
      </w:r>
      <w:proofErr w:type="gramStart"/>
      <w:r w:rsidRPr="0071769A">
        <w:rPr>
          <w:rFonts w:ascii="Times New Roman" w:hAnsi="Times New Roman"/>
          <w:szCs w:val="28"/>
        </w:rPr>
        <w:t>развивается</w:t>
      </w:r>
      <w:proofErr w:type="gramEnd"/>
      <w:r w:rsidRPr="0071769A">
        <w:rPr>
          <w:rFonts w:ascii="Times New Roman" w:hAnsi="Times New Roman"/>
          <w:szCs w:val="28"/>
        </w:rPr>
        <w:t xml:space="preserve"> в том числе благодаря использованию удо</w:t>
      </w:r>
      <w:r w:rsidRPr="0071769A">
        <w:rPr>
          <w:rFonts w:ascii="Times New Roman" w:hAnsi="Times New Roman"/>
          <w:szCs w:val="28"/>
        </w:rPr>
        <w:t>б</w:t>
      </w:r>
      <w:r w:rsidRPr="0071769A">
        <w:rPr>
          <w:rFonts w:ascii="Times New Roman" w:hAnsi="Times New Roman"/>
          <w:szCs w:val="28"/>
        </w:rPr>
        <w:t>рений, придается особое значение» [</w:t>
      </w:r>
      <w:r w:rsidR="001429AB">
        <w:rPr>
          <w:rFonts w:ascii="Times New Roman" w:hAnsi="Times New Roman"/>
          <w:szCs w:val="28"/>
        </w:rPr>
        <w:t>109</w:t>
      </w:r>
      <w:r w:rsidRPr="0071769A">
        <w:rPr>
          <w:rFonts w:ascii="Times New Roman" w:hAnsi="Times New Roman"/>
          <w:szCs w:val="28"/>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В сохранении ландшафтного и биологического разнообразия </w:t>
      </w:r>
      <w:proofErr w:type="gramStart"/>
      <w:r w:rsidRPr="0071769A">
        <w:rPr>
          <w:rFonts w:ascii="Times New Roman" w:hAnsi="Times New Roman"/>
          <w:szCs w:val="28"/>
        </w:rPr>
        <w:t>важное знач</w:t>
      </w:r>
      <w:r w:rsidRPr="0071769A">
        <w:rPr>
          <w:rFonts w:ascii="Times New Roman" w:hAnsi="Times New Roman"/>
          <w:szCs w:val="28"/>
        </w:rPr>
        <w:t>е</w:t>
      </w:r>
      <w:r w:rsidRPr="0071769A">
        <w:rPr>
          <w:rFonts w:ascii="Times New Roman" w:hAnsi="Times New Roman"/>
          <w:szCs w:val="28"/>
        </w:rPr>
        <w:t>ние</w:t>
      </w:r>
      <w:proofErr w:type="gramEnd"/>
      <w:r w:rsidRPr="0071769A">
        <w:rPr>
          <w:rFonts w:ascii="Times New Roman" w:hAnsi="Times New Roman"/>
          <w:szCs w:val="28"/>
        </w:rPr>
        <w:t xml:space="preserve"> имеют особо охраняемые природные территории. Они подразделяются на ч</w:t>
      </w:r>
      <w:r w:rsidRPr="0071769A">
        <w:rPr>
          <w:rFonts w:ascii="Times New Roman" w:hAnsi="Times New Roman"/>
          <w:szCs w:val="28"/>
        </w:rPr>
        <w:t>е</w:t>
      </w:r>
      <w:r w:rsidRPr="0071769A">
        <w:rPr>
          <w:rFonts w:ascii="Times New Roman" w:hAnsi="Times New Roman"/>
          <w:szCs w:val="28"/>
        </w:rPr>
        <w:t>тыре категории: заповедники, национальные парки, заказники (республиканского и местного значения) и памятники природы (республиканского и местного знач</w:t>
      </w:r>
      <w:r w:rsidRPr="0071769A">
        <w:rPr>
          <w:rFonts w:ascii="Times New Roman" w:hAnsi="Times New Roman"/>
          <w:szCs w:val="28"/>
        </w:rPr>
        <w:t>е</w:t>
      </w:r>
      <w:r w:rsidRPr="0071769A">
        <w:rPr>
          <w:rFonts w:ascii="Times New Roman" w:hAnsi="Times New Roman"/>
          <w:szCs w:val="28"/>
        </w:rPr>
        <w:t>ния). По состоянию на 01.01.2016 г. количество особо охраняемых природных территорий в республике составило 1265, общей площадью 1825,6 тыс. га, или 8,8% от общей площади территории страны [</w:t>
      </w:r>
      <w:r w:rsidR="001429AB">
        <w:rPr>
          <w:rFonts w:ascii="Times New Roman" w:hAnsi="Times New Roman"/>
          <w:szCs w:val="28"/>
        </w:rPr>
        <w:t>95</w:t>
      </w:r>
      <w:r w:rsidRPr="0071769A">
        <w:rPr>
          <w:rFonts w:ascii="Times New Roman" w:hAnsi="Times New Roman"/>
          <w:szCs w:val="28"/>
        </w:rPr>
        <w:t>, с. 173]. При этом на начало 2016 г. доля особо охраняемых природных территорий в общей площади респу</w:t>
      </w:r>
      <w:r w:rsidRPr="0071769A">
        <w:rPr>
          <w:rFonts w:ascii="Times New Roman" w:hAnsi="Times New Roman"/>
          <w:szCs w:val="28"/>
        </w:rPr>
        <w:t>б</w:t>
      </w:r>
      <w:r w:rsidRPr="0071769A">
        <w:rPr>
          <w:rFonts w:ascii="Times New Roman" w:hAnsi="Times New Roman"/>
          <w:szCs w:val="28"/>
        </w:rPr>
        <w:t>лики увеличилась на 8 </w:t>
      </w:r>
      <w:proofErr w:type="spellStart"/>
      <w:r w:rsidRPr="0071769A">
        <w:rPr>
          <w:rFonts w:ascii="Times New Roman" w:hAnsi="Times New Roman"/>
          <w:szCs w:val="28"/>
        </w:rPr>
        <w:t>п.п</w:t>
      </w:r>
      <w:proofErr w:type="spellEnd"/>
      <w:r w:rsidRPr="0071769A">
        <w:rPr>
          <w:rFonts w:ascii="Times New Roman" w:hAnsi="Times New Roman"/>
          <w:szCs w:val="28"/>
        </w:rPr>
        <w:t>. по сравнению с 2005 г. [</w:t>
      </w:r>
      <w:r w:rsidR="001429AB">
        <w:rPr>
          <w:rFonts w:ascii="Times New Roman" w:hAnsi="Times New Roman"/>
          <w:szCs w:val="28"/>
        </w:rPr>
        <w:t>95</w:t>
      </w:r>
      <w:r w:rsidRPr="0071769A">
        <w:rPr>
          <w:rFonts w:ascii="Times New Roman" w:hAnsi="Times New Roman"/>
          <w:szCs w:val="28"/>
        </w:rPr>
        <w:t xml:space="preserve"> ,с.</w:t>
      </w:r>
      <w:r w:rsidR="001429AB">
        <w:rPr>
          <w:rFonts w:ascii="Times New Roman" w:hAnsi="Times New Roman"/>
          <w:szCs w:val="28"/>
        </w:rPr>
        <w:t xml:space="preserve"> 173;</w:t>
      </w:r>
      <w:r w:rsidRPr="0071769A">
        <w:rPr>
          <w:rFonts w:ascii="Times New Roman" w:hAnsi="Times New Roman"/>
          <w:szCs w:val="28"/>
        </w:rPr>
        <w:t xml:space="preserve"> </w:t>
      </w:r>
      <w:r w:rsidR="001429AB">
        <w:rPr>
          <w:rFonts w:ascii="Times New Roman" w:hAnsi="Times New Roman"/>
          <w:szCs w:val="28"/>
        </w:rPr>
        <w:t>110</w:t>
      </w:r>
      <w:r w:rsidRPr="0071769A">
        <w:rPr>
          <w:rFonts w:ascii="Times New Roman" w:hAnsi="Times New Roman"/>
          <w:szCs w:val="28"/>
        </w:rPr>
        <w:t>, с.175]</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Особо охраняемые природные территории имеют большое национальное и международное значение, поскольку они обеспечивают поддержание глобального экологического равновесия и сохранения генофонда биосферы. </w:t>
      </w:r>
      <w:r w:rsidR="000268E2">
        <w:rPr>
          <w:rFonts w:ascii="Times New Roman" w:hAnsi="Times New Roman"/>
          <w:szCs w:val="28"/>
        </w:rPr>
        <w:t>Так, в Республике Беларусь обитает более 25 % мирового поголовья зубров, а в Полесском госуда</w:t>
      </w:r>
      <w:r w:rsidR="000268E2">
        <w:rPr>
          <w:rFonts w:ascii="Times New Roman" w:hAnsi="Times New Roman"/>
          <w:szCs w:val="28"/>
        </w:rPr>
        <w:t>р</w:t>
      </w:r>
      <w:r w:rsidR="000268E2">
        <w:rPr>
          <w:rFonts w:ascii="Times New Roman" w:hAnsi="Times New Roman"/>
          <w:szCs w:val="28"/>
        </w:rPr>
        <w:t>ственном радиационном заповеднике восстанавливается популяция лошадей Пржевальского, которые не встречаются больше в дикой природе и имеют ме</w:t>
      </w:r>
      <w:r w:rsidR="000268E2">
        <w:rPr>
          <w:rFonts w:ascii="Times New Roman" w:hAnsi="Times New Roman"/>
          <w:szCs w:val="28"/>
        </w:rPr>
        <w:t>ж</w:t>
      </w:r>
      <w:r w:rsidR="00872E69">
        <w:rPr>
          <w:rFonts w:ascii="Times New Roman" w:hAnsi="Times New Roman"/>
          <w:szCs w:val="28"/>
        </w:rPr>
        <w:t>дународный охранный статус</w:t>
      </w:r>
      <w:r w:rsidR="000268E2">
        <w:rPr>
          <w:rFonts w:ascii="Times New Roman" w:hAnsi="Times New Roman"/>
          <w:szCs w:val="28"/>
        </w:rPr>
        <w:t xml:space="preserve">. </w:t>
      </w:r>
      <w:r w:rsidRPr="0071769A">
        <w:rPr>
          <w:rFonts w:ascii="Times New Roman" w:hAnsi="Times New Roman"/>
          <w:szCs w:val="28"/>
        </w:rPr>
        <w:t>Природные и социально-экономические условия Беларуси способствуют формированию и сохранению на ее территории множ</w:t>
      </w:r>
      <w:r w:rsidRPr="0071769A">
        <w:rPr>
          <w:rFonts w:ascii="Times New Roman" w:hAnsi="Times New Roman"/>
          <w:szCs w:val="28"/>
        </w:rPr>
        <w:t>е</w:t>
      </w:r>
      <w:r w:rsidRPr="0071769A">
        <w:rPr>
          <w:rFonts w:ascii="Times New Roman" w:hAnsi="Times New Roman"/>
          <w:szCs w:val="28"/>
        </w:rPr>
        <w:t>ства редких экосистем и видов животных и растений, которые в Европе исчезли</w:t>
      </w:r>
      <w:r w:rsidR="009C582C">
        <w:rPr>
          <w:rFonts w:ascii="Times New Roman" w:hAnsi="Times New Roman"/>
          <w:szCs w:val="28"/>
        </w:rPr>
        <w:t>,</w:t>
      </w:r>
      <w:r w:rsidRPr="0071769A">
        <w:rPr>
          <w:rFonts w:ascii="Times New Roman" w:hAnsi="Times New Roman"/>
          <w:szCs w:val="28"/>
        </w:rPr>
        <w:t xml:space="preserve"> либо находятся под угрозой исчезновения.</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Таким образом, правомерно говорить о достаточной емкости природного капитала Республик</w:t>
      </w:r>
      <w:r w:rsidR="009C582C">
        <w:rPr>
          <w:rFonts w:ascii="Times New Roman" w:hAnsi="Times New Roman"/>
          <w:szCs w:val="28"/>
        </w:rPr>
        <w:t>и Беларусь. Тем не менее, недостаточный</w:t>
      </w:r>
      <w:r w:rsidRPr="0071769A">
        <w:rPr>
          <w:rFonts w:ascii="Times New Roman" w:hAnsi="Times New Roman"/>
          <w:szCs w:val="28"/>
        </w:rPr>
        <w:t xml:space="preserve"> уровень инвест</w:t>
      </w:r>
      <w:r w:rsidRPr="0071769A">
        <w:rPr>
          <w:rFonts w:ascii="Times New Roman" w:hAnsi="Times New Roman"/>
          <w:szCs w:val="28"/>
        </w:rPr>
        <w:t>и</w:t>
      </w:r>
      <w:r w:rsidRPr="0071769A">
        <w:rPr>
          <w:rFonts w:ascii="Times New Roman" w:hAnsi="Times New Roman"/>
          <w:szCs w:val="28"/>
        </w:rPr>
        <w:t>ций, использование устаревших технологий, институциональные барьеры сде</w:t>
      </w:r>
      <w:r w:rsidRPr="0071769A">
        <w:rPr>
          <w:rFonts w:ascii="Times New Roman" w:hAnsi="Times New Roman"/>
          <w:szCs w:val="28"/>
        </w:rPr>
        <w:t>р</w:t>
      </w:r>
      <w:r w:rsidRPr="0071769A">
        <w:rPr>
          <w:rFonts w:ascii="Times New Roman" w:hAnsi="Times New Roman"/>
          <w:szCs w:val="28"/>
        </w:rPr>
        <w:t>живают вовлечение потенциального природного капитала в систему обществе</w:t>
      </w:r>
      <w:r w:rsidRPr="0071769A">
        <w:rPr>
          <w:rFonts w:ascii="Times New Roman" w:hAnsi="Times New Roman"/>
          <w:szCs w:val="28"/>
        </w:rPr>
        <w:t>н</w:t>
      </w:r>
      <w:r w:rsidRPr="0071769A">
        <w:rPr>
          <w:rFonts w:ascii="Times New Roman" w:hAnsi="Times New Roman"/>
          <w:szCs w:val="28"/>
        </w:rPr>
        <w:t xml:space="preserve">ного производства, что ограничивает развитие высококачественного и </w:t>
      </w:r>
      <w:proofErr w:type="spellStart"/>
      <w:r w:rsidRPr="0071769A">
        <w:rPr>
          <w:rFonts w:ascii="Times New Roman" w:hAnsi="Times New Roman"/>
          <w:szCs w:val="28"/>
        </w:rPr>
        <w:t>экологи</w:t>
      </w:r>
      <w:r w:rsidRPr="0071769A">
        <w:rPr>
          <w:rFonts w:ascii="Times New Roman" w:hAnsi="Times New Roman"/>
          <w:szCs w:val="28"/>
        </w:rPr>
        <w:t>ч</w:t>
      </w:r>
      <w:r w:rsidRPr="0071769A">
        <w:rPr>
          <w:rFonts w:ascii="Times New Roman" w:hAnsi="Times New Roman"/>
          <w:szCs w:val="28"/>
        </w:rPr>
        <w:lastRenderedPageBreak/>
        <w:t>ного</w:t>
      </w:r>
      <w:proofErr w:type="spellEnd"/>
      <w:r w:rsidRPr="0071769A">
        <w:rPr>
          <w:rFonts w:ascii="Times New Roman" w:hAnsi="Times New Roman"/>
          <w:szCs w:val="28"/>
        </w:rPr>
        <w:t xml:space="preserve"> производства</w:t>
      </w:r>
      <w:r w:rsidR="00BF5763" w:rsidRPr="0071769A">
        <w:rPr>
          <w:rFonts w:ascii="Times New Roman" w:hAnsi="Times New Roman"/>
          <w:szCs w:val="28"/>
        </w:rPr>
        <w:t xml:space="preserve"> и сдерживает движение по пути «зеленой экономики»</w:t>
      </w:r>
      <w:r w:rsidRPr="0071769A">
        <w:rPr>
          <w:rFonts w:ascii="Times New Roman" w:hAnsi="Times New Roman"/>
          <w:szCs w:val="28"/>
        </w:rPr>
        <w:t>. При этом в республике отсутствует информационная база о стоимости имеющегося природного капитала, а также методика его интегральной оценки. Не учитывается природный капитал и в национальном богатстве Республики Беларусь, что не по</w:t>
      </w:r>
      <w:r w:rsidRPr="0071769A">
        <w:rPr>
          <w:rFonts w:ascii="Times New Roman" w:hAnsi="Times New Roman"/>
          <w:szCs w:val="28"/>
        </w:rPr>
        <w:t>з</w:t>
      </w:r>
      <w:r w:rsidRPr="0071769A">
        <w:rPr>
          <w:rFonts w:ascii="Times New Roman" w:hAnsi="Times New Roman"/>
          <w:szCs w:val="28"/>
        </w:rPr>
        <w:t>воляет в полной мере оценить накопленный природный потенциал и занижает в</w:t>
      </w:r>
      <w:r w:rsidRPr="0071769A">
        <w:rPr>
          <w:rFonts w:ascii="Times New Roman" w:hAnsi="Times New Roman"/>
          <w:szCs w:val="28"/>
        </w:rPr>
        <w:t>е</w:t>
      </w:r>
      <w:r w:rsidRPr="0071769A">
        <w:rPr>
          <w:rFonts w:ascii="Times New Roman" w:hAnsi="Times New Roman"/>
          <w:szCs w:val="28"/>
        </w:rPr>
        <w:t>личину экономического потенциала страны в целом. В настоящее время при ра</w:t>
      </w:r>
      <w:r w:rsidRPr="0071769A">
        <w:rPr>
          <w:rFonts w:ascii="Times New Roman" w:hAnsi="Times New Roman"/>
          <w:szCs w:val="28"/>
        </w:rPr>
        <w:t>с</w:t>
      </w:r>
      <w:r w:rsidRPr="0071769A">
        <w:rPr>
          <w:rFonts w:ascii="Times New Roman" w:hAnsi="Times New Roman"/>
          <w:szCs w:val="28"/>
        </w:rPr>
        <w:t>чете национального богатства включают только такие элементы, как стоимость основных средств, в том числе незавершенное строительство, материальные об</w:t>
      </w:r>
      <w:r w:rsidRPr="0071769A">
        <w:rPr>
          <w:rFonts w:ascii="Times New Roman" w:hAnsi="Times New Roman"/>
          <w:szCs w:val="28"/>
        </w:rPr>
        <w:t>о</w:t>
      </w:r>
      <w:r w:rsidRPr="0071769A">
        <w:rPr>
          <w:rFonts w:ascii="Times New Roman" w:hAnsi="Times New Roman"/>
          <w:szCs w:val="28"/>
        </w:rPr>
        <w:t>ротные средства и домашнее имущество. По оценкам ученых</w:t>
      </w:r>
      <w:r w:rsidR="00142617">
        <w:rPr>
          <w:rFonts w:ascii="Times New Roman" w:hAnsi="Times New Roman"/>
          <w:szCs w:val="28"/>
        </w:rPr>
        <w:t>,</w:t>
      </w:r>
      <w:r w:rsidRPr="0071769A">
        <w:rPr>
          <w:rFonts w:ascii="Times New Roman" w:hAnsi="Times New Roman"/>
          <w:szCs w:val="28"/>
        </w:rPr>
        <w:t xml:space="preserve"> доля природного капитала в национальном богатстве Республики Беларусь составляет </w:t>
      </w:r>
      <w:r w:rsidR="00BF5763" w:rsidRPr="0071769A">
        <w:rPr>
          <w:rFonts w:ascii="Times New Roman" w:hAnsi="Times New Roman"/>
          <w:szCs w:val="28"/>
        </w:rPr>
        <w:t xml:space="preserve">примерно </w:t>
      </w:r>
      <w:r w:rsidRPr="0071769A">
        <w:rPr>
          <w:rFonts w:ascii="Times New Roman" w:hAnsi="Times New Roman"/>
          <w:szCs w:val="28"/>
        </w:rPr>
        <w:t>12 </w:t>
      </w:r>
      <w:r w:rsidRPr="001429AB">
        <w:rPr>
          <w:rFonts w:ascii="Times New Roman" w:hAnsi="Times New Roman"/>
          <w:szCs w:val="28"/>
        </w:rPr>
        <w:t>% [</w:t>
      </w:r>
      <w:r w:rsidR="001429AB" w:rsidRPr="001429AB">
        <w:rPr>
          <w:rFonts w:ascii="Times New Roman" w:hAnsi="Times New Roman"/>
          <w:szCs w:val="28"/>
        </w:rPr>
        <w:t>111</w:t>
      </w:r>
      <w:r w:rsidRPr="001429AB">
        <w:rPr>
          <w:rFonts w:ascii="Times New Roman" w:hAnsi="Times New Roman"/>
          <w:szCs w:val="28"/>
        </w:rPr>
        <w:t>].</w:t>
      </w:r>
      <w:r w:rsidR="003F7ACD">
        <w:rPr>
          <w:rFonts w:ascii="Times New Roman" w:hAnsi="Times New Roman"/>
          <w:szCs w:val="28"/>
        </w:rPr>
        <w:t xml:space="preserve"> На основе данных о величине национального богатства Республики Беларусь в 2016 г., природный капитал нашей страны </w:t>
      </w:r>
      <w:r w:rsidR="000C25C0">
        <w:rPr>
          <w:rFonts w:ascii="Times New Roman" w:hAnsi="Times New Roman"/>
          <w:szCs w:val="28"/>
        </w:rPr>
        <w:t xml:space="preserve">можно оценить </w:t>
      </w:r>
      <w:r w:rsidR="003F7ACD">
        <w:rPr>
          <w:rFonts w:ascii="Times New Roman" w:hAnsi="Times New Roman"/>
          <w:szCs w:val="28"/>
        </w:rPr>
        <w:t xml:space="preserve">в размере </w:t>
      </w:r>
      <w:r w:rsidR="000C25C0">
        <w:rPr>
          <w:rFonts w:ascii="Times New Roman" w:hAnsi="Times New Roman"/>
          <w:szCs w:val="28"/>
        </w:rPr>
        <w:t xml:space="preserve">354 </w:t>
      </w:r>
      <w:proofErr w:type="gramStart"/>
      <w:r w:rsidR="000C25C0">
        <w:rPr>
          <w:rFonts w:ascii="Times New Roman" w:hAnsi="Times New Roman"/>
          <w:szCs w:val="28"/>
        </w:rPr>
        <w:t>трлн</w:t>
      </w:r>
      <w:proofErr w:type="gramEnd"/>
      <w:r w:rsidR="000C25C0">
        <w:rPr>
          <w:rFonts w:ascii="Times New Roman" w:hAnsi="Times New Roman"/>
          <w:szCs w:val="28"/>
        </w:rPr>
        <w:t xml:space="preserve"> руб., или </w:t>
      </w:r>
      <w:r w:rsidR="003F7ACD">
        <w:rPr>
          <w:rFonts w:ascii="Times New Roman" w:hAnsi="Times New Roman"/>
          <w:szCs w:val="28"/>
        </w:rPr>
        <w:t xml:space="preserve">148,4 млрд долл. США. </w:t>
      </w:r>
      <w:r w:rsidRPr="0071769A">
        <w:rPr>
          <w:rFonts w:ascii="Times New Roman" w:hAnsi="Times New Roman"/>
          <w:sz w:val="24"/>
          <w:szCs w:val="24"/>
        </w:rPr>
        <w:t xml:space="preserve"> </w:t>
      </w:r>
      <w:proofErr w:type="gramStart"/>
      <w:r w:rsidRPr="0071769A">
        <w:rPr>
          <w:rFonts w:ascii="Times New Roman" w:hAnsi="Times New Roman"/>
          <w:szCs w:val="28"/>
        </w:rPr>
        <w:t>Обеспеченность значительными во</w:t>
      </w:r>
      <w:r w:rsidRPr="0071769A">
        <w:rPr>
          <w:rFonts w:ascii="Times New Roman" w:hAnsi="Times New Roman"/>
          <w:szCs w:val="28"/>
        </w:rPr>
        <w:t>д</w:t>
      </w:r>
      <w:r w:rsidRPr="0071769A">
        <w:rPr>
          <w:rFonts w:ascii="Times New Roman" w:hAnsi="Times New Roman"/>
          <w:szCs w:val="28"/>
        </w:rPr>
        <w:t>ными, лесными и земельными ресурсами, полезными ископаемыми, уникальными природными объектами является важной предпосылкой для развития «зеленой экономики» в Республике Беларусь, предусматривающей достижение экономич</w:t>
      </w:r>
      <w:r w:rsidRPr="0071769A">
        <w:rPr>
          <w:rFonts w:ascii="Times New Roman" w:hAnsi="Times New Roman"/>
          <w:szCs w:val="28"/>
        </w:rPr>
        <w:t>е</w:t>
      </w:r>
      <w:r w:rsidRPr="0071769A">
        <w:rPr>
          <w:rFonts w:ascii="Times New Roman" w:hAnsi="Times New Roman"/>
          <w:szCs w:val="28"/>
        </w:rPr>
        <w:t xml:space="preserve">ской, экологической и социальной эффективности за счет устойчивых темпов экономического роста, </w:t>
      </w:r>
      <w:r w:rsidR="00BF5763" w:rsidRPr="0071769A">
        <w:rPr>
          <w:rFonts w:ascii="Times New Roman" w:hAnsi="Times New Roman"/>
          <w:szCs w:val="28"/>
        </w:rPr>
        <w:t>повышение уровня</w:t>
      </w:r>
      <w:r w:rsidRPr="0071769A">
        <w:rPr>
          <w:rFonts w:ascii="Times New Roman" w:hAnsi="Times New Roman"/>
          <w:szCs w:val="28"/>
        </w:rPr>
        <w:t xml:space="preserve"> доходов и благосостояния населения, обеспечения конкурентных преимуществ, </w:t>
      </w:r>
      <w:r w:rsidR="00BF5763" w:rsidRPr="0071769A">
        <w:rPr>
          <w:rFonts w:ascii="Times New Roman" w:hAnsi="Times New Roman"/>
          <w:szCs w:val="28"/>
        </w:rPr>
        <w:t>высокой динамики</w:t>
      </w:r>
      <w:r w:rsidRPr="0071769A">
        <w:rPr>
          <w:rFonts w:ascii="Times New Roman" w:hAnsi="Times New Roman"/>
          <w:szCs w:val="28"/>
        </w:rPr>
        <w:t xml:space="preserve"> качества жизни населения, сохранения окружающей среды и рационального использования пр</w:t>
      </w:r>
      <w:r w:rsidRPr="0071769A">
        <w:rPr>
          <w:rFonts w:ascii="Times New Roman" w:hAnsi="Times New Roman"/>
          <w:szCs w:val="28"/>
        </w:rPr>
        <w:t>и</w:t>
      </w:r>
      <w:r w:rsidRPr="0071769A">
        <w:rPr>
          <w:rFonts w:ascii="Times New Roman" w:hAnsi="Times New Roman"/>
          <w:szCs w:val="28"/>
        </w:rPr>
        <w:t>родных ресурсов.</w:t>
      </w:r>
      <w:proofErr w:type="gramEnd"/>
    </w:p>
    <w:p w:rsidR="00D31E40" w:rsidRPr="0071769A" w:rsidRDefault="00D31E40" w:rsidP="00D31E40">
      <w:pPr>
        <w:spacing w:line="360" w:lineRule="exact"/>
        <w:rPr>
          <w:rFonts w:ascii="Times New Roman" w:hAnsi="Times New Roman"/>
          <w:szCs w:val="28"/>
        </w:rPr>
      </w:pPr>
    </w:p>
    <w:p w:rsidR="00D31E40" w:rsidRPr="0071769A" w:rsidRDefault="00D31E40" w:rsidP="00D31E40">
      <w:pPr>
        <w:spacing w:line="360" w:lineRule="exact"/>
        <w:rPr>
          <w:rFonts w:ascii="Times New Roman" w:hAnsi="Times New Roman"/>
          <w:szCs w:val="28"/>
        </w:rPr>
      </w:pPr>
    </w:p>
    <w:p w:rsidR="0034124E" w:rsidRDefault="0034124E">
      <w:pPr>
        <w:rPr>
          <w:rFonts w:ascii="Times New Roman" w:hAnsi="Times New Roman"/>
          <w:b/>
          <w:sz w:val="32"/>
          <w:szCs w:val="28"/>
        </w:rPr>
      </w:pPr>
      <w:r>
        <w:rPr>
          <w:rFonts w:ascii="Times New Roman" w:hAnsi="Times New Roman"/>
          <w:b/>
          <w:sz w:val="32"/>
          <w:szCs w:val="28"/>
        </w:rPr>
        <w:br w:type="page"/>
      </w:r>
    </w:p>
    <w:p w:rsidR="00D31E40" w:rsidRPr="0034124E" w:rsidRDefault="00D31E40" w:rsidP="0034124E">
      <w:pPr>
        <w:spacing w:line="360" w:lineRule="exact"/>
        <w:jc w:val="center"/>
        <w:rPr>
          <w:rFonts w:ascii="Times New Roman" w:hAnsi="Times New Roman"/>
          <w:b/>
          <w:sz w:val="30"/>
          <w:szCs w:val="30"/>
        </w:rPr>
      </w:pPr>
      <w:r w:rsidRPr="0034124E">
        <w:rPr>
          <w:rFonts w:ascii="Times New Roman" w:hAnsi="Times New Roman"/>
          <w:b/>
          <w:sz w:val="30"/>
          <w:szCs w:val="30"/>
        </w:rPr>
        <w:lastRenderedPageBreak/>
        <w:t xml:space="preserve">2.2 </w:t>
      </w:r>
      <w:r w:rsidRPr="0034124E">
        <w:rPr>
          <w:rFonts w:ascii="Times New Roman" w:hAnsi="Times New Roman"/>
          <w:b/>
          <w:color w:val="000000"/>
          <w:sz w:val="30"/>
          <w:szCs w:val="30"/>
          <w:shd w:val="clear" w:color="auto" w:fill="FFFFFF"/>
        </w:rPr>
        <w:t>Реализованные императивы «зеленой экономики» при испол</w:t>
      </w:r>
      <w:r w:rsidRPr="0034124E">
        <w:rPr>
          <w:rFonts w:ascii="Times New Roman" w:hAnsi="Times New Roman"/>
          <w:b/>
          <w:color w:val="000000"/>
          <w:sz w:val="30"/>
          <w:szCs w:val="30"/>
          <w:shd w:val="clear" w:color="auto" w:fill="FFFFFF"/>
        </w:rPr>
        <w:t>ь</w:t>
      </w:r>
      <w:r w:rsidRPr="0034124E">
        <w:rPr>
          <w:rFonts w:ascii="Times New Roman" w:hAnsi="Times New Roman"/>
          <w:b/>
          <w:color w:val="000000"/>
          <w:sz w:val="30"/>
          <w:szCs w:val="30"/>
          <w:shd w:val="clear" w:color="auto" w:fill="FFFFFF"/>
        </w:rPr>
        <w:t>зовании природного капитала</w:t>
      </w:r>
      <w:r w:rsidR="00D7019F" w:rsidRPr="0034124E">
        <w:rPr>
          <w:rFonts w:ascii="Times New Roman" w:hAnsi="Times New Roman"/>
          <w:b/>
          <w:color w:val="000000"/>
          <w:sz w:val="30"/>
          <w:szCs w:val="30"/>
          <w:shd w:val="clear" w:color="auto" w:fill="FFFFFF"/>
        </w:rPr>
        <w:t xml:space="preserve"> Республики Беларусь</w:t>
      </w:r>
    </w:p>
    <w:p w:rsidR="00D31E40" w:rsidRDefault="00D31E40" w:rsidP="00D31E40">
      <w:pPr>
        <w:spacing w:line="360" w:lineRule="exact"/>
        <w:rPr>
          <w:rFonts w:ascii="Times New Roman" w:hAnsi="Times New Roman"/>
          <w:szCs w:val="28"/>
        </w:rPr>
      </w:pPr>
    </w:p>
    <w:p w:rsidR="00D31E40" w:rsidRPr="0071769A" w:rsidRDefault="00D31E40" w:rsidP="00D31E40">
      <w:pPr>
        <w:spacing w:line="360" w:lineRule="exact"/>
        <w:rPr>
          <w:rFonts w:ascii="Times New Roman" w:hAnsi="Times New Roman"/>
          <w:szCs w:val="28"/>
        </w:rPr>
      </w:pPr>
    </w:p>
    <w:p w:rsidR="00D31E40" w:rsidRPr="0071769A" w:rsidRDefault="00D31E40" w:rsidP="00D31E40">
      <w:pPr>
        <w:widowControl w:val="0"/>
        <w:spacing w:line="360" w:lineRule="exact"/>
        <w:rPr>
          <w:rFonts w:ascii="Times New Roman" w:eastAsia="Times New Roman" w:hAnsi="Times New Roman"/>
          <w:bCs/>
          <w:szCs w:val="28"/>
          <w:lang w:eastAsia="ru-RU"/>
        </w:rPr>
      </w:pPr>
      <w:r w:rsidRPr="0071769A">
        <w:rPr>
          <w:rFonts w:ascii="Times New Roman" w:eastAsia="Times New Roman" w:hAnsi="Times New Roman"/>
          <w:bCs/>
          <w:szCs w:val="28"/>
          <w:lang w:eastAsia="ru-RU"/>
        </w:rPr>
        <w:t>Для обеспечения преимущественно интенсивного типа воспроизводства природного капитала страны особую роль приобретает имплементация в разные сферы общественного производства императивов «зеленой экономики». Выступая на V Всебелорусском народном собрании, Пре</w:t>
      </w:r>
      <w:r w:rsidR="00BD66C0">
        <w:rPr>
          <w:rFonts w:ascii="Times New Roman" w:eastAsia="Times New Roman" w:hAnsi="Times New Roman"/>
          <w:bCs/>
          <w:szCs w:val="28"/>
          <w:lang w:eastAsia="ru-RU"/>
        </w:rPr>
        <w:t>зидент Республики Беларусь А.Г. </w:t>
      </w:r>
      <w:r w:rsidRPr="0071769A">
        <w:rPr>
          <w:rFonts w:ascii="Times New Roman" w:eastAsia="Times New Roman" w:hAnsi="Times New Roman"/>
          <w:bCs/>
          <w:szCs w:val="28"/>
          <w:lang w:eastAsia="ru-RU"/>
        </w:rPr>
        <w:t xml:space="preserve">Лукашенко отметил: «На повестке дня — переход к зеленым </w:t>
      </w:r>
      <w:r w:rsidR="00585A07">
        <w:rPr>
          <w:rFonts w:ascii="Times New Roman" w:eastAsia="Times New Roman" w:hAnsi="Times New Roman"/>
          <w:bCs/>
          <w:szCs w:val="28"/>
          <w:lang w:eastAsia="ru-RU"/>
        </w:rPr>
        <w:t>технологиям и экономике знаний»</w:t>
      </w:r>
      <w:r w:rsidRPr="0071769A">
        <w:rPr>
          <w:rFonts w:ascii="Times New Roman" w:eastAsia="Times New Roman" w:hAnsi="Times New Roman"/>
          <w:bCs/>
          <w:szCs w:val="28"/>
          <w:lang w:eastAsia="ru-RU"/>
        </w:rPr>
        <w:t xml:space="preserve"> [</w:t>
      </w:r>
      <w:r w:rsidR="00585A07">
        <w:rPr>
          <w:rFonts w:ascii="Times New Roman" w:eastAsia="Times New Roman" w:hAnsi="Times New Roman"/>
          <w:bCs/>
          <w:lang w:eastAsia="ru-RU"/>
        </w:rPr>
        <w:t>112</w:t>
      </w:r>
      <w:r w:rsidRPr="0071769A">
        <w:rPr>
          <w:rFonts w:ascii="Times New Roman" w:eastAsia="Times New Roman" w:hAnsi="Times New Roman"/>
          <w:bCs/>
          <w:szCs w:val="28"/>
          <w:lang w:eastAsia="ru-RU"/>
        </w:rPr>
        <w:t xml:space="preserve">]. </w:t>
      </w:r>
      <w:r w:rsidR="009C582C">
        <w:rPr>
          <w:rFonts w:ascii="Times New Roman" w:eastAsia="Times New Roman" w:hAnsi="Times New Roman"/>
          <w:bCs/>
          <w:szCs w:val="28"/>
          <w:lang w:eastAsia="ru-RU"/>
        </w:rPr>
        <w:t>Очевидно, что</w:t>
      </w:r>
      <w:r w:rsidRPr="0071769A">
        <w:rPr>
          <w:rFonts w:ascii="Times New Roman" w:eastAsia="Times New Roman" w:hAnsi="Times New Roman"/>
          <w:bCs/>
          <w:szCs w:val="28"/>
          <w:lang w:eastAsia="ru-RU"/>
        </w:rPr>
        <w:t xml:space="preserve"> </w:t>
      </w:r>
      <w:proofErr w:type="gramStart"/>
      <w:r w:rsidRPr="0071769A">
        <w:rPr>
          <w:rFonts w:ascii="Times New Roman" w:eastAsia="Times New Roman" w:hAnsi="Times New Roman"/>
          <w:bCs/>
          <w:szCs w:val="28"/>
          <w:lang w:eastAsia="ru-RU"/>
        </w:rPr>
        <w:t>Парето-эффективное</w:t>
      </w:r>
      <w:proofErr w:type="gramEnd"/>
      <w:r w:rsidRPr="0071769A">
        <w:rPr>
          <w:rFonts w:ascii="Times New Roman" w:eastAsia="Times New Roman" w:hAnsi="Times New Roman"/>
          <w:bCs/>
          <w:szCs w:val="28"/>
          <w:lang w:eastAsia="ru-RU"/>
        </w:rPr>
        <w:t xml:space="preserve"> использование пр</w:t>
      </w:r>
      <w:r w:rsidRPr="0071769A">
        <w:rPr>
          <w:rFonts w:ascii="Times New Roman" w:eastAsia="Times New Roman" w:hAnsi="Times New Roman"/>
          <w:bCs/>
          <w:szCs w:val="28"/>
          <w:lang w:eastAsia="ru-RU"/>
        </w:rPr>
        <w:t>и</w:t>
      </w:r>
      <w:r w:rsidRPr="0071769A">
        <w:rPr>
          <w:rFonts w:ascii="Times New Roman" w:eastAsia="Times New Roman" w:hAnsi="Times New Roman"/>
          <w:bCs/>
          <w:szCs w:val="28"/>
          <w:lang w:eastAsia="ru-RU"/>
        </w:rPr>
        <w:t xml:space="preserve">родного капитала в системе </w:t>
      </w:r>
      <w:r w:rsidR="00A93B99" w:rsidRPr="0071769A">
        <w:rPr>
          <w:rFonts w:ascii="Times New Roman" w:eastAsia="Times New Roman" w:hAnsi="Times New Roman"/>
          <w:bCs/>
          <w:szCs w:val="28"/>
          <w:lang w:eastAsia="ru-RU"/>
        </w:rPr>
        <w:t xml:space="preserve">«зеленой экономики» </w:t>
      </w:r>
      <w:r w:rsidRPr="0071769A">
        <w:rPr>
          <w:rFonts w:ascii="Times New Roman" w:eastAsia="Times New Roman" w:hAnsi="Times New Roman"/>
          <w:bCs/>
          <w:szCs w:val="28"/>
          <w:lang w:eastAsia="ru-RU"/>
        </w:rPr>
        <w:t>станов</w:t>
      </w:r>
      <w:r w:rsidR="00A93B99" w:rsidRPr="0071769A">
        <w:rPr>
          <w:rFonts w:ascii="Times New Roman" w:eastAsia="Times New Roman" w:hAnsi="Times New Roman"/>
          <w:bCs/>
          <w:szCs w:val="28"/>
          <w:lang w:eastAsia="ru-RU"/>
        </w:rPr>
        <w:t>ящегося</w:t>
      </w:r>
      <w:r w:rsidRPr="0071769A">
        <w:rPr>
          <w:rFonts w:ascii="Times New Roman" w:eastAsia="Times New Roman" w:hAnsi="Times New Roman"/>
          <w:bCs/>
          <w:szCs w:val="28"/>
          <w:lang w:eastAsia="ru-RU"/>
        </w:rPr>
        <w:t xml:space="preserve"> постиндустр</w:t>
      </w:r>
      <w:r w:rsidRPr="0071769A">
        <w:rPr>
          <w:rFonts w:ascii="Times New Roman" w:eastAsia="Times New Roman" w:hAnsi="Times New Roman"/>
          <w:bCs/>
          <w:szCs w:val="28"/>
          <w:lang w:eastAsia="ru-RU"/>
        </w:rPr>
        <w:t>и</w:t>
      </w:r>
      <w:r w:rsidRPr="0071769A">
        <w:rPr>
          <w:rFonts w:ascii="Times New Roman" w:eastAsia="Times New Roman" w:hAnsi="Times New Roman"/>
          <w:bCs/>
          <w:szCs w:val="28"/>
          <w:lang w:eastAsia="ru-RU"/>
        </w:rPr>
        <w:t xml:space="preserve">ального общества, </w:t>
      </w:r>
      <w:r w:rsidR="009C582C">
        <w:rPr>
          <w:rFonts w:ascii="Times New Roman" w:eastAsia="Times New Roman" w:hAnsi="Times New Roman"/>
          <w:bCs/>
          <w:szCs w:val="28"/>
          <w:lang w:eastAsia="ru-RU"/>
        </w:rPr>
        <w:t xml:space="preserve">опирающегося на </w:t>
      </w:r>
      <w:r w:rsidRPr="0071769A">
        <w:rPr>
          <w:rFonts w:ascii="Times New Roman" w:eastAsia="Times New Roman" w:hAnsi="Times New Roman"/>
          <w:bCs/>
          <w:szCs w:val="28"/>
          <w:lang w:eastAsia="ru-RU"/>
        </w:rPr>
        <w:t>развити</w:t>
      </w:r>
      <w:r w:rsidR="009C582C">
        <w:rPr>
          <w:rFonts w:ascii="Times New Roman" w:eastAsia="Times New Roman" w:hAnsi="Times New Roman"/>
          <w:bCs/>
          <w:szCs w:val="28"/>
          <w:lang w:eastAsia="ru-RU"/>
        </w:rPr>
        <w:t xml:space="preserve">е науки, </w:t>
      </w:r>
      <w:proofErr w:type="spellStart"/>
      <w:r w:rsidR="009C582C">
        <w:rPr>
          <w:rFonts w:ascii="Times New Roman" w:eastAsia="Times New Roman" w:hAnsi="Times New Roman"/>
          <w:bCs/>
          <w:szCs w:val="28"/>
          <w:lang w:eastAsia="ru-RU"/>
        </w:rPr>
        <w:t>ресурсоэффективных</w:t>
      </w:r>
      <w:proofErr w:type="spellEnd"/>
      <w:r w:rsidR="009C582C">
        <w:rPr>
          <w:rFonts w:ascii="Times New Roman" w:eastAsia="Times New Roman" w:hAnsi="Times New Roman"/>
          <w:bCs/>
          <w:szCs w:val="28"/>
          <w:lang w:eastAsia="ru-RU"/>
        </w:rPr>
        <w:t>,</w:t>
      </w:r>
      <w:r w:rsidRPr="0071769A">
        <w:rPr>
          <w:rFonts w:ascii="Times New Roman" w:eastAsia="Times New Roman" w:hAnsi="Times New Roman"/>
          <w:bCs/>
          <w:szCs w:val="28"/>
          <w:lang w:eastAsia="ru-RU"/>
        </w:rPr>
        <w:t xml:space="preserve"> </w:t>
      </w:r>
      <w:proofErr w:type="spellStart"/>
      <w:r w:rsidRPr="0071769A">
        <w:rPr>
          <w:rFonts w:ascii="Times New Roman" w:eastAsia="Times New Roman" w:hAnsi="Times New Roman"/>
          <w:bCs/>
          <w:szCs w:val="28"/>
          <w:lang w:eastAsia="ru-RU"/>
        </w:rPr>
        <w:t>пр</w:t>
      </w:r>
      <w:r w:rsidRPr="0071769A">
        <w:rPr>
          <w:rFonts w:ascii="Times New Roman" w:eastAsia="Times New Roman" w:hAnsi="Times New Roman"/>
          <w:bCs/>
          <w:szCs w:val="28"/>
          <w:lang w:eastAsia="ru-RU"/>
        </w:rPr>
        <w:t>и</w:t>
      </w:r>
      <w:r w:rsidRPr="0071769A">
        <w:rPr>
          <w:rFonts w:ascii="Times New Roman" w:eastAsia="Times New Roman" w:hAnsi="Times New Roman"/>
          <w:bCs/>
          <w:szCs w:val="28"/>
          <w:lang w:eastAsia="ru-RU"/>
        </w:rPr>
        <w:t>родосберегающих</w:t>
      </w:r>
      <w:proofErr w:type="spellEnd"/>
      <w:r w:rsidRPr="0071769A">
        <w:rPr>
          <w:rFonts w:ascii="Times New Roman" w:eastAsia="Times New Roman" w:hAnsi="Times New Roman"/>
          <w:bCs/>
          <w:szCs w:val="28"/>
          <w:lang w:eastAsia="ru-RU"/>
        </w:rPr>
        <w:t xml:space="preserve"> технологий и </w:t>
      </w:r>
      <w:proofErr w:type="spellStart"/>
      <w:r w:rsidR="009C582C">
        <w:rPr>
          <w:rFonts w:ascii="Times New Roman" w:eastAsia="Times New Roman" w:hAnsi="Times New Roman"/>
          <w:bCs/>
          <w:szCs w:val="28"/>
          <w:lang w:eastAsia="ru-RU"/>
        </w:rPr>
        <w:t>экологопозитивных</w:t>
      </w:r>
      <w:proofErr w:type="spellEnd"/>
      <w:r w:rsidR="009C582C">
        <w:rPr>
          <w:rFonts w:ascii="Times New Roman" w:eastAsia="Times New Roman" w:hAnsi="Times New Roman"/>
          <w:bCs/>
          <w:szCs w:val="28"/>
          <w:lang w:eastAsia="ru-RU"/>
        </w:rPr>
        <w:t xml:space="preserve"> </w:t>
      </w:r>
      <w:r w:rsidRPr="0071769A">
        <w:rPr>
          <w:rFonts w:ascii="Times New Roman" w:eastAsia="Times New Roman" w:hAnsi="Times New Roman"/>
          <w:bCs/>
          <w:szCs w:val="28"/>
          <w:lang w:eastAsia="ru-RU"/>
        </w:rPr>
        <w:t>иннова</w:t>
      </w:r>
      <w:r w:rsidR="00A93B99" w:rsidRPr="0071769A">
        <w:rPr>
          <w:rFonts w:ascii="Times New Roman" w:eastAsia="Times New Roman" w:hAnsi="Times New Roman"/>
          <w:bCs/>
          <w:szCs w:val="28"/>
          <w:lang w:eastAsia="ru-RU"/>
        </w:rPr>
        <w:t xml:space="preserve">ций в </w:t>
      </w:r>
      <w:r w:rsidR="009C582C">
        <w:rPr>
          <w:rFonts w:ascii="Times New Roman" w:eastAsia="Times New Roman" w:hAnsi="Times New Roman"/>
          <w:bCs/>
          <w:szCs w:val="28"/>
          <w:lang w:eastAsia="ru-RU"/>
        </w:rPr>
        <w:t>решающей мере определяет и динамику, и перспективы развертывания такой экономики.</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В стране достигнуты определенные результаты в деле воплощения импер</w:t>
      </w:r>
      <w:r w:rsidRPr="0071769A">
        <w:rPr>
          <w:rFonts w:ascii="Times New Roman" w:hAnsi="Times New Roman"/>
          <w:szCs w:val="28"/>
        </w:rPr>
        <w:t>а</w:t>
      </w:r>
      <w:r w:rsidRPr="0071769A">
        <w:rPr>
          <w:rFonts w:ascii="Times New Roman" w:hAnsi="Times New Roman"/>
          <w:szCs w:val="28"/>
        </w:rPr>
        <w:t>тивов «зеленой экономики». Проведение политики энергосбережения, перевод части сжигающих установок на природный газ, внедрение систем учета и регул</w:t>
      </w:r>
      <w:r w:rsidRPr="0071769A">
        <w:rPr>
          <w:rFonts w:ascii="Times New Roman" w:hAnsi="Times New Roman"/>
          <w:szCs w:val="28"/>
        </w:rPr>
        <w:t>и</w:t>
      </w:r>
      <w:r w:rsidRPr="0071769A">
        <w:rPr>
          <w:rFonts w:ascii="Times New Roman" w:hAnsi="Times New Roman"/>
          <w:szCs w:val="28"/>
        </w:rPr>
        <w:t>рования энергии, обновление транспортного парка с учетом спада промышленн</w:t>
      </w:r>
      <w:r w:rsidRPr="0071769A">
        <w:rPr>
          <w:rFonts w:ascii="Times New Roman" w:hAnsi="Times New Roman"/>
          <w:szCs w:val="28"/>
        </w:rPr>
        <w:t>о</w:t>
      </w:r>
      <w:r w:rsidRPr="0071769A">
        <w:rPr>
          <w:rFonts w:ascii="Times New Roman" w:hAnsi="Times New Roman"/>
          <w:szCs w:val="28"/>
        </w:rPr>
        <w:t xml:space="preserve">го производства 90-х гг. способствовали снижению энергоемкости ВВП в </w:t>
      </w:r>
      <w:r w:rsidR="009C582C">
        <w:rPr>
          <w:rFonts w:ascii="Times New Roman" w:hAnsi="Times New Roman"/>
          <w:szCs w:val="28"/>
        </w:rPr>
        <w:t>2 раза, а</w:t>
      </w:r>
      <w:r w:rsidRPr="0071769A">
        <w:rPr>
          <w:rFonts w:ascii="Times New Roman" w:hAnsi="Times New Roman"/>
          <w:szCs w:val="28"/>
        </w:rPr>
        <w:t xml:space="preserve"> выбросов углекислого газа в расчете на 1долл. ВВП в 201</w:t>
      </w:r>
      <w:r w:rsidR="0008233C">
        <w:rPr>
          <w:rFonts w:ascii="Times New Roman" w:hAnsi="Times New Roman"/>
          <w:szCs w:val="28"/>
        </w:rPr>
        <w:t>4</w:t>
      </w:r>
      <w:r w:rsidRPr="0071769A">
        <w:rPr>
          <w:rFonts w:ascii="Times New Roman" w:hAnsi="Times New Roman"/>
          <w:szCs w:val="28"/>
        </w:rPr>
        <w:t> г. более чем в 3 раза по сравнению с уровнем 1990 года [</w:t>
      </w:r>
      <w:r w:rsidR="00585A07">
        <w:rPr>
          <w:rFonts w:ascii="Times New Roman" w:hAnsi="Times New Roman"/>
          <w:szCs w:val="28"/>
        </w:rPr>
        <w:t>113</w:t>
      </w:r>
      <w:r w:rsidRPr="0071769A">
        <w:rPr>
          <w:rFonts w:ascii="Times New Roman" w:hAnsi="Times New Roman"/>
          <w:szCs w:val="28"/>
        </w:rPr>
        <w:t>]. Как показыва</w:t>
      </w:r>
      <w:r w:rsidR="00D4364C" w:rsidRPr="0071769A">
        <w:rPr>
          <w:rFonts w:ascii="Times New Roman" w:hAnsi="Times New Roman"/>
          <w:szCs w:val="28"/>
        </w:rPr>
        <w:t>ют данные рисунка</w:t>
      </w:r>
      <w:r w:rsidRPr="0071769A">
        <w:rPr>
          <w:rFonts w:ascii="Times New Roman" w:hAnsi="Times New Roman"/>
          <w:szCs w:val="28"/>
        </w:rPr>
        <w:t xml:space="preserve"> 2.11 по показателям </w:t>
      </w:r>
      <w:proofErr w:type="spellStart"/>
      <w:r w:rsidRPr="0071769A">
        <w:rPr>
          <w:rFonts w:ascii="Times New Roman" w:hAnsi="Times New Roman"/>
          <w:szCs w:val="28"/>
        </w:rPr>
        <w:t>природоемкости</w:t>
      </w:r>
      <w:proofErr w:type="spellEnd"/>
      <w:r w:rsidRPr="0071769A">
        <w:rPr>
          <w:rFonts w:ascii="Times New Roman" w:hAnsi="Times New Roman"/>
          <w:szCs w:val="28"/>
        </w:rPr>
        <w:t xml:space="preserve"> Республика Беларусь превосходит своих партнеров по СНГ, отличаясь от них и меньшей энергоемкостью ВВП, и меньшими выбр</w:t>
      </w:r>
      <w:r w:rsidRPr="0071769A">
        <w:rPr>
          <w:rFonts w:ascii="Times New Roman" w:hAnsi="Times New Roman"/>
          <w:szCs w:val="28"/>
        </w:rPr>
        <w:t>о</w:t>
      </w:r>
      <w:r w:rsidRPr="0071769A">
        <w:rPr>
          <w:rFonts w:ascii="Times New Roman" w:hAnsi="Times New Roman"/>
          <w:szCs w:val="28"/>
        </w:rPr>
        <w:t>сами СО</w:t>
      </w:r>
      <w:proofErr w:type="gramStart"/>
      <w:r w:rsidRPr="0071769A">
        <w:rPr>
          <w:rFonts w:ascii="Times New Roman" w:hAnsi="Times New Roman"/>
          <w:szCs w:val="28"/>
          <w:vertAlign w:val="subscript"/>
        </w:rPr>
        <w:t>2</w:t>
      </w:r>
      <w:proofErr w:type="gramEnd"/>
      <w:r w:rsidRPr="0071769A">
        <w:rPr>
          <w:rFonts w:ascii="Times New Roman" w:hAnsi="Times New Roman"/>
          <w:szCs w:val="28"/>
        </w:rPr>
        <w:t xml:space="preserve"> на один долл. США ВВП и находится по этим показателям без малого на одном уровне с Канадой. </w:t>
      </w:r>
    </w:p>
    <w:p w:rsidR="00D31E40" w:rsidRPr="0071769A" w:rsidRDefault="00D4364C" w:rsidP="00D31E40">
      <w:pPr>
        <w:jc w:val="center"/>
        <w:rPr>
          <w:rFonts w:ascii="Times New Roman" w:hAnsi="Times New Roman"/>
          <w:szCs w:val="28"/>
        </w:rPr>
      </w:pPr>
      <w:r w:rsidRPr="0071769A">
        <w:rPr>
          <w:rFonts w:ascii="Times New Roman" w:hAnsi="Times New Roman"/>
          <w:noProof/>
          <w:szCs w:val="28"/>
          <w:lang w:eastAsia="ru-RU"/>
        </w:rPr>
        <w:drawing>
          <wp:inline distT="0" distB="0" distL="0" distR="0">
            <wp:extent cx="5380075" cy="2849526"/>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1E40" w:rsidRPr="00585A07" w:rsidRDefault="00D31E40" w:rsidP="00D31E40">
      <w:pPr>
        <w:spacing w:line="360" w:lineRule="exact"/>
        <w:jc w:val="center"/>
        <w:rPr>
          <w:rFonts w:ascii="Times New Roman" w:hAnsi="Times New Roman"/>
          <w:b/>
          <w:sz w:val="24"/>
          <w:szCs w:val="24"/>
        </w:rPr>
      </w:pPr>
      <w:r w:rsidRPr="00585A07">
        <w:rPr>
          <w:rFonts w:ascii="Times New Roman" w:hAnsi="Times New Roman"/>
          <w:b/>
          <w:sz w:val="24"/>
          <w:szCs w:val="24"/>
        </w:rPr>
        <w:t>Рисунок 2.11</w:t>
      </w:r>
      <w:r w:rsidR="0034124E">
        <w:rPr>
          <w:rFonts w:ascii="Times New Roman" w:hAnsi="Times New Roman"/>
          <w:b/>
          <w:sz w:val="24"/>
          <w:szCs w:val="24"/>
        </w:rPr>
        <w:t>.</w:t>
      </w:r>
      <w:r w:rsidRPr="00585A07">
        <w:rPr>
          <w:rFonts w:ascii="Times New Roman" w:hAnsi="Times New Roman"/>
          <w:b/>
          <w:sz w:val="24"/>
          <w:szCs w:val="24"/>
        </w:rPr>
        <w:t xml:space="preserve"> – Некоторые показатели </w:t>
      </w:r>
      <w:proofErr w:type="spellStart"/>
      <w:r w:rsidRPr="00585A07">
        <w:rPr>
          <w:rFonts w:ascii="Times New Roman" w:hAnsi="Times New Roman"/>
          <w:b/>
          <w:sz w:val="24"/>
          <w:szCs w:val="24"/>
        </w:rPr>
        <w:t>приро</w:t>
      </w:r>
      <w:r w:rsidR="00D4364C" w:rsidRPr="00585A07">
        <w:rPr>
          <w:rFonts w:ascii="Times New Roman" w:hAnsi="Times New Roman"/>
          <w:b/>
          <w:sz w:val="24"/>
          <w:szCs w:val="24"/>
        </w:rPr>
        <w:t>доемкости</w:t>
      </w:r>
      <w:proofErr w:type="spellEnd"/>
      <w:r w:rsidR="00D4364C" w:rsidRPr="00585A07">
        <w:rPr>
          <w:rFonts w:ascii="Times New Roman" w:hAnsi="Times New Roman"/>
          <w:b/>
          <w:sz w:val="24"/>
          <w:szCs w:val="24"/>
        </w:rPr>
        <w:t xml:space="preserve"> по странам мира в 2014</w:t>
      </w:r>
      <w:r w:rsidRPr="00585A07">
        <w:rPr>
          <w:rFonts w:ascii="Times New Roman" w:hAnsi="Times New Roman"/>
          <w:b/>
          <w:sz w:val="24"/>
          <w:szCs w:val="24"/>
        </w:rPr>
        <w:t xml:space="preserve"> г.</w:t>
      </w:r>
    </w:p>
    <w:p w:rsidR="00D31E40" w:rsidRPr="00911B33" w:rsidRDefault="00D31E40" w:rsidP="00D31E40">
      <w:pPr>
        <w:spacing w:line="360" w:lineRule="exact"/>
        <w:rPr>
          <w:rFonts w:ascii="Times New Roman" w:hAnsi="Times New Roman"/>
          <w:sz w:val="24"/>
          <w:szCs w:val="24"/>
        </w:rPr>
      </w:pPr>
      <w:r w:rsidRPr="00585A07">
        <w:rPr>
          <w:rFonts w:ascii="Times New Roman" w:hAnsi="Times New Roman"/>
          <w:i/>
          <w:sz w:val="24"/>
          <w:szCs w:val="24"/>
        </w:rPr>
        <w:t>Примечание.</w:t>
      </w:r>
      <w:r w:rsidRPr="00585A07">
        <w:rPr>
          <w:rFonts w:ascii="Times New Roman" w:hAnsi="Times New Roman"/>
          <w:sz w:val="24"/>
          <w:szCs w:val="24"/>
        </w:rPr>
        <w:t xml:space="preserve"> </w:t>
      </w:r>
      <w:r w:rsidR="00585A07">
        <w:rPr>
          <w:rFonts w:ascii="Times New Roman" w:hAnsi="Times New Roman"/>
          <w:sz w:val="24"/>
          <w:szCs w:val="24"/>
        </w:rPr>
        <w:t>ВВП рассчитан по ППС в ценах 2010</w:t>
      </w:r>
      <w:r w:rsidRPr="00585A07">
        <w:rPr>
          <w:rFonts w:ascii="Times New Roman" w:hAnsi="Times New Roman"/>
          <w:sz w:val="24"/>
          <w:szCs w:val="24"/>
        </w:rPr>
        <w:t xml:space="preserve"> г.</w:t>
      </w:r>
      <w:r w:rsidR="0034124E">
        <w:rPr>
          <w:rFonts w:ascii="Times New Roman" w:hAnsi="Times New Roman"/>
          <w:sz w:val="24"/>
          <w:szCs w:val="24"/>
        </w:rPr>
        <w:t xml:space="preserve"> </w:t>
      </w:r>
      <w:r w:rsidRPr="00585A07">
        <w:rPr>
          <w:rFonts w:ascii="Times New Roman" w:hAnsi="Times New Roman"/>
          <w:sz w:val="24"/>
          <w:szCs w:val="24"/>
        </w:rPr>
        <w:t>Источник</w:t>
      </w:r>
      <w:r w:rsidRPr="00911B33">
        <w:rPr>
          <w:rFonts w:ascii="Times New Roman" w:hAnsi="Times New Roman"/>
          <w:sz w:val="24"/>
          <w:szCs w:val="24"/>
        </w:rPr>
        <w:t>: [</w:t>
      </w:r>
      <w:r w:rsidR="00585A07">
        <w:rPr>
          <w:rFonts w:ascii="Times New Roman" w:hAnsi="Times New Roman"/>
          <w:sz w:val="24"/>
          <w:szCs w:val="24"/>
        </w:rPr>
        <w:t>113</w:t>
      </w:r>
      <w:r w:rsidRPr="00911B33">
        <w:rPr>
          <w:rFonts w:ascii="Times New Roman" w:hAnsi="Times New Roman"/>
          <w:sz w:val="24"/>
          <w:szCs w:val="24"/>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lastRenderedPageBreak/>
        <w:t>Однако мы не дотягиваем до среднемировых параметров и повсеместно уступаем развитым странам. Так, например, в среднем по странам ОЭСР энерг</w:t>
      </w:r>
      <w:r w:rsidRPr="0071769A">
        <w:rPr>
          <w:rFonts w:ascii="Times New Roman" w:hAnsi="Times New Roman"/>
          <w:szCs w:val="28"/>
        </w:rPr>
        <w:t>о</w:t>
      </w:r>
      <w:r w:rsidRPr="0071769A">
        <w:rPr>
          <w:rFonts w:ascii="Times New Roman" w:hAnsi="Times New Roman"/>
          <w:szCs w:val="28"/>
        </w:rPr>
        <w:t>емкость ВВП составляет 0,1</w:t>
      </w:r>
      <w:r w:rsidR="00D4364C" w:rsidRPr="0071769A">
        <w:rPr>
          <w:rFonts w:ascii="Times New Roman" w:hAnsi="Times New Roman"/>
          <w:szCs w:val="28"/>
        </w:rPr>
        <w:t>1</w:t>
      </w:r>
      <w:r w:rsidRPr="0071769A">
        <w:rPr>
          <w:rFonts w:ascii="Times New Roman" w:hAnsi="Times New Roman"/>
          <w:szCs w:val="28"/>
        </w:rPr>
        <w:t>,</w:t>
      </w:r>
      <w:r w:rsidR="00D4364C" w:rsidRPr="0071769A">
        <w:rPr>
          <w:rFonts w:ascii="Times New Roman" w:hAnsi="Times New Roman"/>
          <w:szCs w:val="28"/>
        </w:rPr>
        <w:t xml:space="preserve"> а по Великобритании вообще 0,07</w:t>
      </w:r>
      <w:r w:rsidRPr="0071769A">
        <w:rPr>
          <w:rFonts w:ascii="Times New Roman" w:hAnsi="Times New Roman"/>
          <w:szCs w:val="28"/>
        </w:rPr>
        <w:t>, у нас же она на уровне 0,1</w:t>
      </w:r>
      <w:r w:rsidR="00D4364C" w:rsidRPr="0071769A">
        <w:rPr>
          <w:rFonts w:ascii="Times New Roman" w:hAnsi="Times New Roman"/>
          <w:szCs w:val="28"/>
        </w:rPr>
        <w:t>7</w:t>
      </w:r>
      <w:r w:rsidRPr="0071769A">
        <w:rPr>
          <w:rFonts w:ascii="Times New Roman" w:hAnsi="Times New Roman"/>
          <w:szCs w:val="28"/>
        </w:rPr>
        <w:t>, та же картина и по выбросам СО</w:t>
      </w:r>
      <w:proofErr w:type="gramStart"/>
      <w:r w:rsidRPr="0071769A">
        <w:rPr>
          <w:rFonts w:ascii="Times New Roman" w:hAnsi="Times New Roman"/>
          <w:szCs w:val="28"/>
          <w:vertAlign w:val="subscript"/>
        </w:rPr>
        <w:t>2</w:t>
      </w:r>
      <w:proofErr w:type="gramEnd"/>
      <w:r w:rsidRPr="0071769A">
        <w:rPr>
          <w:rFonts w:ascii="Times New Roman" w:hAnsi="Times New Roman"/>
          <w:szCs w:val="28"/>
        </w:rPr>
        <w:t xml:space="preserve">. </w:t>
      </w:r>
    </w:p>
    <w:p w:rsidR="00D31E40" w:rsidRPr="0071769A" w:rsidRDefault="009C582C" w:rsidP="00D31E40">
      <w:pPr>
        <w:spacing w:line="360" w:lineRule="exact"/>
        <w:rPr>
          <w:rFonts w:ascii="Times New Roman" w:hAnsi="Times New Roman"/>
          <w:szCs w:val="28"/>
        </w:rPr>
      </w:pPr>
      <w:r>
        <w:rPr>
          <w:rFonts w:ascii="Times New Roman" w:hAnsi="Times New Roman"/>
          <w:szCs w:val="28"/>
          <w:shd w:val="clear" w:color="auto" w:fill="FFFFFF"/>
        </w:rPr>
        <w:t>Развитие</w:t>
      </w:r>
      <w:r w:rsidR="00A93B99" w:rsidRPr="0071769A">
        <w:rPr>
          <w:rFonts w:ascii="Times New Roman" w:hAnsi="Times New Roman"/>
          <w:szCs w:val="28"/>
          <w:shd w:val="clear" w:color="auto" w:fill="FFFFFF"/>
        </w:rPr>
        <w:t xml:space="preserve"> </w:t>
      </w:r>
      <w:r w:rsidR="00D31E40" w:rsidRPr="0071769A">
        <w:rPr>
          <w:rFonts w:ascii="Times New Roman" w:hAnsi="Times New Roman"/>
          <w:szCs w:val="28"/>
          <w:shd w:val="clear" w:color="auto" w:fill="FFFFFF"/>
        </w:rPr>
        <w:t>«зеленой экономики»</w:t>
      </w:r>
      <w:r w:rsidR="00A93B99" w:rsidRPr="0071769A">
        <w:rPr>
          <w:rFonts w:ascii="Times New Roman" w:hAnsi="Times New Roman"/>
          <w:szCs w:val="28"/>
          <w:shd w:val="clear" w:color="auto" w:fill="FFFFFF"/>
        </w:rPr>
        <w:t xml:space="preserve"> в Республике Беларусь </w:t>
      </w:r>
      <w:r>
        <w:rPr>
          <w:rFonts w:ascii="Times New Roman" w:hAnsi="Times New Roman"/>
          <w:szCs w:val="28"/>
          <w:shd w:val="clear" w:color="auto" w:fill="FFFFFF"/>
        </w:rPr>
        <w:t>достаточно объе</w:t>
      </w:r>
      <w:r>
        <w:rPr>
          <w:rFonts w:ascii="Times New Roman" w:hAnsi="Times New Roman"/>
          <w:szCs w:val="28"/>
          <w:shd w:val="clear" w:color="auto" w:fill="FFFFFF"/>
        </w:rPr>
        <w:t>к</w:t>
      </w:r>
      <w:r>
        <w:rPr>
          <w:rFonts w:ascii="Times New Roman" w:hAnsi="Times New Roman"/>
          <w:szCs w:val="28"/>
          <w:shd w:val="clear" w:color="auto" w:fill="FFFFFF"/>
        </w:rPr>
        <w:t>тивно отражает</w:t>
      </w:r>
      <w:r w:rsidR="00D31E40" w:rsidRPr="0071769A">
        <w:rPr>
          <w:rFonts w:ascii="Times New Roman" w:hAnsi="Times New Roman"/>
          <w:szCs w:val="28"/>
          <w:shd w:val="clear" w:color="auto" w:fill="FFFFFF"/>
        </w:rPr>
        <w:t xml:space="preserve"> такой показатель, как «эффект </w:t>
      </w:r>
      <w:proofErr w:type="spellStart"/>
      <w:r w:rsidR="00D31E40" w:rsidRPr="0071769A">
        <w:rPr>
          <w:rFonts w:ascii="Times New Roman" w:hAnsi="Times New Roman"/>
          <w:szCs w:val="28"/>
          <w:shd w:val="clear" w:color="auto" w:fill="FFFFFF"/>
        </w:rPr>
        <w:t>декаплинга</w:t>
      </w:r>
      <w:proofErr w:type="spellEnd"/>
      <w:r w:rsidR="00D31E40" w:rsidRPr="0071769A">
        <w:rPr>
          <w:rFonts w:ascii="Times New Roman" w:hAnsi="Times New Roman"/>
          <w:szCs w:val="28"/>
          <w:shd w:val="clear" w:color="auto" w:fill="FFFFFF"/>
        </w:rPr>
        <w:t>», показывающий «ра</w:t>
      </w:r>
      <w:r w:rsidR="00D31E40" w:rsidRPr="0071769A">
        <w:rPr>
          <w:rFonts w:ascii="Times New Roman" w:hAnsi="Times New Roman"/>
          <w:szCs w:val="28"/>
          <w:shd w:val="clear" w:color="auto" w:fill="FFFFFF"/>
        </w:rPr>
        <w:t>с</w:t>
      </w:r>
      <w:r w:rsidR="00D31E40" w:rsidRPr="0071769A">
        <w:rPr>
          <w:rFonts w:ascii="Times New Roman" w:hAnsi="Times New Roman"/>
          <w:szCs w:val="28"/>
          <w:shd w:val="clear" w:color="auto" w:fill="FFFFFF"/>
        </w:rPr>
        <w:t>согласование» темпов экономического развития и степени деградации окружа</w:t>
      </w:r>
      <w:r w:rsidR="00D31E40" w:rsidRPr="0071769A">
        <w:rPr>
          <w:rFonts w:ascii="Times New Roman" w:hAnsi="Times New Roman"/>
          <w:szCs w:val="28"/>
          <w:shd w:val="clear" w:color="auto" w:fill="FFFFFF"/>
        </w:rPr>
        <w:t>ю</w:t>
      </w:r>
      <w:r w:rsidR="00D31E40" w:rsidRPr="0071769A">
        <w:rPr>
          <w:rFonts w:ascii="Times New Roman" w:hAnsi="Times New Roman"/>
          <w:szCs w:val="28"/>
          <w:shd w:val="clear" w:color="auto" w:fill="FFFFFF"/>
        </w:rPr>
        <w:t>щей сре</w:t>
      </w:r>
      <w:r>
        <w:rPr>
          <w:rFonts w:ascii="Times New Roman" w:hAnsi="Times New Roman"/>
          <w:szCs w:val="28"/>
          <w:shd w:val="clear" w:color="auto" w:fill="FFFFFF"/>
        </w:rPr>
        <w:t>ды. Его оценка осуществляется</w:t>
      </w:r>
      <w:r w:rsidR="00D31E40" w:rsidRPr="0071769A">
        <w:rPr>
          <w:rFonts w:ascii="Times New Roman" w:hAnsi="Times New Roman"/>
          <w:szCs w:val="28"/>
          <w:shd w:val="clear" w:color="auto" w:fill="FFFFFF"/>
        </w:rPr>
        <w:t xml:space="preserve"> на основе с</w:t>
      </w:r>
      <w:r w:rsidR="00D31E40" w:rsidRPr="0071769A">
        <w:rPr>
          <w:rFonts w:ascii="Times New Roman" w:hAnsi="Times New Roman"/>
          <w:szCs w:val="28"/>
        </w:rPr>
        <w:t xml:space="preserve">опоставления динамики ВВП и показателей, характеризующих состояние окружающей среды (рисунок 2.12). </w:t>
      </w:r>
    </w:p>
    <w:p w:rsidR="00D31E40" w:rsidRPr="0071769A" w:rsidRDefault="00D31E40" w:rsidP="00D31E40">
      <w:pPr>
        <w:spacing w:line="360" w:lineRule="exact"/>
        <w:rPr>
          <w:noProof/>
          <w:lang w:eastAsia="ru-RU"/>
        </w:rPr>
      </w:pPr>
    </w:p>
    <w:p w:rsidR="00D31E40" w:rsidRPr="0071769A" w:rsidRDefault="00D31E40" w:rsidP="00D31E40">
      <w:pPr>
        <w:jc w:val="center"/>
        <w:rPr>
          <w:noProof/>
          <w:lang w:eastAsia="ru-RU"/>
        </w:rPr>
      </w:pPr>
      <w:r w:rsidRPr="0071769A">
        <w:rPr>
          <w:noProof/>
          <w:lang w:eastAsia="ru-RU"/>
        </w:rPr>
        <w:drawing>
          <wp:inline distT="0" distB="0" distL="0" distR="0">
            <wp:extent cx="4752753" cy="2392326"/>
            <wp:effectExtent l="0" t="0" r="0" b="0"/>
            <wp:docPr id="1"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1E40" w:rsidRPr="0071769A" w:rsidRDefault="00D31E40" w:rsidP="00D31E40">
      <w:pPr>
        <w:spacing w:line="360" w:lineRule="exact"/>
        <w:rPr>
          <w:noProof/>
          <w:lang w:eastAsia="ru-RU"/>
        </w:rPr>
      </w:pPr>
    </w:p>
    <w:p w:rsidR="00D31E40" w:rsidRPr="0034124E" w:rsidRDefault="00D31E40" w:rsidP="00D31E40">
      <w:pPr>
        <w:spacing w:line="360" w:lineRule="exact"/>
        <w:jc w:val="center"/>
        <w:rPr>
          <w:rFonts w:ascii="Times New Roman" w:hAnsi="Times New Roman"/>
          <w:b/>
          <w:sz w:val="24"/>
          <w:szCs w:val="24"/>
        </w:rPr>
      </w:pPr>
      <w:r w:rsidRPr="0034124E">
        <w:rPr>
          <w:rFonts w:ascii="Times New Roman" w:hAnsi="Times New Roman"/>
          <w:b/>
          <w:sz w:val="24"/>
          <w:szCs w:val="24"/>
        </w:rPr>
        <w:t>Рисунок 2.12</w:t>
      </w:r>
      <w:r w:rsidR="0034124E">
        <w:rPr>
          <w:rFonts w:ascii="Times New Roman" w:hAnsi="Times New Roman"/>
          <w:b/>
          <w:sz w:val="24"/>
          <w:szCs w:val="24"/>
        </w:rPr>
        <w:t>.</w:t>
      </w:r>
      <w:r w:rsidRPr="0034124E">
        <w:rPr>
          <w:rFonts w:ascii="Times New Roman" w:hAnsi="Times New Roman"/>
          <w:b/>
          <w:sz w:val="24"/>
          <w:szCs w:val="24"/>
        </w:rPr>
        <w:t xml:space="preserve"> – Динамика ВВП и показателей воздействия на окружающую среду</w:t>
      </w:r>
      <w:r w:rsidR="00A93B99" w:rsidRPr="0034124E">
        <w:rPr>
          <w:rFonts w:ascii="Times New Roman" w:hAnsi="Times New Roman"/>
          <w:b/>
          <w:sz w:val="24"/>
          <w:szCs w:val="24"/>
        </w:rPr>
        <w:t xml:space="preserve"> в Республике Беларусь</w:t>
      </w:r>
      <w:r w:rsidRPr="0034124E">
        <w:rPr>
          <w:rFonts w:ascii="Times New Roman" w:hAnsi="Times New Roman"/>
          <w:b/>
          <w:sz w:val="24"/>
          <w:szCs w:val="24"/>
        </w:rPr>
        <w:t>, % к уровню 2005 г.</w:t>
      </w:r>
    </w:p>
    <w:p w:rsidR="00D31E40" w:rsidRPr="0071769A" w:rsidRDefault="00D31E40" w:rsidP="00D31E40">
      <w:pPr>
        <w:spacing w:line="360" w:lineRule="exact"/>
        <w:rPr>
          <w:rFonts w:ascii="Times New Roman" w:hAnsi="Times New Roman"/>
          <w:sz w:val="24"/>
          <w:szCs w:val="24"/>
        </w:rPr>
      </w:pPr>
      <w:r w:rsidRPr="0071769A">
        <w:rPr>
          <w:rFonts w:ascii="Times New Roman" w:hAnsi="Times New Roman"/>
          <w:sz w:val="24"/>
          <w:szCs w:val="24"/>
        </w:rPr>
        <w:t>Примечание – Источник: составлено на основе [</w:t>
      </w:r>
      <w:r w:rsidR="00585A07">
        <w:rPr>
          <w:rFonts w:ascii="Times New Roman" w:hAnsi="Times New Roman"/>
          <w:sz w:val="24"/>
          <w:szCs w:val="24"/>
        </w:rPr>
        <w:t>95</w:t>
      </w:r>
      <w:r w:rsidRPr="0071769A">
        <w:rPr>
          <w:rFonts w:ascii="Times New Roman" w:hAnsi="Times New Roman"/>
          <w:sz w:val="24"/>
          <w:szCs w:val="24"/>
        </w:rPr>
        <w:t>].</w:t>
      </w:r>
    </w:p>
    <w:p w:rsidR="00D31E40" w:rsidRPr="0071769A" w:rsidRDefault="00D31E40" w:rsidP="00D31E40">
      <w:pPr>
        <w:pStyle w:val="a4"/>
        <w:tabs>
          <w:tab w:val="left" w:pos="993"/>
        </w:tabs>
        <w:autoSpaceDE w:val="0"/>
        <w:autoSpaceDN w:val="0"/>
        <w:adjustRightInd w:val="0"/>
        <w:spacing w:line="360" w:lineRule="exact"/>
        <w:ind w:left="0" w:firstLine="709"/>
        <w:rPr>
          <w:rFonts w:ascii="Times New Roman" w:hAnsi="Times New Roman"/>
          <w:sz w:val="28"/>
          <w:szCs w:val="28"/>
        </w:rPr>
      </w:pPr>
    </w:p>
    <w:p w:rsidR="00D31E40" w:rsidRPr="0071769A" w:rsidRDefault="00D31E40" w:rsidP="00D31E40">
      <w:pPr>
        <w:spacing w:line="360" w:lineRule="exact"/>
      </w:pPr>
      <w:r w:rsidRPr="0071769A">
        <w:rPr>
          <w:rFonts w:ascii="Times New Roman" w:hAnsi="Times New Roman"/>
          <w:szCs w:val="28"/>
        </w:rPr>
        <w:t xml:space="preserve">Из данных рисунка видно, что рост ВВП </w:t>
      </w:r>
      <w:r w:rsidR="009C582C">
        <w:rPr>
          <w:rFonts w:ascii="Times New Roman" w:hAnsi="Times New Roman"/>
          <w:szCs w:val="28"/>
        </w:rPr>
        <w:t xml:space="preserve">Республики Беларусь идет </w:t>
      </w:r>
      <w:r w:rsidRPr="0071769A">
        <w:rPr>
          <w:rFonts w:ascii="Times New Roman" w:hAnsi="Times New Roman"/>
          <w:szCs w:val="28"/>
        </w:rPr>
        <w:t>при снижении нагрузки на окружающую среду.</w:t>
      </w:r>
      <w:r w:rsidR="000D4B4A" w:rsidRPr="0071769A">
        <w:rPr>
          <w:rFonts w:ascii="Times New Roman" w:hAnsi="Times New Roman"/>
          <w:szCs w:val="28"/>
        </w:rPr>
        <w:t xml:space="preserve"> </w:t>
      </w:r>
      <w:proofErr w:type="gramStart"/>
      <w:r w:rsidR="000D4B4A" w:rsidRPr="0071769A">
        <w:rPr>
          <w:rFonts w:ascii="Times New Roman" w:hAnsi="Times New Roman"/>
          <w:szCs w:val="28"/>
        </w:rPr>
        <w:t>Так, если в 2009</w:t>
      </w:r>
      <w:r w:rsidR="000D4B4A" w:rsidRPr="0071769A">
        <w:t xml:space="preserve"> г. по сравнению с 2005 г. ВВП страны вырос на </w:t>
      </w:r>
      <w:r w:rsidR="00C06914" w:rsidRPr="0071769A">
        <w:t>32 %, то выбросы в атмосферный воздух лишь на 12,4 %, а за весь исследуемый период рост ВВП составил 56,6 %, в то время как выбросы в атмосферный воздух даже снизились на 5,2 %. Аналогичные тенде</w:t>
      </w:r>
      <w:r w:rsidR="00C06914" w:rsidRPr="0071769A">
        <w:t>н</w:t>
      </w:r>
      <w:r w:rsidR="00C06914" w:rsidRPr="0071769A">
        <w:t>ции наблюдаются и по отведению сточных вод по сравнению с динамикой ВВП.</w:t>
      </w:r>
      <w:proofErr w:type="gramEnd"/>
      <w:r w:rsidR="009C582C">
        <w:t xml:space="preserve"> Все это свидетельствует о реализации «эффекта </w:t>
      </w:r>
      <w:proofErr w:type="spellStart"/>
      <w:r w:rsidR="009C582C">
        <w:t>декаплинга</w:t>
      </w:r>
      <w:proofErr w:type="spellEnd"/>
      <w:r w:rsidR="009C582C">
        <w:t>» в нашей стране.</w:t>
      </w:r>
    </w:p>
    <w:p w:rsidR="00D92D05" w:rsidRDefault="00D92D05" w:rsidP="00D92D05">
      <w:pPr>
        <w:spacing w:line="360" w:lineRule="exact"/>
        <w:rPr>
          <w:rFonts w:ascii="Times New Roman" w:hAnsi="Times New Roman"/>
          <w:szCs w:val="28"/>
        </w:rPr>
      </w:pPr>
      <w:r w:rsidRPr="0071769A">
        <w:rPr>
          <w:rFonts w:ascii="Times New Roman" w:hAnsi="Times New Roman"/>
          <w:szCs w:val="28"/>
        </w:rPr>
        <w:t>В рамках Парижского соглашения Беларусь взяла на себя обязательства по сокращению выбросов парниковых газов не менее</w:t>
      </w:r>
      <w:proofErr w:type="gramStart"/>
      <w:r w:rsidRPr="0071769A">
        <w:rPr>
          <w:rFonts w:ascii="Times New Roman" w:hAnsi="Times New Roman"/>
          <w:szCs w:val="28"/>
        </w:rPr>
        <w:t>,</w:t>
      </w:r>
      <w:proofErr w:type="gramEnd"/>
      <w:r w:rsidRPr="0071769A">
        <w:rPr>
          <w:rFonts w:ascii="Times New Roman" w:hAnsi="Times New Roman"/>
          <w:szCs w:val="28"/>
        </w:rPr>
        <w:t xml:space="preserve"> чем на 28 % от уровня выбр</w:t>
      </w:r>
      <w:r w:rsidRPr="0071769A">
        <w:rPr>
          <w:rFonts w:ascii="Times New Roman" w:hAnsi="Times New Roman"/>
          <w:szCs w:val="28"/>
        </w:rPr>
        <w:t>о</w:t>
      </w:r>
      <w:r w:rsidRPr="0071769A">
        <w:rPr>
          <w:rFonts w:ascii="Times New Roman" w:hAnsi="Times New Roman"/>
          <w:szCs w:val="28"/>
        </w:rPr>
        <w:t xml:space="preserve">сов 1990 г., при этом в настоящее время производится лишь 67 % выбросов по сравнению с 1990 г. </w:t>
      </w:r>
      <w:r w:rsidR="00794667" w:rsidRPr="00585A07">
        <w:rPr>
          <w:rFonts w:ascii="Times New Roman" w:hAnsi="Times New Roman"/>
          <w:szCs w:val="28"/>
        </w:rPr>
        <w:t>[114]</w:t>
      </w:r>
      <w:r w:rsidR="00794667" w:rsidRPr="0071769A">
        <w:rPr>
          <w:rFonts w:ascii="Times New Roman" w:hAnsi="Times New Roman"/>
          <w:szCs w:val="28"/>
        </w:rPr>
        <w:t>.</w:t>
      </w:r>
      <w:r w:rsidR="00794667">
        <w:rPr>
          <w:rFonts w:ascii="Times New Roman" w:hAnsi="Times New Roman"/>
          <w:szCs w:val="28"/>
        </w:rPr>
        <w:t xml:space="preserve"> </w:t>
      </w:r>
      <w:r w:rsidR="009C582C">
        <w:rPr>
          <w:rFonts w:ascii="Times New Roman" w:hAnsi="Times New Roman"/>
          <w:szCs w:val="28"/>
        </w:rPr>
        <w:t xml:space="preserve"> </w:t>
      </w:r>
      <w:proofErr w:type="gramStart"/>
      <w:r w:rsidRPr="0071769A">
        <w:rPr>
          <w:rFonts w:ascii="Times New Roman" w:hAnsi="Times New Roman"/>
          <w:szCs w:val="28"/>
        </w:rPr>
        <w:t xml:space="preserve">Поэтому </w:t>
      </w:r>
      <w:r w:rsidR="009C582C">
        <w:rPr>
          <w:rFonts w:ascii="Times New Roman" w:hAnsi="Times New Roman"/>
          <w:szCs w:val="28"/>
        </w:rPr>
        <w:t>допустимо даже</w:t>
      </w:r>
      <w:r w:rsidRPr="0071769A">
        <w:rPr>
          <w:rFonts w:ascii="Times New Roman" w:hAnsi="Times New Roman"/>
          <w:szCs w:val="28"/>
        </w:rPr>
        <w:t xml:space="preserve"> некоторое увеличение абс</w:t>
      </w:r>
      <w:r w:rsidRPr="0071769A">
        <w:rPr>
          <w:rFonts w:ascii="Times New Roman" w:hAnsi="Times New Roman"/>
          <w:szCs w:val="28"/>
        </w:rPr>
        <w:t>о</w:t>
      </w:r>
      <w:r w:rsidRPr="0071769A">
        <w:rPr>
          <w:rFonts w:ascii="Times New Roman" w:hAnsi="Times New Roman"/>
          <w:szCs w:val="28"/>
        </w:rPr>
        <w:t xml:space="preserve">лютной величины выбросов, главное условие – это не превышение допустимого показателя 72 % от уровня 1990 г. Достижение намеченных целей согласуется с заложенными параметрами в области энергосбережения, развития энергетики, </w:t>
      </w:r>
      <w:proofErr w:type="spellStart"/>
      <w:r w:rsidRPr="0071769A">
        <w:rPr>
          <w:rFonts w:ascii="Times New Roman" w:hAnsi="Times New Roman"/>
          <w:szCs w:val="28"/>
        </w:rPr>
        <w:t>л</w:t>
      </w:r>
      <w:r w:rsidRPr="0071769A">
        <w:rPr>
          <w:rFonts w:ascii="Times New Roman" w:hAnsi="Times New Roman"/>
          <w:szCs w:val="28"/>
        </w:rPr>
        <w:t>е</w:t>
      </w:r>
      <w:r w:rsidRPr="0071769A">
        <w:rPr>
          <w:rFonts w:ascii="Times New Roman" w:hAnsi="Times New Roman"/>
          <w:szCs w:val="28"/>
        </w:rPr>
        <w:lastRenderedPageBreak/>
        <w:t>совосстановления</w:t>
      </w:r>
      <w:proofErr w:type="spellEnd"/>
      <w:r w:rsidRPr="0071769A">
        <w:rPr>
          <w:rFonts w:ascii="Times New Roman" w:hAnsi="Times New Roman"/>
          <w:szCs w:val="28"/>
        </w:rPr>
        <w:t>, лесоразведения и производства сельскохозяйственной проду</w:t>
      </w:r>
      <w:r w:rsidRPr="0071769A">
        <w:rPr>
          <w:rFonts w:ascii="Times New Roman" w:hAnsi="Times New Roman"/>
          <w:szCs w:val="28"/>
        </w:rPr>
        <w:t>к</w:t>
      </w:r>
      <w:r w:rsidRPr="0071769A">
        <w:rPr>
          <w:rFonts w:ascii="Times New Roman" w:hAnsi="Times New Roman"/>
          <w:szCs w:val="28"/>
        </w:rPr>
        <w:t>ции, что позволит при росте экономики обеспечить снижение выбросов или, по крайней мере, не допустить их роста выше оговоренных норм</w:t>
      </w:r>
      <w:r w:rsidR="00585A07">
        <w:rPr>
          <w:rFonts w:ascii="Times New Roman" w:hAnsi="Times New Roman"/>
          <w:szCs w:val="28"/>
        </w:rPr>
        <w:t>.</w:t>
      </w:r>
      <w:proofErr w:type="gramEnd"/>
    </w:p>
    <w:p w:rsidR="00D92D05" w:rsidRPr="0071769A" w:rsidRDefault="00AB1B05" w:rsidP="00D92D05">
      <w:pPr>
        <w:spacing w:line="360" w:lineRule="exact"/>
        <w:rPr>
          <w:rFonts w:ascii="Times New Roman" w:hAnsi="Times New Roman"/>
          <w:szCs w:val="28"/>
        </w:rPr>
      </w:pPr>
      <w:r>
        <w:rPr>
          <w:rFonts w:ascii="Times New Roman" w:hAnsi="Times New Roman"/>
          <w:szCs w:val="28"/>
        </w:rPr>
        <w:t>Н</w:t>
      </w:r>
      <w:r w:rsidR="00D92D05" w:rsidRPr="0071769A">
        <w:rPr>
          <w:rFonts w:ascii="Times New Roman" w:hAnsi="Times New Roman"/>
          <w:szCs w:val="28"/>
        </w:rPr>
        <w:t>а долю Беларуси приходится менее 0,01 % мировых выбросов парниковых газов. Основной вклад в мировое производство выбросов вносят Китай (27,89 %), США (15,9 %), страны ЕС (10,38 %), Индия (5,81 %) и Россия (4,79 %).</w:t>
      </w:r>
    </w:p>
    <w:p w:rsidR="00D92D05" w:rsidRPr="0071769A" w:rsidRDefault="00D92D05" w:rsidP="00D92D05">
      <w:pPr>
        <w:spacing w:line="360" w:lineRule="exact"/>
        <w:rPr>
          <w:rFonts w:ascii="Times New Roman" w:hAnsi="Times New Roman"/>
          <w:szCs w:val="28"/>
        </w:rPr>
      </w:pPr>
      <w:r w:rsidRPr="0071769A">
        <w:rPr>
          <w:rFonts w:ascii="Times New Roman" w:hAnsi="Times New Roman"/>
          <w:szCs w:val="28"/>
        </w:rPr>
        <w:t>В структуре выбросов парниковых газов по секторам экономики в Респу</w:t>
      </w:r>
      <w:r w:rsidRPr="0071769A">
        <w:rPr>
          <w:rFonts w:ascii="Times New Roman" w:hAnsi="Times New Roman"/>
          <w:szCs w:val="28"/>
        </w:rPr>
        <w:t>б</w:t>
      </w:r>
      <w:r w:rsidR="00BD66C0">
        <w:rPr>
          <w:rFonts w:ascii="Times New Roman" w:hAnsi="Times New Roman"/>
          <w:szCs w:val="28"/>
        </w:rPr>
        <w:t>лике</w:t>
      </w:r>
      <w:r w:rsidRPr="0071769A">
        <w:rPr>
          <w:rFonts w:ascii="Times New Roman" w:hAnsi="Times New Roman"/>
          <w:szCs w:val="28"/>
        </w:rPr>
        <w:t xml:space="preserve"> Беларусь в 2013 г. без учета землепользования и лесного хозяйства наибол</w:t>
      </w:r>
      <w:r w:rsidRPr="0071769A">
        <w:rPr>
          <w:rFonts w:ascii="Times New Roman" w:hAnsi="Times New Roman"/>
          <w:szCs w:val="28"/>
        </w:rPr>
        <w:t>ь</w:t>
      </w:r>
      <w:r w:rsidRPr="0071769A">
        <w:rPr>
          <w:rFonts w:ascii="Times New Roman" w:hAnsi="Times New Roman"/>
          <w:szCs w:val="28"/>
        </w:rPr>
        <w:t>ший удельный вес приходится на энергетику (62,5 %), что характерно для бол</w:t>
      </w:r>
      <w:r w:rsidRPr="0071769A">
        <w:rPr>
          <w:rFonts w:ascii="Times New Roman" w:hAnsi="Times New Roman"/>
          <w:szCs w:val="28"/>
        </w:rPr>
        <w:t>ь</w:t>
      </w:r>
      <w:r w:rsidRPr="0071769A">
        <w:rPr>
          <w:rFonts w:ascii="Times New Roman" w:hAnsi="Times New Roman"/>
          <w:szCs w:val="28"/>
        </w:rPr>
        <w:t>шинства стран мира. Сельское хозяйство обеспечивает 24,8 %, выбросов, отходы – 7,9 %, индустриальные процессы, использование растворителей и другой пр</w:t>
      </w:r>
      <w:r w:rsidRPr="0071769A">
        <w:rPr>
          <w:rFonts w:ascii="Times New Roman" w:hAnsi="Times New Roman"/>
          <w:szCs w:val="28"/>
        </w:rPr>
        <w:t>о</w:t>
      </w:r>
      <w:r w:rsidRPr="0071769A">
        <w:rPr>
          <w:rFonts w:ascii="Times New Roman" w:hAnsi="Times New Roman"/>
          <w:szCs w:val="28"/>
        </w:rPr>
        <w:t>дукции – 4,8 % [</w:t>
      </w:r>
      <w:r w:rsidR="00585A07">
        <w:rPr>
          <w:rFonts w:ascii="Times New Roman" w:hAnsi="Times New Roman"/>
          <w:szCs w:val="28"/>
        </w:rPr>
        <w:t>95</w:t>
      </w:r>
      <w:r w:rsidRPr="0071769A">
        <w:rPr>
          <w:rFonts w:ascii="Times New Roman" w:hAnsi="Times New Roman"/>
          <w:szCs w:val="28"/>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«Зеленая экономика» в контексте постиндустриального общества предпол</w:t>
      </w:r>
      <w:r w:rsidRPr="0071769A">
        <w:rPr>
          <w:rFonts w:ascii="Times New Roman" w:hAnsi="Times New Roman"/>
          <w:szCs w:val="28"/>
        </w:rPr>
        <w:t>а</w:t>
      </w:r>
      <w:r w:rsidRPr="0071769A">
        <w:rPr>
          <w:rFonts w:ascii="Times New Roman" w:hAnsi="Times New Roman"/>
          <w:szCs w:val="28"/>
        </w:rPr>
        <w:t xml:space="preserve">гает конвергенцию различных исследований в области создания новых, </w:t>
      </w:r>
      <w:proofErr w:type="spellStart"/>
      <w:r w:rsidRPr="0071769A">
        <w:rPr>
          <w:rFonts w:ascii="Times New Roman" w:hAnsi="Times New Roman"/>
          <w:szCs w:val="28"/>
        </w:rPr>
        <w:t>экологи</w:t>
      </w:r>
      <w:r w:rsidRPr="0071769A">
        <w:rPr>
          <w:rFonts w:ascii="Times New Roman" w:hAnsi="Times New Roman"/>
          <w:szCs w:val="28"/>
        </w:rPr>
        <w:t>ч</w:t>
      </w:r>
      <w:r w:rsidRPr="0071769A">
        <w:rPr>
          <w:rFonts w:ascii="Times New Roman" w:hAnsi="Times New Roman"/>
          <w:szCs w:val="28"/>
        </w:rPr>
        <w:t>ных</w:t>
      </w:r>
      <w:proofErr w:type="spellEnd"/>
      <w:r w:rsidRPr="0071769A">
        <w:rPr>
          <w:rFonts w:ascii="Times New Roman" w:hAnsi="Times New Roman"/>
          <w:szCs w:val="28"/>
        </w:rPr>
        <w:t xml:space="preserve"> технологий и инноваций. Особо значимыми для Республики Беларусь данные тенденции представляются в связи с тем, что для ускорения экономического ра</w:t>
      </w:r>
      <w:r w:rsidRPr="0071769A">
        <w:rPr>
          <w:rFonts w:ascii="Times New Roman" w:hAnsi="Times New Roman"/>
          <w:szCs w:val="28"/>
        </w:rPr>
        <w:t>з</w:t>
      </w:r>
      <w:r w:rsidRPr="0071769A">
        <w:rPr>
          <w:rFonts w:ascii="Times New Roman" w:hAnsi="Times New Roman"/>
          <w:szCs w:val="28"/>
        </w:rPr>
        <w:t>вития в условиях зависимости от импорта сырьевых ресурсов целесообразно сд</w:t>
      </w:r>
      <w:r w:rsidRPr="0071769A">
        <w:rPr>
          <w:rFonts w:ascii="Times New Roman" w:hAnsi="Times New Roman"/>
          <w:szCs w:val="28"/>
        </w:rPr>
        <w:t>е</w:t>
      </w:r>
      <w:r w:rsidRPr="0071769A">
        <w:rPr>
          <w:rFonts w:ascii="Times New Roman" w:hAnsi="Times New Roman"/>
          <w:szCs w:val="28"/>
        </w:rPr>
        <w:t xml:space="preserve">лать упор на наращивание менее </w:t>
      </w:r>
      <w:proofErr w:type="spellStart"/>
      <w:r w:rsidRPr="0071769A">
        <w:rPr>
          <w:rFonts w:ascii="Times New Roman" w:hAnsi="Times New Roman"/>
          <w:szCs w:val="28"/>
        </w:rPr>
        <w:t>энерг</w:t>
      </w:r>
      <w:proofErr w:type="gramStart"/>
      <w:r w:rsidRPr="0071769A">
        <w:rPr>
          <w:rFonts w:ascii="Times New Roman" w:hAnsi="Times New Roman"/>
          <w:szCs w:val="28"/>
        </w:rPr>
        <w:t>о</w:t>
      </w:r>
      <w:proofErr w:type="spellEnd"/>
      <w:r w:rsidRPr="0071769A">
        <w:rPr>
          <w:rFonts w:ascii="Times New Roman" w:hAnsi="Times New Roman"/>
          <w:szCs w:val="28"/>
        </w:rPr>
        <w:t>-</w:t>
      </w:r>
      <w:proofErr w:type="gramEnd"/>
      <w:r w:rsidRPr="0071769A">
        <w:rPr>
          <w:rFonts w:ascii="Times New Roman" w:hAnsi="Times New Roman"/>
          <w:szCs w:val="28"/>
        </w:rPr>
        <w:t xml:space="preserve"> и материалоемких технологий</w:t>
      </w:r>
      <w:r w:rsidR="00C06914" w:rsidRPr="0071769A">
        <w:rPr>
          <w:rFonts w:ascii="Times New Roman" w:hAnsi="Times New Roman"/>
          <w:szCs w:val="28"/>
        </w:rPr>
        <w:t>, а также альтернативных, возобновляемых «зеленых» источников энергии</w:t>
      </w:r>
      <w:r w:rsidRPr="0071769A">
        <w:rPr>
          <w:rFonts w:ascii="Times New Roman" w:hAnsi="Times New Roman"/>
          <w:szCs w:val="28"/>
        </w:rPr>
        <w:t xml:space="preserve"> в топливно-энергетическом комплексе. Он является одним из ключевых звеньев функцион</w:t>
      </w:r>
      <w:r w:rsidRPr="0071769A">
        <w:rPr>
          <w:rFonts w:ascii="Times New Roman" w:hAnsi="Times New Roman"/>
          <w:szCs w:val="28"/>
        </w:rPr>
        <w:t>и</w:t>
      </w:r>
      <w:r w:rsidRPr="0071769A">
        <w:rPr>
          <w:rFonts w:ascii="Times New Roman" w:hAnsi="Times New Roman"/>
          <w:szCs w:val="28"/>
        </w:rPr>
        <w:t>рования национальной экономики, который, с одной стороны, обеспечивает о</w:t>
      </w:r>
      <w:r w:rsidRPr="0071769A">
        <w:rPr>
          <w:rFonts w:ascii="Times New Roman" w:hAnsi="Times New Roman"/>
          <w:szCs w:val="28"/>
        </w:rPr>
        <w:t>б</w:t>
      </w:r>
      <w:r w:rsidRPr="0071769A">
        <w:rPr>
          <w:rFonts w:ascii="Times New Roman" w:hAnsi="Times New Roman"/>
          <w:szCs w:val="28"/>
        </w:rPr>
        <w:t>щественное производство и население энергией и продуктами переработки то</w:t>
      </w:r>
      <w:r w:rsidRPr="0071769A">
        <w:rPr>
          <w:rFonts w:ascii="Times New Roman" w:hAnsi="Times New Roman"/>
          <w:szCs w:val="28"/>
        </w:rPr>
        <w:t>п</w:t>
      </w:r>
      <w:r w:rsidRPr="0071769A">
        <w:rPr>
          <w:rFonts w:ascii="Times New Roman" w:hAnsi="Times New Roman"/>
          <w:szCs w:val="28"/>
        </w:rPr>
        <w:t>ливно-энергетического сырья, а с другой – является одним из ключевых загрязн</w:t>
      </w:r>
      <w:r w:rsidRPr="0071769A">
        <w:rPr>
          <w:rFonts w:ascii="Times New Roman" w:hAnsi="Times New Roman"/>
          <w:szCs w:val="28"/>
        </w:rPr>
        <w:t>и</w:t>
      </w:r>
      <w:r w:rsidRPr="0071769A">
        <w:rPr>
          <w:rFonts w:ascii="Times New Roman" w:hAnsi="Times New Roman"/>
          <w:szCs w:val="28"/>
        </w:rPr>
        <w:t>телей природы. Такой подход содержит в себе не только тренд роста экономич</w:t>
      </w:r>
      <w:r w:rsidRPr="0071769A">
        <w:rPr>
          <w:rFonts w:ascii="Times New Roman" w:hAnsi="Times New Roman"/>
          <w:szCs w:val="28"/>
        </w:rPr>
        <w:t>е</w:t>
      </w:r>
      <w:r w:rsidRPr="0071769A">
        <w:rPr>
          <w:rFonts w:ascii="Times New Roman" w:hAnsi="Times New Roman"/>
          <w:szCs w:val="28"/>
        </w:rPr>
        <w:t>ской эффективности, причем с кумулятивным эффектом, поскольку снижение д</w:t>
      </w:r>
      <w:r w:rsidRPr="0071769A">
        <w:rPr>
          <w:rFonts w:ascii="Times New Roman" w:hAnsi="Times New Roman"/>
          <w:szCs w:val="28"/>
        </w:rPr>
        <w:t>о</w:t>
      </w:r>
      <w:r w:rsidRPr="0071769A">
        <w:rPr>
          <w:rFonts w:ascii="Times New Roman" w:hAnsi="Times New Roman"/>
          <w:szCs w:val="28"/>
        </w:rPr>
        <w:t>ли энергетической (топливной) составляющей, например, в транспортных пер</w:t>
      </w:r>
      <w:r w:rsidRPr="0071769A">
        <w:rPr>
          <w:rFonts w:ascii="Times New Roman" w:hAnsi="Times New Roman"/>
          <w:szCs w:val="28"/>
        </w:rPr>
        <w:t>е</w:t>
      </w:r>
      <w:r w:rsidRPr="0071769A">
        <w:rPr>
          <w:rFonts w:ascii="Times New Roman" w:hAnsi="Times New Roman"/>
          <w:szCs w:val="28"/>
        </w:rPr>
        <w:t>возках многократно повторяется в воспроизводственном процессе, но и тренд р</w:t>
      </w:r>
      <w:r w:rsidRPr="0071769A">
        <w:rPr>
          <w:rFonts w:ascii="Times New Roman" w:hAnsi="Times New Roman"/>
          <w:szCs w:val="28"/>
        </w:rPr>
        <w:t>о</w:t>
      </w:r>
      <w:r w:rsidRPr="0071769A">
        <w:rPr>
          <w:rFonts w:ascii="Times New Roman" w:hAnsi="Times New Roman"/>
          <w:szCs w:val="28"/>
        </w:rPr>
        <w:t>ста экологической, а также социальной эффективности</w:t>
      </w:r>
      <w:r w:rsidR="00C06914" w:rsidRPr="0071769A">
        <w:rPr>
          <w:rFonts w:ascii="Times New Roman" w:hAnsi="Times New Roman"/>
          <w:szCs w:val="28"/>
        </w:rPr>
        <w:t xml:space="preserve"> в плане сохранения окр</w:t>
      </w:r>
      <w:r w:rsidR="00C06914" w:rsidRPr="0071769A">
        <w:rPr>
          <w:rFonts w:ascii="Times New Roman" w:hAnsi="Times New Roman"/>
          <w:szCs w:val="28"/>
        </w:rPr>
        <w:t>у</w:t>
      </w:r>
      <w:r w:rsidR="00C06914" w:rsidRPr="0071769A">
        <w:rPr>
          <w:rFonts w:ascii="Times New Roman" w:hAnsi="Times New Roman"/>
          <w:szCs w:val="28"/>
        </w:rPr>
        <w:t>жающей среды и создания комфортных условий жизни</w:t>
      </w:r>
      <w:r w:rsidRPr="0071769A">
        <w:rPr>
          <w:rFonts w:ascii="Times New Roman" w:hAnsi="Times New Roman"/>
          <w:szCs w:val="28"/>
        </w:rPr>
        <w:t>.</w:t>
      </w:r>
    </w:p>
    <w:p w:rsidR="00D31E40" w:rsidRPr="0071769A" w:rsidRDefault="00C06914" w:rsidP="00D31E40">
      <w:pPr>
        <w:spacing w:line="360" w:lineRule="exact"/>
        <w:rPr>
          <w:rFonts w:ascii="Times New Roman" w:hAnsi="Times New Roman"/>
          <w:szCs w:val="28"/>
        </w:rPr>
      </w:pPr>
      <w:r w:rsidRPr="0071769A">
        <w:rPr>
          <w:rFonts w:ascii="Times New Roman" w:hAnsi="Times New Roman"/>
          <w:szCs w:val="28"/>
        </w:rPr>
        <w:t>Очевидно, что э</w:t>
      </w:r>
      <w:r w:rsidR="00D31E40" w:rsidRPr="0071769A">
        <w:rPr>
          <w:rFonts w:ascii="Times New Roman" w:hAnsi="Times New Roman"/>
          <w:szCs w:val="28"/>
        </w:rPr>
        <w:t xml:space="preserve">ффективность </w:t>
      </w:r>
      <w:r w:rsidRPr="0071769A">
        <w:rPr>
          <w:rFonts w:ascii="Times New Roman" w:hAnsi="Times New Roman"/>
          <w:szCs w:val="28"/>
        </w:rPr>
        <w:t xml:space="preserve">«зеленой </w:t>
      </w:r>
      <w:r w:rsidR="00D31E40" w:rsidRPr="0071769A">
        <w:rPr>
          <w:rFonts w:ascii="Times New Roman" w:hAnsi="Times New Roman"/>
          <w:szCs w:val="28"/>
        </w:rPr>
        <w:t>экономики</w:t>
      </w:r>
      <w:r w:rsidRPr="0071769A">
        <w:rPr>
          <w:rFonts w:ascii="Times New Roman" w:hAnsi="Times New Roman"/>
          <w:szCs w:val="28"/>
        </w:rPr>
        <w:t>»</w:t>
      </w:r>
      <w:r w:rsidR="00D31E40" w:rsidRPr="0071769A">
        <w:rPr>
          <w:rFonts w:ascii="Times New Roman" w:hAnsi="Times New Roman"/>
          <w:szCs w:val="28"/>
        </w:rPr>
        <w:t xml:space="preserve"> целесообразно оцен</w:t>
      </w:r>
      <w:r w:rsidR="00D31E40" w:rsidRPr="0071769A">
        <w:rPr>
          <w:rFonts w:ascii="Times New Roman" w:hAnsi="Times New Roman"/>
          <w:szCs w:val="28"/>
        </w:rPr>
        <w:t>и</w:t>
      </w:r>
      <w:r w:rsidR="00D31E40" w:rsidRPr="0071769A">
        <w:rPr>
          <w:rFonts w:ascii="Times New Roman" w:hAnsi="Times New Roman"/>
          <w:szCs w:val="28"/>
        </w:rPr>
        <w:t>вать по показателю энергоемкости ВВП, который характеризует величину затрат топливно-энергетических ресурсов на единицу ВВП. В Республике Беларусь в настоящее время проведена модернизация используемых в энергетике мощн</w:t>
      </w:r>
      <w:r w:rsidR="00D31E40" w:rsidRPr="0071769A">
        <w:rPr>
          <w:rFonts w:ascii="Times New Roman" w:hAnsi="Times New Roman"/>
          <w:szCs w:val="28"/>
        </w:rPr>
        <w:t>о</w:t>
      </w:r>
      <w:r w:rsidR="00D31E40" w:rsidRPr="0071769A">
        <w:rPr>
          <w:rFonts w:ascii="Times New Roman" w:hAnsi="Times New Roman"/>
          <w:szCs w:val="28"/>
        </w:rPr>
        <w:t>стей, что оказало положительное влияние на повышение эффективности их и</w:t>
      </w:r>
      <w:r w:rsidR="00D31E40" w:rsidRPr="0071769A">
        <w:rPr>
          <w:rFonts w:ascii="Times New Roman" w:hAnsi="Times New Roman"/>
          <w:szCs w:val="28"/>
        </w:rPr>
        <w:t>с</w:t>
      </w:r>
      <w:r w:rsidR="00D31E40" w:rsidRPr="0071769A">
        <w:rPr>
          <w:rFonts w:ascii="Times New Roman" w:hAnsi="Times New Roman"/>
          <w:szCs w:val="28"/>
        </w:rPr>
        <w:t>пользования. В ее результате износ основных средств снизился с 48 % до 40 %, при пороговом значении – 45 % [</w:t>
      </w:r>
      <w:r w:rsidR="00585A07">
        <w:rPr>
          <w:rFonts w:ascii="Times New Roman" w:hAnsi="Times New Roman"/>
          <w:szCs w:val="28"/>
        </w:rPr>
        <w:t>115</w:t>
      </w:r>
      <w:r w:rsidR="00D31E40" w:rsidRPr="0071769A">
        <w:rPr>
          <w:rFonts w:ascii="Times New Roman" w:hAnsi="Times New Roman"/>
          <w:szCs w:val="28"/>
        </w:rPr>
        <w:t>]. Все это обусловило достижение полож</w:t>
      </w:r>
      <w:r w:rsidR="00D31E40" w:rsidRPr="0071769A">
        <w:rPr>
          <w:rFonts w:ascii="Times New Roman" w:hAnsi="Times New Roman"/>
          <w:szCs w:val="28"/>
        </w:rPr>
        <w:t>и</w:t>
      </w:r>
      <w:r w:rsidR="00D31E40" w:rsidRPr="0071769A">
        <w:rPr>
          <w:rFonts w:ascii="Times New Roman" w:hAnsi="Times New Roman"/>
          <w:szCs w:val="28"/>
        </w:rPr>
        <w:t xml:space="preserve">тельного эффекта </w:t>
      </w:r>
      <w:proofErr w:type="spellStart"/>
      <w:r w:rsidR="00D31E40" w:rsidRPr="0071769A">
        <w:rPr>
          <w:rFonts w:ascii="Times New Roman" w:hAnsi="Times New Roman"/>
          <w:szCs w:val="28"/>
        </w:rPr>
        <w:t>декаплинга</w:t>
      </w:r>
      <w:proofErr w:type="spellEnd"/>
      <w:r w:rsidR="00D31E40" w:rsidRPr="0071769A">
        <w:rPr>
          <w:rFonts w:ascii="Times New Roman" w:hAnsi="Times New Roman"/>
          <w:szCs w:val="28"/>
        </w:rPr>
        <w:t xml:space="preserve">. Так, рост ВВП в ценах 2005 г. в 2015 г. к уровню базисного года составил 50,6 </w:t>
      </w:r>
      <w:proofErr w:type="spellStart"/>
      <w:r w:rsidR="00D31E40" w:rsidRPr="0071769A">
        <w:rPr>
          <w:rFonts w:ascii="Times New Roman" w:hAnsi="Times New Roman"/>
          <w:szCs w:val="28"/>
        </w:rPr>
        <w:t>п.п</w:t>
      </w:r>
      <w:proofErr w:type="spellEnd"/>
      <w:r w:rsidR="00D31E40" w:rsidRPr="0071769A">
        <w:rPr>
          <w:rFonts w:ascii="Times New Roman" w:hAnsi="Times New Roman"/>
          <w:szCs w:val="28"/>
        </w:rPr>
        <w:t>., а энергоемкость ВВП при этом снизилась на 34,6 </w:t>
      </w:r>
      <w:proofErr w:type="spellStart"/>
      <w:r w:rsidR="00D31E40" w:rsidRPr="0071769A">
        <w:rPr>
          <w:rFonts w:ascii="Times New Roman" w:hAnsi="Times New Roman"/>
          <w:szCs w:val="28"/>
        </w:rPr>
        <w:t>п.п</w:t>
      </w:r>
      <w:proofErr w:type="spellEnd"/>
      <w:r w:rsidR="00D31E40" w:rsidRPr="0071769A">
        <w:rPr>
          <w:rFonts w:ascii="Times New Roman" w:hAnsi="Times New Roman"/>
          <w:szCs w:val="28"/>
        </w:rPr>
        <w:t>.; электроемкость ВВП – на 30,3 </w:t>
      </w:r>
      <w:proofErr w:type="spellStart"/>
      <w:r w:rsidR="00D31E40" w:rsidRPr="0071769A">
        <w:rPr>
          <w:rFonts w:ascii="Times New Roman" w:hAnsi="Times New Roman"/>
          <w:szCs w:val="28"/>
        </w:rPr>
        <w:t>п.п</w:t>
      </w:r>
      <w:proofErr w:type="spellEnd"/>
      <w:r w:rsidR="00D31E40" w:rsidRPr="0071769A">
        <w:rPr>
          <w:rFonts w:ascii="Times New Roman" w:hAnsi="Times New Roman"/>
          <w:szCs w:val="28"/>
        </w:rPr>
        <w:t>.; теплоемкость ВВП – на 42,4 </w:t>
      </w:r>
      <w:proofErr w:type="spellStart"/>
      <w:r w:rsidR="00D31E40" w:rsidRPr="0071769A">
        <w:rPr>
          <w:rFonts w:ascii="Times New Roman" w:hAnsi="Times New Roman"/>
          <w:szCs w:val="28"/>
        </w:rPr>
        <w:t>п.п</w:t>
      </w:r>
      <w:proofErr w:type="spellEnd"/>
      <w:r w:rsidR="00D31E40" w:rsidRPr="0071769A">
        <w:rPr>
          <w:rFonts w:ascii="Times New Roman" w:hAnsi="Times New Roman"/>
          <w:szCs w:val="28"/>
        </w:rPr>
        <w:t>. (р</w:t>
      </w:r>
      <w:r w:rsidR="00D31E40" w:rsidRPr="0071769A">
        <w:rPr>
          <w:rFonts w:ascii="Times New Roman" w:hAnsi="Times New Roman"/>
          <w:szCs w:val="28"/>
        </w:rPr>
        <w:t>и</w:t>
      </w:r>
      <w:r w:rsidR="00D31E40" w:rsidRPr="0071769A">
        <w:rPr>
          <w:rFonts w:ascii="Times New Roman" w:hAnsi="Times New Roman"/>
          <w:szCs w:val="28"/>
        </w:rPr>
        <w:lastRenderedPageBreak/>
        <w:t>сунок 2.13).</w:t>
      </w:r>
      <w:r w:rsidRPr="0071769A">
        <w:rPr>
          <w:rFonts w:ascii="Times New Roman" w:hAnsi="Times New Roman"/>
          <w:szCs w:val="28"/>
        </w:rPr>
        <w:t xml:space="preserve"> Данные показатели правомерно рассматривать как непосредственно экономические и опосредованно экологические.</w:t>
      </w:r>
    </w:p>
    <w:p w:rsidR="00D31E40" w:rsidRPr="0071769A" w:rsidRDefault="00D31E40" w:rsidP="00AF09B8">
      <w:pPr>
        <w:pStyle w:val="ConsPlusTitle"/>
        <w:ind w:firstLine="709"/>
        <w:jc w:val="center"/>
        <w:rPr>
          <w:rFonts w:ascii="Times New Roman" w:hAnsi="Times New Roman" w:cs="Times New Roman"/>
          <w:b w:val="0"/>
          <w:sz w:val="28"/>
          <w:szCs w:val="28"/>
        </w:rPr>
      </w:pPr>
      <w:r w:rsidRPr="0071769A">
        <w:rPr>
          <w:rFonts w:ascii="Times New Roman" w:hAnsi="Times New Roman" w:cs="Times New Roman"/>
          <w:b w:val="0"/>
          <w:noProof/>
          <w:sz w:val="28"/>
          <w:szCs w:val="28"/>
        </w:rPr>
        <w:drawing>
          <wp:inline distT="0" distB="0" distL="0" distR="0">
            <wp:extent cx="4758306" cy="2934586"/>
            <wp:effectExtent l="0" t="0" r="4194"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1E40" w:rsidRPr="0071769A" w:rsidRDefault="00D31E40" w:rsidP="00D31E40">
      <w:pPr>
        <w:pStyle w:val="ConsPlusTitle"/>
        <w:ind w:firstLine="709"/>
        <w:jc w:val="center"/>
        <w:rPr>
          <w:rFonts w:ascii="Times New Roman" w:hAnsi="Times New Roman" w:cs="Times New Roman"/>
          <w:sz w:val="24"/>
          <w:szCs w:val="24"/>
        </w:rPr>
      </w:pPr>
      <w:r w:rsidRPr="0071769A">
        <w:rPr>
          <w:rFonts w:ascii="Times New Roman" w:hAnsi="Times New Roman" w:cs="Times New Roman"/>
          <w:sz w:val="24"/>
          <w:szCs w:val="24"/>
        </w:rPr>
        <w:t>Рисунок 2.13</w:t>
      </w:r>
      <w:r w:rsidR="0034124E">
        <w:rPr>
          <w:rFonts w:ascii="Times New Roman" w:hAnsi="Times New Roman" w:cs="Times New Roman"/>
          <w:sz w:val="24"/>
          <w:szCs w:val="24"/>
        </w:rPr>
        <w:t>.</w:t>
      </w:r>
      <w:r w:rsidRPr="0071769A">
        <w:rPr>
          <w:rFonts w:ascii="Times New Roman" w:hAnsi="Times New Roman" w:cs="Times New Roman"/>
          <w:sz w:val="24"/>
          <w:szCs w:val="24"/>
        </w:rPr>
        <w:t> – ВВП и основные показатели, характеризующие потребление то</w:t>
      </w:r>
      <w:r w:rsidRPr="0071769A">
        <w:rPr>
          <w:rFonts w:ascii="Times New Roman" w:hAnsi="Times New Roman" w:cs="Times New Roman"/>
          <w:sz w:val="24"/>
          <w:szCs w:val="24"/>
        </w:rPr>
        <w:t>п</w:t>
      </w:r>
      <w:r w:rsidRPr="0071769A">
        <w:rPr>
          <w:rFonts w:ascii="Times New Roman" w:hAnsi="Times New Roman" w:cs="Times New Roman"/>
          <w:sz w:val="24"/>
          <w:szCs w:val="24"/>
        </w:rPr>
        <w:t>ливно-энергетических ресурсов в Республике Беларусь, % к 2005 г.</w:t>
      </w:r>
    </w:p>
    <w:p w:rsidR="00D31E40" w:rsidRPr="0071769A" w:rsidRDefault="00585A07" w:rsidP="00D31E40">
      <w:pPr>
        <w:pStyle w:val="ConsPlusTitle"/>
        <w:spacing w:line="360" w:lineRule="exact"/>
        <w:ind w:firstLine="709"/>
        <w:jc w:val="both"/>
        <w:rPr>
          <w:rFonts w:ascii="Times New Roman" w:hAnsi="Times New Roman" w:cs="Times New Roman"/>
          <w:b w:val="0"/>
          <w:sz w:val="20"/>
          <w:szCs w:val="24"/>
        </w:rPr>
      </w:pPr>
      <w:r>
        <w:rPr>
          <w:rFonts w:ascii="Times New Roman" w:hAnsi="Times New Roman" w:cs="Times New Roman"/>
          <w:b w:val="0"/>
          <w:sz w:val="20"/>
          <w:szCs w:val="24"/>
        </w:rPr>
        <w:t xml:space="preserve">Примечание – Источник: </w:t>
      </w:r>
      <w:r w:rsidRPr="00585A07">
        <w:rPr>
          <w:rFonts w:ascii="Times New Roman" w:hAnsi="Times New Roman" w:cs="Times New Roman"/>
          <w:b w:val="0"/>
          <w:sz w:val="20"/>
          <w:szCs w:val="24"/>
        </w:rPr>
        <w:t>[116]</w:t>
      </w:r>
      <w:r>
        <w:rPr>
          <w:rFonts w:ascii="Times New Roman" w:hAnsi="Times New Roman" w:cs="Times New Roman"/>
          <w:b w:val="0"/>
          <w:sz w:val="20"/>
          <w:szCs w:val="24"/>
        </w:rPr>
        <w:t xml:space="preserve">. </w:t>
      </w:r>
    </w:p>
    <w:p w:rsidR="00D7019F" w:rsidRDefault="00D7019F" w:rsidP="00D31E40">
      <w:pPr>
        <w:spacing w:line="360" w:lineRule="exact"/>
        <w:rPr>
          <w:rFonts w:ascii="Times New Roman" w:hAnsi="Times New Roman"/>
          <w:szCs w:val="28"/>
        </w:rPr>
      </w:pP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Модернизация оборудования и перевод его на природный газ способствов</w:t>
      </w:r>
      <w:r w:rsidRPr="0071769A">
        <w:rPr>
          <w:rFonts w:ascii="Times New Roman" w:hAnsi="Times New Roman"/>
          <w:szCs w:val="28"/>
        </w:rPr>
        <w:t>а</w:t>
      </w:r>
      <w:r w:rsidRPr="0071769A">
        <w:rPr>
          <w:rFonts w:ascii="Times New Roman" w:hAnsi="Times New Roman"/>
          <w:szCs w:val="28"/>
        </w:rPr>
        <w:t xml:space="preserve">ли также достижению определенных успехов по </w:t>
      </w:r>
      <w:r w:rsidR="00C06914" w:rsidRPr="0071769A">
        <w:rPr>
          <w:rFonts w:ascii="Times New Roman" w:hAnsi="Times New Roman"/>
          <w:szCs w:val="28"/>
        </w:rPr>
        <w:t xml:space="preserve">непосредственным </w:t>
      </w:r>
      <w:r w:rsidRPr="0071769A">
        <w:rPr>
          <w:rFonts w:ascii="Times New Roman" w:hAnsi="Times New Roman"/>
          <w:szCs w:val="28"/>
        </w:rPr>
        <w:t>экологич</w:t>
      </w:r>
      <w:r w:rsidRPr="0071769A">
        <w:rPr>
          <w:rFonts w:ascii="Times New Roman" w:hAnsi="Times New Roman"/>
          <w:szCs w:val="28"/>
        </w:rPr>
        <w:t>е</w:t>
      </w:r>
      <w:r w:rsidRPr="0071769A">
        <w:rPr>
          <w:rFonts w:ascii="Times New Roman" w:hAnsi="Times New Roman"/>
          <w:szCs w:val="28"/>
        </w:rPr>
        <w:t>ским параметрам. Так, выбросы в атмосферный воздух сократились практически в 10 раз по сравнению с уровнем 1990 г.: с 446,1 тыс. т в 1990 г. до 33,2 тыс. т в 2015 г. [</w:t>
      </w:r>
      <w:r w:rsidR="00585A07">
        <w:rPr>
          <w:rFonts w:ascii="Times New Roman" w:hAnsi="Times New Roman"/>
          <w:szCs w:val="28"/>
        </w:rPr>
        <w:t>95</w:t>
      </w:r>
      <w:r w:rsidRPr="0071769A">
        <w:rPr>
          <w:rFonts w:ascii="Times New Roman" w:hAnsi="Times New Roman"/>
          <w:szCs w:val="28"/>
        </w:rPr>
        <w:t>].</w:t>
      </w:r>
    </w:p>
    <w:p w:rsidR="00D31E40" w:rsidRPr="0071769A" w:rsidRDefault="00D31E40" w:rsidP="003A12B2">
      <w:pPr>
        <w:spacing w:line="360" w:lineRule="exact"/>
        <w:rPr>
          <w:rFonts w:ascii="Times New Roman" w:hAnsi="Times New Roman" w:cs="Times New Roman"/>
          <w:szCs w:val="28"/>
        </w:rPr>
      </w:pPr>
      <w:r w:rsidRPr="0071769A">
        <w:rPr>
          <w:rFonts w:ascii="Times New Roman" w:hAnsi="Times New Roman"/>
          <w:szCs w:val="28"/>
        </w:rPr>
        <w:t xml:space="preserve">Не следует упускать из виду и то, что </w:t>
      </w:r>
      <w:r w:rsidR="005C1264" w:rsidRPr="0071769A">
        <w:rPr>
          <w:rFonts w:ascii="Times New Roman" w:hAnsi="Times New Roman"/>
          <w:szCs w:val="28"/>
        </w:rPr>
        <w:t xml:space="preserve">для развития «зеленой экономики» не менее </w:t>
      </w:r>
      <w:proofErr w:type="gramStart"/>
      <w:r w:rsidR="005C1264" w:rsidRPr="0071769A">
        <w:rPr>
          <w:rFonts w:ascii="Times New Roman" w:hAnsi="Times New Roman"/>
          <w:szCs w:val="28"/>
        </w:rPr>
        <w:t>важное значение</w:t>
      </w:r>
      <w:proofErr w:type="gramEnd"/>
      <w:r w:rsidR="005C1264" w:rsidRPr="0071769A">
        <w:rPr>
          <w:rFonts w:ascii="Times New Roman" w:hAnsi="Times New Roman"/>
          <w:szCs w:val="28"/>
        </w:rPr>
        <w:t>, чем технологическое или институциональное ее обесп</w:t>
      </w:r>
      <w:r w:rsidR="005C1264" w:rsidRPr="0071769A">
        <w:rPr>
          <w:rFonts w:ascii="Times New Roman" w:hAnsi="Times New Roman"/>
          <w:szCs w:val="28"/>
        </w:rPr>
        <w:t>е</w:t>
      </w:r>
      <w:r w:rsidR="005C1264" w:rsidRPr="0071769A">
        <w:rPr>
          <w:rFonts w:ascii="Times New Roman" w:hAnsi="Times New Roman"/>
          <w:szCs w:val="28"/>
        </w:rPr>
        <w:t>чение, имеет экологически ориентированное кадровое обеспечение произво</w:t>
      </w:r>
      <w:r w:rsidR="005C1264" w:rsidRPr="0071769A">
        <w:rPr>
          <w:rFonts w:ascii="Times New Roman" w:hAnsi="Times New Roman"/>
          <w:szCs w:val="28"/>
        </w:rPr>
        <w:t>д</w:t>
      </w:r>
      <w:r w:rsidR="005C1264" w:rsidRPr="0071769A">
        <w:rPr>
          <w:rFonts w:ascii="Times New Roman" w:hAnsi="Times New Roman"/>
          <w:szCs w:val="28"/>
        </w:rPr>
        <w:t xml:space="preserve">ственно-экономических процессов. </w:t>
      </w:r>
      <w:proofErr w:type="gramStart"/>
      <w:r w:rsidR="005C1264" w:rsidRPr="0071769A">
        <w:rPr>
          <w:rFonts w:ascii="Times New Roman" w:hAnsi="Times New Roman"/>
          <w:szCs w:val="28"/>
        </w:rPr>
        <w:t>В Республике Беларусь э</w:t>
      </w:r>
      <w:r w:rsidR="005C1264" w:rsidRPr="0071769A">
        <w:rPr>
          <w:rFonts w:ascii="Times New Roman" w:hAnsi="Times New Roman" w:cs="Times New Roman"/>
          <w:szCs w:val="28"/>
        </w:rPr>
        <w:t>кологические спец</w:t>
      </w:r>
      <w:r w:rsidR="005C1264" w:rsidRPr="0071769A">
        <w:rPr>
          <w:rFonts w:ascii="Times New Roman" w:hAnsi="Times New Roman" w:cs="Times New Roman"/>
          <w:szCs w:val="28"/>
        </w:rPr>
        <w:t>и</w:t>
      </w:r>
      <w:r w:rsidR="005C1264" w:rsidRPr="0071769A">
        <w:rPr>
          <w:rFonts w:ascii="Times New Roman" w:hAnsi="Times New Roman" w:cs="Times New Roman"/>
          <w:szCs w:val="28"/>
        </w:rPr>
        <w:t xml:space="preserve">альности открыты в таких вузах, как БГУ, БГУИР, БГЭУ, БГСХА, БНТУ, МГЭУ им. А.Д. Сахарова, </w:t>
      </w:r>
      <w:proofErr w:type="spellStart"/>
      <w:r w:rsidR="005C1264" w:rsidRPr="0071769A">
        <w:rPr>
          <w:rFonts w:ascii="Times New Roman" w:hAnsi="Times New Roman" w:cs="Times New Roman"/>
          <w:szCs w:val="28"/>
        </w:rPr>
        <w:t>ГрГУ</w:t>
      </w:r>
      <w:proofErr w:type="spellEnd"/>
      <w:r w:rsidR="005C1264" w:rsidRPr="0071769A">
        <w:rPr>
          <w:rFonts w:ascii="Times New Roman" w:hAnsi="Times New Roman" w:cs="Times New Roman"/>
          <w:szCs w:val="28"/>
        </w:rPr>
        <w:t xml:space="preserve"> им. Я. Купалы и др. Инновации в «зеленой экономике» базируются на достижениях научно-технологического прогресса, в том числе на развитии высоких информационных технологий, которые используются для д</w:t>
      </w:r>
      <w:r w:rsidR="005C1264" w:rsidRPr="0071769A">
        <w:rPr>
          <w:rFonts w:ascii="Times New Roman" w:hAnsi="Times New Roman" w:cs="Times New Roman"/>
          <w:szCs w:val="28"/>
        </w:rPr>
        <w:t>и</w:t>
      </w:r>
      <w:r w:rsidR="005C1264" w:rsidRPr="0071769A">
        <w:rPr>
          <w:rFonts w:ascii="Times New Roman" w:hAnsi="Times New Roman" w:cs="Times New Roman"/>
          <w:szCs w:val="28"/>
        </w:rPr>
        <w:t>намичного анализа производственно-экономических процессов, а также прогн</w:t>
      </w:r>
      <w:r w:rsidR="005C1264" w:rsidRPr="0071769A">
        <w:rPr>
          <w:rFonts w:ascii="Times New Roman" w:hAnsi="Times New Roman" w:cs="Times New Roman"/>
          <w:szCs w:val="28"/>
        </w:rPr>
        <w:t>о</w:t>
      </w:r>
      <w:r w:rsidR="005C1264" w:rsidRPr="0071769A">
        <w:rPr>
          <w:rFonts w:ascii="Times New Roman" w:hAnsi="Times New Roman" w:cs="Times New Roman"/>
          <w:szCs w:val="28"/>
        </w:rPr>
        <w:t>зирования и моделирования эколого-экономических сценариев.</w:t>
      </w:r>
      <w:proofErr w:type="gramEnd"/>
      <w:r w:rsidR="005C1264" w:rsidRPr="0071769A">
        <w:rPr>
          <w:rFonts w:ascii="Times New Roman" w:hAnsi="Times New Roman" w:cs="Times New Roman"/>
          <w:szCs w:val="28"/>
        </w:rPr>
        <w:t xml:space="preserve"> Все это актуал</w:t>
      </w:r>
      <w:r w:rsidR="005C1264" w:rsidRPr="0071769A">
        <w:rPr>
          <w:rFonts w:ascii="Times New Roman" w:hAnsi="Times New Roman" w:cs="Times New Roman"/>
          <w:szCs w:val="28"/>
        </w:rPr>
        <w:t>и</w:t>
      </w:r>
      <w:r w:rsidR="005C1264" w:rsidRPr="0071769A">
        <w:rPr>
          <w:rFonts w:ascii="Times New Roman" w:hAnsi="Times New Roman" w:cs="Times New Roman"/>
          <w:szCs w:val="28"/>
        </w:rPr>
        <w:t>зирует подготовку специалистов экологического профиля с углубленным знанием информационных технологий. В этом плане достаточно своевременной является осуществляемая в МГЭУ им. А.Д. Сахарова подготовка по специальности «И</w:t>
      </w:r>
      <w:r w:rsidR="005C1264" w:rsidRPr="0071769A">
        <w:rPr>
          <w:rFonts w:ascii="Times New Roman" w:hAnsi="Times New Roman" w:cs="Times New Roman"/>
          <w:szCs w:val="28"/>
        </w:rPr>
        <w:t>н</w:t>
      </w:r>
      <w:r w:rsidR="005C1264" w:rsidRPr="0071769A">
        <w:rPr>
          <w:rFonts w:ascii="Times New Roman" w:hAnsi="Times New Roman" w:cs="Times New Roman"/>
          <w:szCs w:val="28"/>
        </w:rPr>
        <w:t>формационные системы и технологии» с присваиваемой квалификацией «инж</w:t>
      </w:r>
      <w:r w:rsidR="005C1264" w:rsidRPr="0071769A">
        <w:rPr>
          <w:rFonts w:ascii="Times New Roman" w:hAnsi="Times New Roman" w:cs="Times New Roman"/>
          <w:szCs w:val="28"/>
        </w:rPr>
        <w:t>е</w:t>
      </w:r>
      <w:r w:rsidR="00AA19D0">
        <w:rPr>
          <w:rFonts w:ascii="Times New Roman" w:hAnsi="Times New Roman" w:cs="Times New Roman"/>
          <w:szCs w:val="28"/>
        </w:rPr>
        <w:t>нер-программист-эколог»</w:t>
      </w:r>
      <w:r w:rsidR="00585A07" w:rsidRPr="00585A07">
        <w:rPr>
          <w:rFonts w:ascii="Times New Roman" w:hAnsi="Times New Roman" w:cs="Times New Roman"/>
          <w:szCs w:val="28"/>
        </w:rPr>
        <w:t>.</w:t>
      </w:r>
    </w:p>
    <w:p w:rsidR="005C1264" w:rsidRPr="0071769A" w:rsidRDefault="005C1264" w:rsidP="003A12B2">
      <w:pPr>
        <w:spacing w:line="360" w:lineRule="exact"/>
        <w:rPr>
          <w:rFonts w:ascii="Times New Roman" w:hAnsi="Times New Roman" w:cs="Times New Roman"/>
          <w:b/>
          <w:szCs w:val="28"/>
        </w:rPr>
      </w:pPr>
      <w:r w:rsidRPr="0071769A">
        <w:rPr>
          <w:rFonts w:ascii="Times New Roman" w:hAnsi="Times New Roman" w:cs="Times New Roman"/>
          <w:szCs w:val="28"/>
        </w:rPr>
        <w:lastRenderedPageBreak/>
        <w:t>Кроме того, растущие инновационные изменения в науке, технике, технол</w:t>
      </w:r>
      <w:r w:rsidRPr="0071769A">
        <w:rPr>
          <w:rFonts w:ascii="Times New Roman" w:hAnsi="Times New Roman" w:cs="Times New Roman"/>
          <w:szCs w:val="28"/>
        </w:rPr>
        <w:t>о</w:t>
      </w:r>
      <w:r w:rsidRPr="0071769A">
        <w:rPr>
          <w:rFonts w:ascii="Times New Roman" w:hAnsi="Times New Roman" w:cs="Times New Roman"/>
          <w:szCs w:val="28"/>
        </w:rPr>
        <w:t>гиях, производстве благ и услуг, социальной практике требуют от специалистов не только обладания высоким профессионализмом, но и ориентации на непр</w:t>
      </w:r>
      <w:r w:rsidRPr="0071769A">
        <w:rPr>
          <w:rFonts w:ascii="Times New Roman" w:hAnsi="Times New Roman" w:cs="Times New Roman"/>
          <w:szCs w:val="28"/>
        </w:rPr>
        <w:t>е</w:t>
      </w:r>
      <w:r w:rsidRPr="0071769A">
        <w:rPr>
          <w:rFonts w:ascii="Times New Roman" w:hAnsi="Times New Roman" w:cs="Times New Roman"/>
          <w:szCs w:val="28"/>
        </w:rPr>
        <w:t>рывное образование. Это касается и последипломного экологического образов</w:t>
      </w:r>
      <w:r w:rsidRPr="0071769A">
        <w:rPr>
          <w:rFonts w:ascii="Times New Roman" w:hAnsi="Times New Roman" w:cs="Times New Roman"/>
          <w:szCs w:val="28"/>
        </w:rPr>
        <w:t>а</w:t>
      </w:r>
      <w:r w:rsidRPr="0071769A">
        <w:rPr>
          <w:rFonts w:ascii="Times New Roman" w:hAnsi="Times New Roman" w:cs="Times New Roman"/>
          <w:szCs w:val="28"/>
        </w:rPr>
        <w:t xml:space="preserve">ния. В этом направлении в республике предприняты определенные шаги. Так, на базе Республиканского </w:t>
      </w:r>
      <w:proofErr w:type="gramStart"/>
      <w:r w:rsidRPr="0071769A">
        <w:rPr>
          <w:rFonts w:ascii="Times New Roman" w:hAnsi="Times New Roman" w:cs="Times New Roman"/>
          <w:szCs w:val="28"/>
        </w:rPr>
        <w:t>центра повышения квалификации Министерства приро</w:t>
      </w:r>
      <w:r w:rsidRPr="0071769A">
        <w:rPr>
          <w:rFonts w:ascii="Times New Roman" w:hAnsi="Times New Roman" w:cs="Times New Roman"/>
          <w:szCs w:val="28"/>
        </w:rPr>
        <w:t>д</w:t>
      </w:r>
      <w:r w:rsidRPr="0071769A">
        <w:rPr>
          <w:rFonts w:ascii="Times New Roman" w:hAnsi="Times New Roman" w:cs="Times New Roman"/>
          <w:szCs w:val="28"/>
        </w:rPr>
        <w:t>ных ресурсов</w:t>
      </w:r>
      <w:proofErr w:type="gramEnd"/>
      <w:r w:rsidRPr="0071769A">
        <w:rPr>
          <w:rFonts w:ascii="Times New Roman" w:hAnsi="Times New Roman" w:cs="Times New Roman"/>
          <w:szCs w:val="28"/>
        </w:rPr>
        <w:t xml:space="preserve"> и охраны окружающей среды организованы курсы повышения кв</w:t>
      </w:r>
      <w:r w:rsidRPr="0071769A">
        <w:rPr>
          <w:rFonts w:ascii="Times New Roman" w:hAnsi="Times New Roman" w:cs="Times New Roman"/>
          <w:szCs w:val="28"/>
        </w:rPr>
        <w:t>а</w:t>
      </w:r>
      <w:r w:rsidRPr="0071769A">
        <w:rPr>
          <w:rFonts w:ascii="Times New Roman" w:hAnsi="Times New Roman" w:cs="Times New Roman"/>
          <w:szCs w:val="28"/>
        </w:rPr>
        <w:t>лификации руководящих работников и специалистов в области охраны окружа</w:t>
      </w:r>
      <w:r w:rsidRPr="0071769A">
        <w:rPr>
          <w:rFonts w:ascii="Times New Roman" w:hAnsi="Times New Roman" w:cs="Times New Roman"/>
          <w:szCs w:val="28"/>
        </w:rPr>
        <w:t>ю</w:t>
      </w:r>
      <w:r w:rsidRPr="0071769A">
        <w:rPr>
          <w:rFonts w:ascii="Times New Roman" w:hAnsi="Times New Roman" w:cs="Times New Roman"/>
          <w:szCs w:val="28"/>
        </w:rPr>
        <w:t>щей среды и рационального использования природных ресурсов, программа п</w:t>
      </w:r>
      <w:r w:rsidRPr="0071769A">
        <w:rPr>
          <w:rFonts w:ascii="Times New Roman" w:hAnsi="Times New Roman" w:cs="Times New Roman"/>
          <w:szCs w:val="28"/>
        </w:rPr>
        <w:t>о</w:t>
      </w:r>
      <w:r w:rsidRPr="0071769A">
        <w:rPr>
          <w:rFonts w:ascii="Times New Roman" w:hAnsi="Times New Roman" w:cs="Times New Roman"/>
          <w:szCs w:val="28"/>
        </w:rPr>
        <w:t>вышения квалификации по направлению «Экологическое образование» разраб</w:t>
      </w:r>
      <w:r w:rsidRPr="0071769A">
        <w:rPr>
          <w:rFonts w:ascii="Times New Roman" w:hAnsi="Times New Roman" w:cs="Times New Roman"/>
          <w:szCs w:val="28"/>
        </w:rPr>
        <w:t>о</w:t>
      </w:r>
      <w:r w:rsidRPr="0071769A">
        <w:rPr>
          <w:rFonts w:ascii="Times New Roman" w:hAnsi="Times New Roman" w:cs="Times New Roman"/>
          <w:szCs w:val="28"/>
        </w:rPr>
        <w:t>тана на факультете инновационных технологий и управл</w:t>
      </w:r>
      <w:r w:rsidR="002B342C">
        <w:rPr>
          <w:rFonts w:ascii="Times New Roman" w:hAnsi="Times New Roman" w:cs="Times New Roman"/>
          <w:szCs w:val="28"/>
        </w:rPr>
        <w:t>ения ИБМТ БГУ</w:t>
      </w:r>
      <w:r w:rsidRPr="00D039A2">
        <w:rPr>
          <w:rFonts w:ascii="Times New Roman" w:hAnsi="Times New Roman" w:cs="Times New Roman"/>
          <w:szCs w:val="28"/>
        </w:rPr>
        <w:t>.</w:t>
      </w:r>
    </w:p>
    <w:p w:rsidR="00E95281" w:rsidRPr="0071769A" w:rsidRDefault="00E95281" w:rsidP="003A12B2">
      <w:pPr>
        <w:spacing w:line="360" w:lineRule="exact"/>
        <w:rPr>
          <w:rFonts w:ascii="Times New Roman" w:hAnsi="Times New Roman" w:cs="Times New Roman"/>
          <w:szCs w:val="28"/>
        </w:rPr>
      </w:pPr>
      <w:r w:rsidRPr="0071769A">
        <w:rPr>
          <w:rFonts w:ascii="Times New Roman" w:hAnsi="Times New Roman" w:cs="Times New Roman"/>
          <w:szCs w:val="28"/>
        </w:rPr>
        <w:t>Вместе с тем, подготовка специалистов по экологическим специальностям в высших учебных заведениях страны по экологическ</w:t>
      </w:r>
      <w:r w:rsidR="00AA19D0">
        <w:rPr>
          <w:rFonts w:ascii="Times New Roman" w:hAnsi="Times New Roman" w:cs="Times New Roman"/>
          <w:szCs w:val="28"/>
        </w:rPr>
        <w:t>им специальностям за 2010 – 2015</w:t>
      </w:r>
      <w:r w:rsidRPr="0071769A">
        <w:rPr>
          <w:rFonts w:ascii="Times New Roman" w:hAnsi="Times New Roman" w:cs="Times New Roman"/>
          <w:szCs w:val="28"/>
        </w:rPr>
        <w:t xml:space="preserve"> годы остается весьма незначительной по отношению к общей численности подготовки кадров с высшим образованием. </w:t>
      </w:r>
      <w:proofErr w:type="gramStart"/>
      <w:r w:rsidRPr="0071769A">
        <w:rPr>
          <w:rFonts w:ascii="Times New Roman" w:hAnsi="Times New Roman" w:cs="Times New Roman"/>
          <w:szCs w:val="28"/>
        </w:rPr>
        <w:t>Так, в 2010 – 2011 учебном году к</w:t>
      </w:r>
      <w:r w:rsidRPr="0071769A">
        <w:rPr>
          <w:rFonts w:ascii="Times New Roman" w:hAnsi="Times New Roman" w:cs="Times New Roman"/>
          <w:szCs w:val="28"/>
        </w:rPr>
        <w:t>о</w:t>
      </w:r>
      <w:r w:rsidRPr="0071769A">
        <w:rPr>
          <w:rFonts w:ascii="Times New Roman" w:hAnsi="Times New Roman" w:cs="Times New Roman"/>
          <w:szCs w:val="28"/>
        </w:rPr>
        <w:t>личество студентов, обучающихся по экологическому профилю составила всего 3,4 тысячи человек из 442,9 тысяч человек общей численности студентов, зан</w:t>
      </w:r>
      <w:r w:rsidRPr="0071769A">
        <w:rPr>
          <w:rFonts w:ascii="Times New Roman" w:hAnsi="Times New Roman" w:cs="Times New Roman"/>
          <w:szCs w:val="28"/>
        </w:rPr>
        <w:t>и</w:t>
      </w:r>
      <w:r w:rsidRPr="0071769A">
        <w:rPr>
          <w:rFonts w:ascii="Times New Roman" w:hAnsi="Times New Roman" w:cs="Times New Roman"/>
          <w:szCs w:val="28"/>
        </w:rPr>
        <w:t>мающихся в учреждениях высшего образования, а в 2015–2016 учебном году об</w:t>
      </w:r>
      <w:r w:rsidRPr="0071769A">
        <w:rPr>
          <w:rFonts w:ascii="Times New Roman" w:hAnsi="Times New Roman" w:cs="Times New Roman"/>
          <w:szCs w:val="28"/>
        </w:rPr>
        <w:t>у</w:t>
      </w:r>
      <w:r w:rsidRPr="0071769A">
        <w:rPr>
          <w:rFonts w:ascii="Times New Roman" w:hAnsi="Times New Roman" w:cs="Times New Roman"/>
          <w:szCs w:val="28"/>
        </w:rPr>
        <w:t>чение по экологическому профилю проходило 3,3 тыс. человек из 336,4 тыс. об</w:t>
      </w:r>
      <w:r w:rsidRPr="0071769A">
        <w:rPr>
          <w:rFonts w:ascii="Times New Roman" w:hAnsi="Times New Roman" w:cs="Times New Roman"/>
          <w:szCs w:val="28"/>
        </w:rPr>
        <w:t>у</w:t>
      </w:r>
      <w:r w:rsidRPr="0071769A">
        <w:rPr>
          <w:rFonts w:ascii="Times New Roman" w:hAnsi="Times New Roman" w:cs="Times New Roman"/>
          <w:szCs w:val="28"/>
        </w:rPr>
        <w:t xml:space="preserve">чающихся в системе высшего образования студентов </w:t>
      </w:r>
      <w:r w:rsidRPr="0071769A">
        <w:rPr>
          <w:rFonts w:ascii="Times New Roman" w:hAnsi="Times New Roman"/>
          <w:szCs w:val="28"/>
        </w:rPr>
        <w:t>[</w:t>
      </w:r>
      <w:r w:rsidR="00D039A2">
        <w:rPr>
          <w:rFonts w:ascii="Times New Roman" w:hAnsi="Times New Roman"/>
          <w:szCs w:val="28"/>
        </w:rPr>
        <w:t>119</w:t>
      </w:r>
      <w:r w:rsidRPr="0071769A">
        <w:rPr>
          <w:rFonts w:ascii="Times New Roman" w:hAnsi="Times New Roman"/>
          <w:szCs w:val="28"/>
        </w:rPr>
        <w:t>, с. 154].</w:t>
      </w:r>
      <w:proofErr w:type="gramEnd"/>
      <w:r w:rsidRPr="0071769A">
        <w:rPr>
          <w:rFonts w:ascii="Times New Roman" w:hAnsi="Times New Roman"/>
          <w:szCs w:val="28"/>
        </w:rPr>
        <w:t xml:space="preserve"> </w:t>
      </w:r>
      <w:r w:rsidRPr="0071769A">
        <w:rPr>
          <w:rFonts w:ascii="Times New Roman" w:hAnsi="Times New Roman" w:cs="Times New Roman"/>
          <w:szCs w:val="28"/>
        </w:rPr>
        <w:t>Следует зам</w:t>
      </w:r>
      <w:r w:rsidRPr="0071769A">
        <w:rPr>
          <w:rFonts w:ascii="Times New Roman" w:hAnsi="Times New Roman" w:cs="Times New Roman"/>
          <w:szCs w:val="28"/>
        </w:rPr>
        <w:t>е</w:t>
      </w:r>
      <w:r w:rsidRPr="0071769A">
        <w:rPr>
          <w:rFonts w:ascii="Times New Roman" w:hAnsi="Times New Roman" w:cs="Times New Roman"/>
          <w:szCs w:val="28"/>
        </w:rPr>
        <w:t xml:space="preserve">тить, что за исследуемый период, при общем сокращении </w:t>
      </w:r>
      <w:r w:rsidR="00000072">
        <w:rPr>
          <w:rFonts w:ascii="Times New Roman" w:hAnsi="Times New Roman" w:cs="Times New Roman"/>
          <w:szCs w:val="28"/>
        </w:rPr>
        <w:t>количества студентов в</w:t>
      </w:r>
      <w:r w:rsidRPr="0071769A">
        <w:rPr>
          <w:rFonts w:ascii="Times New Roman" w:hAnsi="Times New Roman" w:cs="Times New Roman"/>
          <w:szCs w:val="28"/>
        </w:rPr>
        <w:t xml:space="preserve"> высших учебных заведениях страны, контингент обучающихся по экологическ</w:t>
      </w:r>
      <w:r w:rsidRPr="0071769A">
        <w:rPr>
          <w:rFonts w:ascii="Times New Roman" w:hAnsi="Times New Roman" w:cs="Times New Roman"/>
          <w:szCs w:val="28"/>
        </w:rPr>
        <w:t>о</w:t>
      </w:r>
      <w:r w:rsidRPr="0071769A">
        <w:rPr>
          <w:rFonts w:ascii="Times New Roman" w:hAnsi="Times New Roman" w:cs="Times New Roman"/>
          <w:szCs w:val="28"/>
        </w:rPr>
        <w:t>му профилю</w:t>
      </w:r>
      <w:r w:rsidR="00000072">
        <w:rPr>
          <w:rFonts w:ascii="Times New Roman" w:hAnsi="Times New Roman" w:cs="Times New Roman"/>
          <w:szCs w:val="28"/>
        </w:rPr>
        <w:t xml:space="preserve"> также уменьшился</w:t>
      </w:r>
      <w:r w:rsidRPr="0071769A">
        <w:rPr>
          <w:rFonts w:ascii="Times New Roman" w:hAnsi="Times New Roman" w:cs="Times New Roman"/>
          <w:szCs w:val="28"/>
        </w:rPr>
        <w:t xml:space="preserve">, </w:t>
      </w:r>
      <w:r w:rsidR="00000072">
        <w:rPr>
          <w:rFonts w:ascii="Times New Roman" w:hAnsi="Times New Roman" w:cs="Times New Roman"/>
          <w:szCs w:val="28"/>
        </w:rPr>
        <w:t>но при увеличении его удельного веса в структ</w:t>
      </w:r>
      <w:r w:rsidR="00000072">
        <w:rPr>
          <w:rFonts w:ascii="Times New Roman" w:hAnsi="Times New Roman" w:cs="Times New Roman"/>
          <w:szCs w:val="28"/>
        </w:rPr>
        <w:t>у</w:t>
      </w:r>
      <w:r w:rsidR="00000072">
        <w:rPr>
          <w:rFonts w:ascii="Times New Roman" w:hAnsi="Times New Roman" w:cs="Times New Roman"/>
          <w:szCs w:val="28"/>
        </w:rPr>
        <w:t>ре обучающихся в вузах с 0,76 % на начало периода до 0,98 % на его</w:t>
      </w:r>
      <w:r w:rsidR="00731345" w:rsidRPr="0071769A">
        <w:rPr>
          <w:rFonts w:ascii="Times New Roman" w:hAnsi="Times New Roman" w:cs="Times New Roman"/>
          <w:szCs w:val="28"/>
        </w:rPr>
        <w:t xml:space="preserve"> конец </w:t>
      </w:r>
      <w:r w:rsidR="00731345" w:rsidRPr="0071769A">
        <w:rPr>
          <w:rFonts w:ascii="Times New Roman" w:hAnsi="Times New Roman"/>
          <w:szCs w:val="28"/>
        </w:rPr>
        <w:t>[</w:t>
      </w:r>
      <w:r w:rsidR="00D039A2">
        <w:rPr>
          <w:rFonts w:ascii="Times New Roman" w:hAnsi="Times New Roman"/>
          <w:szCs w:val="28"/>
        </w:rPr>
        <w:t>119</w:t>
      </w:r>
      <w:r w:rsidR="00731345" w:rsidRPr="0071769A">
        <w:rPr>
          <w:rFonts w:ascii="Times New Roman" w:hAnsi="Times New Roman"/>
          <w:szCs w:val="28"/>
        </w:rPr>
        <w:t>, с. 154].</w:t>
      </w:r>
    </w:p>
    <w:p w:rsidR="00D31E40" w:rsidRPr="0071769A" w:rsidRDefault="00025E11" w:rsidP="00D31E40">
      <w:pPr>
        <w:jc w:val="center"/>
        <w:rPr>
          <w:rFonts w:ascii="Times New Roman" w:hAnsi="Times New Roman"/>
          <w:szCs w:val="28"/>
        </w:rPr>
      </w:pPr>
      <w:r w:rsidRPr="0071769A">
        <w:rPr>
          <w:rFonts w:ascii="Times New Roman" w:hAnsi="Times New Roman"/>
          <w:noProof/>
          <w:szCs w:val="28"/>
          <w:lang w:eastAsia="ru-RU"/>
        </w:rPr>
        <w:drawing>
          <wp:inline distT="0" distB="0" distL="0" distR="0">
            <wp:extent cx="4763386" cy="1573619"/>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1E40" w:rsidRPr="00D039A2" w:rsidRDefault="00D31E40" w:rsidP="00D31E40">
      <w:pPr>
        <w:spacing w:line="360" w:lineRule="exact"/>
        <w:jc w:val="center"/>
        <w:rPr>
          <w:rFonts w:ascii="Times New Roman" w:hAnsi="Times New Roman"/>
          <w:b/>
          <w:sz w:val="24"/>
          <w:szCs w:val="24"/>
        </w:rPr>
      </w:pPr>
      <w:r w:rsidRPr="00D039A2">
        <w:rPr>
          <w:rFonts w:ascii="Times New Roman" w:hAnsi="Times New Roman"/>
          <w:b/>
          <w:sz w:val="24"/>
          <w:szCs w:val="24"/>
        </w:rPr>
        <w:t>Рисунок 2.14</w:t>
      </w:r>
      <w:r w:rsidR="0034124E">
        <w:rPr>
          <w:rFonts w:ascii="Times New Roman" w:hAnsi="Times New Roman"/>
          <w:b/>
          <w:sz w:val="24"/>
          <w:szCs w:val="24"/>
        </w:rPr>
        <w:t>.</w:t>
      </w:r>
      <w:r w:rsidRPr="00D039A2">
        <w:rPr>
          <w:rFonts w:ascii="Times New Roman" w:hAnsi="Times New Roman"/>
          <w:b/>
          <w:sz w:val="24"/>
          <w:szCs w:val="24"/>
        </w:rPr>
        <w:t xml:space="preserve"> – Выпуск специалистов из учреждений высшего образования по пр</w:t>
      </w:r>
      <w:r w:rsidRPr="00D039A2">
        <w:rPr>
          <w:rFonts w:ascii="Times New Roman" w:hAnsi="Times New Roman"/>
          <w:b/>
          <w:sz w:val="24"/>
          <w:szCs w:val="24"/>
        </w:rPr>
        <w:t>о</w:t>
      </w:r>
      <w:r w:rsidRPr="00D039A2">
        <w:rPr>
          <w:rFonts w:ascii="Times New Roman" w:hAnsi="Times New Roman"/>
          <w:b/>
          <w:sz w:val="24"/>
          <w:szCs w:val="24"/>
        </w:rPr>
        <w:t>филю образования «Экологические науки» в Республике Беларусь, тыс. чел.</w:t>
      </w:r>
    </w:p>
    <w:p w:rsidR="00D31E40" w:rsidRPr="00D039A2" w:rsidRDefault="00D31E40" w:rsidP="00D31E40">
      <w:pPr>
        <w:spacing w:line="360" w:lineRule="exact"/>
        <w:rPr>
          <w:rFonts w:ascii="Times New Roman" w:hAnsi="Times New Roman"/>
          <w:sz w:val="24"/>
          <w:szCs w:val="24"/>
        </w:rPr>
      </w:pPr>
      <w:r w:rsidRPr="00D039A2">
        <w:rPr>
          <w:rFonts w:ascii="Times New Roman" w:hAnsi="Times New Roman"/>
          <w:sz w:val="24"/>
          <w:szCs w:val="24"/>
        </w:rPr>
        <w:t>Примечание – Источник: составлено на основе [</w:t>
      </w:r>
      <w:r w:rsidR="00D039A2" w:rsidRPr="00D039A2">
        <w:rPr>
          <w:rFonts w:ascii="Times New Roman" w:hAnsi="Times New Roman"/>
          <w:sz w:val="24"/>
          <w:szCs w:val="24"/>
        </w:rPr>
        <w:t>119</w:t>
      </w:r>
      <w:r w:rsidR="00025E11" w:rsidRPr="00D039A2">
        <w:rPr>
          <w:rFonts w:ascii="Times New Roman" w:hAnsi="Times New Roman"/>
          <w:sz w:val="24"/>
          <w:szCs w:val="24"/>
        </w:rPr>
        <w:t>, с. 155</w:t>
      </w:r>
      <w:r w:rsidRPr="00D039A2">
        <w:rPr>
          <w:rFonts w:ascii="Times New Roman" w:hAnsi="Times New Roman"/>
          <w:sz w:val="24"/>
          <w:szCs w:val="24"/>
        </w:rPr>
        <w:t>]</w:t>
      </w:r>
    </w:p>
    <w:p w:rsidR="00D31E40" w:rsidRPr="0071769A" w:rsidRDefault="00D31E40" w:rsidP="00D31E40">
      <w:pPr>
        <w:spacing w:line="360" w:lineRule="exact"/>
        <w:rPr>
          <w:rFonts w:ascii="Times New Roman" w:hAnsi="Times New Roman"/>
          <w:sz w:val="24"/>
          <w:szCs w:val="24"/>
        </w:rPr>
      </w:pPr>
    </w:p>
    <w:p w:rsidR="00D31E40" w:rsidRPr="0071769A" w:rsidRDefault="00D31E40" w:rsidP="00D31E40">
      <w:pPr>
        <w:spacing w:line="360" w:lineRule="exact"/>
        <w:rPr>
          <w:rFonts w:ascii="Times New Roman" w:hAnsi="Times New Roman"/>
          <w:color w:val="000000"/>
          <w:szCs w:val="28"/>
          <w:lang w:eastAsia="ru-RU"/>
        </w:rPr>
      </w:pPr>
      <w:proofErr w:type="gramStart"/>
      <w:r w:rsidRPr="0071769A">
        <w:rPr>
          <w:rFonts w:ascii="Times New Roman" w:hAnsi="Times New Roman"/>
          <w:szCs w:val="28"/>
        </w:rPr>
        <w:t>Структура выпуска специалистов в области охраны окружающей среды и использования природных ресурсов по специальностям представлена в прилож</w:t>
      </w:r>
      <w:r w:rsidRPr="0071769A">
        <w:rPr>
          <w:rFonts w:ascii="Times New Roman" w:hAnsi="Times New Roman"/>
          <w:szCs w:val="28"/>
        </w:rPr>
        <w:t>е</w:t>
      </w:r>
      <w:r w:rsidRPr="0071769A">
        <w:rPr>
          <w:rFonts w:ascii="Times New Roman" w:hAnsi="Times New Roman"/>
          <w:szCs w:val="28"/>
        </w:rPr>
        <w:t>нии</w:t>
      </w:r>
      <w:r w:rsidR="00577EF9">
        <w:rPr>
          <w:rFonts w:ascii="Times New Roman" w:hAnsi="Times New Roman"/>
          <w:szCs w:val="28"/>
        </w:rPr>
        <w:t xml:space="preserve"> М</w:t>
      </w:r>
      <w:r w:rsidRPr="0071769A">
        <w:rPr>
          <w:rFonts w:ascii="Times New Roman" w:hAnsi="Times New Roman"/>
          <w:szCs w:val="28"/>
        </w:rPr>
        <w:t>. Традиционно высокий выпуск в рамках высшего образования приходится на специальности «</w:t>
      </w:r>
      <w:r w:rsidRPr="0071769A">
        <w:rPr>
          <w:rFonts w:ascii="Times New Roman" w:hAnsi="Times New Roman"/>
          <w:color w:val="000000"/>
          <w:szCs w:val="28"/>
          <w:lang w:eastAsia="ru-RU"/>
        </w:rPr>
        <w:t>Теплогазоснабжение, вентиляция и охрана воздушного ба</w:t>
      </w:r>
      <w:r w:rsidRPr="0071769A">
        <w:rPr>
          <w:rFonts w:ascii="Times New Roman" w:hAnsi="Times New Roman"/>
          <w:color w:val="000000"/>
          <w:szCs w:val="28"/>
          <w:lang w:eastAsia="ru-RU"/>
        </w:rPr>
        <w:t>с</w:t>
      </w:r>
      <w:r w:rsidRPr="0071769A">
        <w:rPr>
          <w:rFonts w:ascii="Times New Roman" w:hAnsi="Times New Roman"/>
          <w:color w:val="000000"/>
          <w:szCs w:val="28"/>
          <w:lang w:eastAsia="ru-RU"/>
        </w:rPr>
        <w:lastRenderedPageBreak/>
        <w:t>сейна» «</w:t>
      </w:r>
      <w:proofErr w:type="spellStart"/>
      <w:r w:rsidRPr="0071769A">
        <w:rPr>
          <w:rFonts w:ascii="Times New Roman" w:hAnsi="Times New Roman"/>
          <w:color w:val="000000"/>
          <w:szCs w:val="28"/>
          <w:lang w:eastAsia="ru-RU"/>
        </w:rPr>
        <w:t>Биоэкология</w:t>
      </w:r>
      <w:proofErr w:type="spellEnd"/>
      <w:r w:rsidRPr="0071769A">
        <w:rPr>
          <w:rFonts w:ascii="Times New Roman" w:hAnsi="Times New Roman"/>
          <w:color w:val="000000"/>
          <w:szCs w:val="28"/>
          <w:lang w:eastAsia="ru-RU"/>
        </w:rPr>
        <w:t xml:space="preserve"> (биолог-эколог, преподавать биологии и экологии)», «Вод</w:t>
      </w:r>
      <w:r w:rsidRPr="0071769A">
        <w:rPr>
          <w:rFonts w:ascii="Times New Roman" w:hAnsi="Times New Roman"/>
          <w:color w:val="000000"/>
          <w:szCs w:val="28"/>
          <w:lang w:eastAsia="ru-RU"/>
        </w:rPr>
        <w:t>о</w:t>
      </w:r>
      <w:r w:rsidRPr="0071769A">
        <w:rPr>
          <w:rFonts w:ascii="Times New Roman" w:hAnsi="Times New Roman"/>
          <w:color w:val="000000"/>
          <w:szCs w:val="28"/>
          <w:lang w:eastAsia="ru-RU"/>
        </w:rPr>
        <w:t>снабжение, водоотведение и охрана водных ресурсов», «Лесное хозяйство»</w:t>
      </w:r>
      <w:r w:rsidR="00025E11" w:rsidRPr="0071769A">
        <w:rPr>
          <w:rFonts w:ascii="Times New Roman" w:hAnsi="Times New Roman"/>
          <w:color w:val="000000"/>
          <w:szCs w:val="28"/>
          <w:lang w:eastAsia="ru-RU"/>
        </w:rPr>
        <w:t>, их доля в общем выпуске в 2015</w:t>
      </w:r>
      <w:r w:rsidRPr="0071769A">
        <w:rPr>
          <w:rFonts w:ascii="Times New Roman" w:hAnsi="Times New Roman"/>
          <w:color w:val="000000"/>
          <w:szCs w:val="28"/>
          <w:lang w:eastAsia="ru-RU"/>
        </w:rPr>
        <w:t xml:space="preserve"> г. составила более </w:t>
      </w:r>
      <w:r w:rsidR="00025E11" w:rsidRPr="0071769A">
        <w:rPr>
          <w:rFonts w:ascii="Times New Roman" w:hAnsi="Times New Roman"/>
          <w:color w:val="000000"/>
          <w:szCs w:val="28"/>
          <w:lang w:eastAsia="ru-RU"/>
        </w:rPr>
        <w:t>71,6 %</w:t>
      </w:r>
      <w:r w:rsidR="00577EF9">
        <w:rPr>
          <w:rFonts w:ascii="Times New Roman" w:hAnsi="Times New Roman"/>
          <w:color w:val="000000"/>
          <w:szCs w:val="28"/>
          <w:lang w:eastAsia="ru-RU"/>
        </w:rPr>
        <w:t xml:space="preserve"> (приложение</w:t>
      </w:r>
      <w:proofErr w:type="gramEnd"/>
      <w:r w:rsidR="00577EF9">
        <w:rPr>
          <w:rFonts w:ascii="Times New Roman" w:hAnsi="Times New Roman"/>
          <w:color w:val="000000"/>
          <w:szCs w:val="28"/>
          <w:lang w:eastAsia="ru-RU"/>
        </w:rPr>
        <w:t xml:space="preserve"> М</w:t>
      </w:r>
      <w:r w:rsidR="00AF09B8" w:rsidRPr="0071769A">
        <w:rPr>
          <w:rFonts w:ascii="Times New Roman" w:hAnsi="Times New Roman"/>
          <w:color w:val="000000"/>
          <w:szCs w:val="28"/>
          <w:lang w:eastAsia="ru-RU"/>
        </w:rPr>
        <w:t>)</w:t>
      </w:r>
      <w:r w:rsidR="00025E11" w:rsidRPr="0071769A">
        <w:rPr>
          <w:rFonts w:ascii="Times New Roman" w:hAnsi="Times New Roman"/>
          <w:color w:val="000000"/>
          <w:szCs w:val="28"/>
          <w:lang w:eastAsia="ru-RU"/>
        </w:rPr>
        <w:t>.</w:t>
      </w:r>
    </w:p>
    <w:p w:rsidR="00D31E40" w:rsidRPr="0071769A" w:rsidRDefault="00BF4979" w:rsidP="00D31E40">
      <w:pPr>
        <w:spacing w:line="360" w:lineRule="exact"/>
        <w:rPr>
          <w:rFonts w:ascii="Times New Roman" w:hAnsi="Times New Roman"/>
          <w:szCs w:val="28"/>
          <w:shd w:val="clear" w:color="auto" w:fill="FFFFFF"/>
        </w:rPr>
      </w:pPr>
      <w:r w:rsidRPr="0071769A">
        <w:rPr>
          <w:rFonts w:ascii="Times New Roman" w:hAnsi="Times New Roman"/>
          <w:bCs/>
          <w:szCs w:val="28"/>
          <w:shd w:val="clear" w:color="auto" w:fill="FFFFFF"/>
        </w:rPr>
        <w:t>Важным показателем реализации императивов «зеленой экономики» явл</w:t>
      </w:r>
      <w:r w:rsidRPr="0071769A">
        <w:rPr>
          <w:rFonts w:ascii="Times New Roman" w:hAnsi="Times New Roman"/>
          <w:bCs/>
          <w:szCs w:val="28"/>
          <w:shd w:val="clear" w:color="auto" w:fill="FFFFFF"/>
        </w:rPr>
        <w:t>я</w:t>
      </w:r>
      <w:r w:rsidRPr="0071769A">
        <w:rPr>
          <w:rFonts w:ascii="Times New Roman" w:hAnsi="Times New Roman"/>
          <w:bCs/>
          <w:szCs w:val="28"/>
          <w:shd w:val="clear" w:color="auto" w:fill="FFFFFF"/>
        </w:rPr>
        <w:t>ется и</w:t>
      </w:r>
      <w:r w:rsidR="00D31E40" w:rsidRPr="0071769A">
        <w:rPr>
          <w:rFonts w:ascii="Times New Roman" w:hAnsi="Times New Roman"/>
          <w:bCs/>
          <w:szCs w:val="28"/>
          <w:shd w:val="clear" w:color="auto" w:fill="FFFFFF"/>
        </w:rPr>
        <w:t>ндекс экологической эффективности</w:t>
      </w:r>
      <w:r w:rsidRPr="0071769A">
        <w:rPr>
          <w:rFonts w:ascii="Times New Roman" w:hAnsi="Times New Roman"/>
          <w:bCs/>
          <w:szCs w:val="28"/>
          <w:shd w:val="clear" w:color="auto" w:fill="FFFFFF"/>
        </w:rPr>
        <w:t>, который</w:t>
      </w:r>
      <w:r w:rsidR="00D31E40" w:rsidRPr="0071769A">
        <w:rPr>
          <w:rStyle w:val="apple-converted-space"/>
          <w:rFonts w:ascii="Times New Roman" w:hAnsi="Times New Roman"/>
          <w:szCs w:val="28"/>
          <w:shd w:val="clear" w:color="auto" w:fill="FFFFFF"/>
        </w:rPr>
        <w:t xml:space="preserve"> представляет собой </w:t>
      </w:r>
      <w:r w:rsidR="00D31E40" w:rsidRPr="0071769A">
        <w:rPr>
          <w:rFonts w:ascii="Times New Roman" w:hAnsi="Times New Roman"/>
          <w:szCs w:val="28"/>
          <w:shd w:val="clear" w:color="auto" w:fill="FFFFFF"/>
        </w:rPr>
        <w:t>колич</w:t>
      </w:r>
      <w:r w:rsidR="00D31E40" w:rsidRPr="0071769A">
        <w:rPr>
          <w:rFonts w:ascii="Times New Roman" w:hAnsi="Times New Roman"/>
          <w:szCs w:val="28"/>
          <w:shd w:val="clear" w:color="auto" w:fill="FFFFFF"/>
        </w:rPr>
        <w:t>е</w:t>
      </w:r>
      <w:r w:rsidR="00D31E40" w:rsidRPr="0071769A">
        <w:rPr>
          <w:rFonts w:ascii="Times New Roman" w:hAnsi="Times New Roman"/>
          <w:szCs w:val="28"/>
          <w:shd w:val="clear" w:color="auto" w:fill="FFFFFF"/>
        </w:rPr>
        <w:t>ственн</w:t>
      </w:r>
      <w:r w:rsidR="009C582C">
        <w:rPr>
          <w:rFonts w:ascii="Times New Roman" w:hAnsi="Times New Roman"/>
          <w:szCs w:val="28"/>
          <w:shd w:val="clear" w:color="auto" w:fill="FFFFFF"/>
        </w:rPr>
        <w:t xml:space="preserve">ую оценку при </w:t>
      </w:r>
      <w:r w:rsidR="00D31E40" w:rsidRPr="0071769A">
        <w:rPr>
          <w:rFonts w:ascii="Times New Roman" w:hAnsi="Times New Roman"/>
          <w:szCs w:val="28"/>
          <w:shd w:val="clear" w:color="auto" w:fill="FFFFFF"/>
        </w:rPr>
        <w:t>сравнительн</w:t>
      </w:r>
      <w:r w:rsidR="009C582C">
        <w:rPr>
          <w:rFonts w:ascii="Times New Roman" w:hAnsi="Times New Roman"/>
          <w:szCs w:val="28"/>
          <w:shd w:val="clear" w:color="auto" w:fill="FFFFFF"/>
        </w:rPr>
        <w:t>ом анализе</w:t>
      </w:r>
      <w:r w:rsidR="00D31E40" w:rsidRPr="0071769A">
        <w:rPr>
          <w:rFonts w:ascii="Times New Roman" w:hAnsi="Times New Roman"/>
          <w:szCs w:val="28"/>
          <w:shd w:val="clear" w:color="auto" w:fill="FFFFFF"/>
        </w:rPr>
        <w:t xml:space="preserve"> показателей экологической полит</w:t>
      </w:r>
      <w:r w:rsidR="00D31E40" w:rsidRPr="0071769A">
        <w:rPr>
          <w:rFonts w:ascii="Times New Roman" w:hAnsi="Times New Roman"/>
          <w:szCs w:val="28"/>
          <w:shd w:val="clear" w:color="auto" w:fill="FFFFFF"/>
        </w:rPr>
        <w:t>и</w:t>
      </w:r>
      <w:r w:rsidR="00D31E40" w:rsidRPr="0071769A">
        <w:rPr>
          <w:rFonts w:ascii="Times New Roman" w:hAnsi="Times New Roman"/>
          <w:szCs w:val="28"/>
          <w:shd w:val="clear" w:color="auto" w:fill="FFFFFF"/>
        </w:rPr>
        <w:t>ки государств мира. При его составлении в 2016 году использовались 19 показ</w:t>
      </w:r>
      <w:r w:rsidR="00D31E40" w:rsidRPr="0071769A">
        <w:rPr>
          <w:rFonts w:ascii="Times New Roman" w:hAnsi="Times New Roman"/>
          <w:szCs w:val="28"/>
          <w:shd w:val="clear" w:color="auto" w:fill="FFFFFF"/>
        </w:rPr>
        <w:t>а</w:t>
      </w:r>
      <w:r w:rsidR="00D31E40" w:rsidRPr="0071769A">
        <w:rPr>
          <w:rFonts w:ascii="Times New Roman" w:hAnsi="Times New Roman"/>
          <w:szCs w:val="28"/>
          <w:shd w:val="clear" w:color="auto" w:fill="FFFFFF"/>
        </w:rPr>
        <w:t>телей, распределенных в девяти «политических категориях». Категории объед</w:t>
      </w:r>
      <w:r w:rsidR="00D31E40" w:rsidRPr="0071769A">
        <w:rPr>
          <w:rFonts w:ascii="Times New Roman" w:hAnsi="Times New Roman"/>
          <w:szCs w:val="28"/>
          <w:shd w:val="clear" w:color="auto" w:fill="FFFFFF"/>
        </w:rPr>
        <w:t>и</w:t>
      </w:r>
      <w:r w:rsidR="00D31E40" w:rsidRPr="0071769A">
        <w:rPr>
          <w:rFonts w:ascii="Times New Roman" w:hAnsi="Times New Roman"/>
          <w:szCs w:val="28"/>
          <w:shd w:val="clear" w:color="auto" w:fill="FFFFFF"/>
        </w:rPr>
        <w:t>нены в две большие группы: жизнеспособность экосистемы (оценка уровня защ</w:t>
      </w:r>
      <w:r w:rsidR="00D31E40" w:rsidRPr="0071769A">
        <w:rPr>
          <w:rFonts w:ascii="Times New Roman" w:hAnsi="Times New Roman"/>
          <w:szCs w:val="28"/>
          <w:shd w:val="clear" w:color="auto" w:fill="FFFFFF"/>
        </w:rPr>
        <w:t>и</w:t>
      </w:r>
      <w:r w:rsidR="00D31E40" w:rsidRPr="0071769A">
        <w:rPr>
          <w:rFonts w:ascii="Times New Roman" w:hAnsi="Times New Roman"/>
          <w:szCs w:val="28"/>
          <w:shd w:val="clear" w:color="auto" w:fill="FFFFFF"/>
        </w:rPr>
        <w:t>ты экосистем и эффективности управления природными ресурсами) и экологич</w:t>
      </w:r>
      <w:r w:rsidR="00D31E40" w:rsidRPr="0071769A">
        <w:rPr>
          <w:rFonts w:ascii="Times New Roman" w:hAnsi="Times New Roman"/>
          <w:szCs w:val="28"/>
          <w:shd w:val="clear" w:color="auto" w:fill="FFFFFF"/>
        </w:rPr>
        <w:t>е</w:t>
      </w:r>
      <w:r w:rsidR="00D31E40" w:rsidRPr="0071769A">
        <w:rPr>
          <w:rFonts w:ascii="Times New Roman" w:hAnsi="Times New Roman"/>
          <w:szCs w:val="28"/>
          <w:shd w:val="clear" w:color="auto" w:fill="FFFFFF"/>
        </w:rPr>
        <w:t>ское здоровье, оценивающее уровень защиты здоровья людей от неблагоприятных факторов окружающей среды.</w:t>
      </w:r>
    </w:p>
    <w:p w:rsidR="00D31E40" w:rsidRPr="0071769A" w:rsidRDefault="00D31E40" w:rsidP="00D31E40">
      <w:pPr>
        <w:spacing w:line="360" w:lineRule="exact"/>
        <w:rPr>
          <w:rFonts w:ascii="Times New Roman" w:hAnsi="Times New Roman"/>
          <w:szCs w:val="28"/>
          <w:shd w:val="clear" w:color="auto" w:fill="FFFFFF"/>
        </w:rPr>
      </w:pPr>
    </w:p>
    <w:p w:rsidR="00D31E40" w:rsidRPr="0071769A" w:rsidRDefault="00D31E40" w:rsidP="00D039A2">
      <w:pPr>
        <w:spacing w:line="360" w:lineRule="exact"/>
        <w:ind w:firstLine="0"/>
        <w:rPr>
          <w:rFonts w:ascii="Times New Roman" w:hAnsi="Times New Roman"/>
          <w:szCs w:val="28"/>
        </w:rPr>
      </w:pPr>
      <w:r w:rsidRPr="0071769A">
        <w:rPr>
          <w:rFonts w:ascii="Times New Roman" w:hAnsi="Times New Roman"/>
          <w:szCs w:val="28"/>
          <w:shd w:val="clear" w:color="auto" w:fill="FFFFFF"/>
        </w:rPr>
        <w:t>Таблица 2.1</w:t>
      </w:r>
      <w:r w:rsidR="0034124E">
        <w:rPr>
          <w:rFonts w:ascii="Times New Roman" w:hAnsi="Times New Roman"/>
          <w:szCs w:val="28"/>
          <w:shd w:val="clear" w:color="auto" w:fill="FFFFFF"/>
        </w:rPr>
        <w:t>.</w:t>
      </w:r>
      <w:r w:rsidRPr="0071769A">
        <w:rPr>
          <w:rFonts w:ascii="Times New Roman" w:hAnsi="Times New Roman"/>
          <w:szCs w:val="28"/>
          <w:shd w:val="clear" w:color="auto" w:fill="FFFFFF"/>
        </w:rPr>
        <w:t xml:space="preserve"> – Индекс экологической эффективности в некоторых странах мира</w:t>
      </w:r>
    </w:p>
    <w:tbl>
      <w:tblPr>
        <w:tblW w:w="9723" w:type="dxa"/>
        <w:tblInd w:w="91" w:type="dxa"/>
        <w:tblLook w:val="00A0" w:firstRow="1" w:lastRow="0" w:firstColumn="1" w:lastColumn="0" w:noHBand="0" w:noVBand="0"/>
      </w:tblPr>
      <w:tblGrid>
        <w:gridCol w:w="2126"/>
        <w:gridCol w:w="1243"/>
        <w:gridCol w:w="1290"/>
        <w:gridCol w:w="1242"/>
        <w:gridCol w:w="1290"/>
        <w:gridCol w:w="1242"/>
        <w:gridCol w:w="1290"/>
      </w:tblGrid>
      <w:tr w:rsidR="00D31E40" w:rsidRPr="0071769A" w:rsidTr="00F44813">
        <w:trPr>
          <w:trHeight w:val="255"/>
        </w:trPr>
        <w:tc>
          <w:tcPr>
            <w:tcW w:w="2126" w:type="dxa"/>
            <w:vMerge w:val="restart"/>
            <w:tcBorders>
              <w:top w:val="single" w:sz="4" w:space="0" w:color="auto"/>
              <w:left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Страна</w:t>
            </w:r>
          </w:p>
        </w:tc>
        <w:tc>
          <w:tcPr>
            <w:tcW w:w="2533" w:type="dxa"/>
            <w:gridSpan w:val="2"/>
            <w:tcBorders>
              <w:top w:val="single" w:sz="4" w:space="0" w:color="auto"/>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2012</w:t>
            </w:r>
          </w:p>
        </w:tc>
        <w:tc>
          <w:tcPr>
            <w:tcW w:w="2532" w:type="dxa"/>
            <w:gridSpan w:val="2"/>
            <w:tcBorders>
              <w:top w:val="single" w:sz="4" w:space="0" w:color="auto"/>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2014</w:t>
            </w:r>
          </w:p>
        </w:tc>
        <w:tc>
          <w:tcPr>
            <w:tcW w:w="2532" w:type="dxa"/>
            <w:gridSpan w:val="2"/>
            <w:tcBorders>
              <w:top w:val="single" w:sz="4" w:space="0" w:color="auto"/>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2016</w:t>
            </w:r>
          </w:p>
        </w:tc>
      </w:tr>
      <w:tr w:rsidR="00D31E40" w:rsidRPr="0071769A" w:rsidTr="00F44813">
        <w:trPr>
          <w:trHeight w:val="255"/>
        </w:trPr>
        <w:tc>
          <w:tcPr>
            <w:tcW w:w="2126" w:type="dxa"/>
            <w:vMerge/>
            <w:tcBorders>
              <w:left w:val="single" w:sz="4" w:space="0" w:color="auto"/>
              <w:bottom w:val="single" w:sz="4" w:space="0" w:color="auto"/>
              <w:right w:val="single" w:sz="4" w:space="0" w:color="auto"/>
            </w:tcBorders>
            <w:noWrap/>
            <w:vAlign w:val="bottom"/>
          </w:tcPr>
          <w:p w:rsidR="00D31E40" w:rsidRPr="0071769A" w:rsidRDefault="00D31E40" w:rsidP="00D31E40">
            <w:pPr>
              <w:spacing w:line="360" w:lineRule="exact"/>
              <w:ind w:firstLine="0"/>
              <w:jc w:val="left"/>
              <w:rPr>
                <w:rFonts w:ascii="Times New Roman" w:hAnsi="Times New Roman"/>
                <w:sz w:val="24"/>
                <w:szCs w:val="24"/>
                <w:lang w:eastAsia="ru-RU"/>
              </w:rPr>
            </w:pPr>
          </w:p>
        </w:tc>
        <w:tc>
          <w:tcPr>
            <w:tcW w:w="1243"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Место в рейтинге</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Значение индекса</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Место в рейтинге</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Значение индекса</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Место в рейтинге</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Значение индекса</w:t>
            </w:r>
          </w:p>
        </w:tc>
      </w:tr>
      <w:tr w:rsidR="00D31E40" w:rsidRPr="0071769A" w:rsidTr="00F44813">
        <w:trPr>
          <w:trHeight w:val="255"/>
        </w:trPr>
        <w:tc>
          <w:tcPr>
            <w:tcW w:w="2126" w:type="dxa"/>
            <w:tcBorders>
              <w:top w:val="nil"/>
              <w:left w:val="single" w:sz="4" w:space="0" w:color="auto"/>
              <w:bottom w:val="single" w:sz="4" w:space="0" w:color="auto"/>
              <w:right w:val="single" w:sz="4" w:space="0" w:color="auto"/>
            </w:tcBorders>
            <w:noWrap/>
            <w:vAlign w:val="bottom"/>
          </w:tcPr>
          <w:p w:rsidR="00D31E40" w:rsidRPr="0071769A" w:rsidRDefault="00D31E40"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Беларусь</w:t>
            </w:r>
          </w:p>
        </w:tc>
        <w:tc>
          <w:tcPr>
            <w:tcW w:w="1243"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73</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32</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67,69</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35</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82,3</w:t>
            </w:r>
          </w:p>
        </w:tc>
      </w:tr>
      <w:tr w:rsidR="00D31E40" w:rsidRPr="0071769A" w:rsidTr="00F44813">
        <w:trPr>
          <w:trHeight w:val="255"/>
        </w:trPr>
        <w:tc>
          <w:tcPr>
            <w:tcW w:w="2126" w:type="dxa"/>
            <w:tcBorders>
              <w:top w:val="nil"/>
              <w:left w:val="single" w:sz="4" w:space="0" w:color="auto"/>
              <w:bottom w:val="single" w:sz="4" w:space="0" w:color="auto"/>
              <w:right w:val="single" w:sz="4" w:space="0" w:color="auto"/>
            </w:tcBorders>
            <w:noWrap/>
            <w:vAlign w:val="bottom"/>
          </w:tcPr>
          <w:p w:rsidR="00D31E40" w:rsidRPr="0071769A" w:rsidRDefault="00D31E40"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Финляндия</w:t>
            </w:r>
          </w:p>
        </w:tc>
        <w:tc>
          <w:tcPr>
            <w:tcW w:w="1243"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19</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64,44</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18</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75,72</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90,68</w:t>
            </w:r>
          </w:p>
        </w:tc>
      </w:tr>
      <w:tr w:rsidR="00D31E40" w:rsidRPr="0071769A" w:rsidTr="00F44813">
        <w:trPr>
          <w:trHeight w:val="255"/>
        </w:trPr>
        <w:tc>
          <w:tcPr>
            <w:tcW w:w="2126" w:type="dxa"/>
            <w:tcBorders>
              <w:top w:val="nil"/>
              <w:left w:val="single" w:sz="4" w:space="0" w:color="auto"/>
              <w:bottom w:val="single" w:sz="4" w:space="0" w:color="auto"/>
              <w:right w:val="single" w:sz="4" w:space="0" w:color="auto"/>
            </w:tcBorders>
            <w:noWrap/>
            <w:vAlign w:val="bottom"/>
          </w:tcPr>
          <w:p w:rsidR="00D31E40" w:rsidRPr="0071769A" w:rsidRDefault="00D31E40"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Швеция</w:t>
            </w:r>
          </w:p>
        </w:tc>
        <w:tc>
          <w:tcPr>
            <w:tcW w:w="1243"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10</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68,82</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78,09</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90,43</w:t>
            </w:r>
          </w:p>
        </w:tc>
      </w:tr>
      <w:tr w:rsidR="00D31E40" w:rsidRPr="0071769A" w:rsidTr="00F44813">
        <w:trPr>
          <w:trHeight w:val="255"/>
        </w:trPr>
        <w:tc>
          <w:tcPr>
            <w:tcW w:w="2126" w:type="dxa"/>
            <w:tcBorders>
              <w:top w:val="nil"/>
              <w:left w:val="single" w:sz="4" w:space="0" w:color="auto"/>
              <w:bottom w:val="single" w:sz="4" w:space="0" w:color="auto"/>
              <w:right w:val="single" w:sz="4" w:space="0" w:color="auto"/>
            </w:tcBorders>
            <w:noWrap/>
            <w:vAlign w:val="bottom"/>
          </w:tcPr>
          <w:p w:rsidR="00D31E40" w:rsidRPr="0071769A" w:rsidRDefault="00D31E40"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США</w:t>
            </w:r>
          </w:p>
        </w:tc>
        <w:tc>
          <w:tcPr>
            <w:tcW w:w="1243"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49</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56,59</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33</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67,52</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26</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84,72</w:t>
            </w:r>
          </w:p>
        </w:tc>
      </w:tr>
      <w:tr w:rsidR="00D31E40" w:rsidRPr="0071769A" w:rsidTr="00F44813">
        <w:trPr>
          <w:trHeight w:val="255"/>
        </w:trPr>
        <w:tc>
          <w:tcPr>
            <w:tcW w:w="2126" w:type="dxa"/>
            <w:tcBorders>
              <w:top w:val="nil"/>
              <w:left w:val="single" w:sz="4" w:space="0" w:color="auto"/>
              <w:bottom w:val="single" w:sz="4" w:space="0" w:color="auto"/>
              <w:right w:val="single" w:sz="4" w:space="0" w:color="auto"/>
            </w:tcBorders>
            <w:noWrap/>
            <w:vAlign w:val="bottom"/>
          </w:tcPr>
          <w:p w:rsidR="00D31E40" w:rsidRPr="0071769A" w:rsidRDefault="00D31E40"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Россия</w:t>
            </w:r>
          </w:p>
        </w:tc>
        <w:tc>
          <w:tcPr>
            <w:tcW w:w="1243"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106</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45,43</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73</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53,45</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32</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83,52</w:t>
            </w:r>
          </w:p>
        </w:tc>
      </w:tr>
      <w:tr w:rsidR="00D31E40" w:rsidRPr="0071769A" w:rsidTr="00F44813">
        <w:trPr>
          <w:trHeight w:val="255"/>
        </w:trPr>
        <w:tc>
          <w:tcPr>
            <w:tcW w:w="2126" w:type="dxa"/>
            <w:tcBorders>
              <w:top w:val="nil"/>
              <w:left w:val="single" w:sz="4" w:space="0" w:color="auto"/>
              <w:bottom w:val="single" w:sz="4" w:space="0" w:color="auto"/>
              <w:right w:val="single" w:sz="4" w:space="0" w:color="auto"/>
            </w:tcBorders>
            <w:noWrap/>
            <w:vAlign w:val="bottom"/>
          </w:tcPr>
          <w:p w:rsidR="00D31E40" w:rsidRPr="0071769A" w:rsidRDefault="00D31E40"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Нидерланды</w:t>
            </w:r>
          </w:p>
        </w:tc>
        <w:tc>
          <w:tcPr>
            <w:tcW w:w="1243"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16</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65,65</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11</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77,75</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36</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82,03</w:t>
            </w:r>
          </w:p>
        </w:tc>
      </w:tr>
      <w:tr w:rsidR="00D31E40" w:rsidRPr="0071769A" w:rsidTr="00F44813">
        <w:trPr>
          <w:trHeight w:val="255"/>
        </w:trPr>
        <w:tc>
          <w:tcPr>
            <w:tcW w:w="2126" w:type="dxa"/>
            <w:tcBorders>
              <w:top w:val="nil"/>
              <w:left w:val="single" w:sz="4" w:space="0" w:color="auto"/>
              <w:bottom w:val="single" w:sz="4" w:space="0" w:color="auto"/>
              <w:right w:val="single" w:sz="4" w:space="0" w:color="auto"/>
            </w:tcBorders>
            <w:noWrap/>
            <w:vAlign w:val="bottom"/>
          </w:tcPr>
          <w:p w:rsidR="00D31E40" w:rsidRPr="0071769A" w:rsidRDefault="00D31E40"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Польша</w:t>
            </w:r>
          </w:p>
        </w:tc>
        <w:tc>
          <w:tcPr>
            <w:tcW w:w="1243"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22</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63,47</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30</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69,53</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38</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81,26</w:t>
            </w:r>
          </w:p>
        </w:tc>
      </w:tr>
      <w:tr w:rsidR="00D31E40" w:rsidRPr="0071769A" w:rsidTr="00F44813">
        <w:trPr>
          <w:trHeight w:val="255"/>
        </w:trPr>
        <w:tc>
          <w:tcPr>
            <w:tcW w:w="2126" w:type="dxa"/>
            <w:tcBorders>
              <w:top w:val="nil"/>
              <w:left w:val="single" w:sz="4" w:space="0" w:color="auto"/>
              <w:bottom w:val="single" w:sz="4" w:space="0" w:color="auto"/>
              <w:right w:val="single" w:sz="4" w:space="0" w:color="auto"/>
            </w:tcBorders>
            <w:noWrap/>
            <w:vAlign w:val="bottom"/>
          </w:tcPr>
          <w:p w:rsidR="00D31E40" w:rsidRPr="0071769A" w:rsidRDefault="00D31E40"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Количество стран в рейтинге</w:t>
            </w:r>
          </w:p>
        </w:tc>
        <w:tc>
          <w:tcPr>
            <w:tcW w:w="1243"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178</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w:t>
            </w:r>
          </w:p>
        </w:tc>
        <w:tc>
          <w:tcPr>
            <w:tcW w:w="1242"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180</w:t>
            </w:r>
          </w:p>
        </w:tc>
        <w:tc>
          <w:tcPr>
            <w:tcW w:w="1290" w:type="dxa"/>
            <w:tcBorders>
              <w:top w:val="nil"/>
              <w:left w:val="nil"/>
              <w:bottom w:val="single" w:sz="4" w:space="0" w:color="auto"/>
              <w:right w:val="single" w:sz="4" w:space="0" w:color="auto"/>
            </w:tcBorders>
            <w:noWrap/>
            <w:vAlign w:val="center"/>
          </w:tcPr>
          <w:p w:rsidR="00D31E40" w:rsidRPr="0071769A" w:rsidRDefault="00D31E40"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w:t>
            </w:r>
          </w:p>
        </w:tc>
      </w:tr>
    </w:tbl>
    <w:p w:rsidR="00D31E40" w:rsidRPr="00D039A2" w:rsidRDefault="00D31E40" w:rsidP="00D31E40">
      <w:pPr>
        <w:tabs>
          <w:tab w:val="left" w:pos="1418"/>
        </w:tabs>
        <w:spacing w:line="360" w:lineRule="exact"/>
        <w:rPr>
          <w:rFonts w:ascii="Times New Roman" w:hAnsi="Times New Roman"/>
          <w:sz w:val="24"/>
          <w:szCs w:val="24"/>
        </w:rPr>
      </w:pPr>
      <w:r w:rsidRPr="00D039A2">
        <w:rPr>
          <w:rFonts w:ascii="Times New Roman" w:hAnsi="Times New Roman"/>
          <w:sz w:val="24"/>
          <w:szCs w:val="24"/>
        </w:rPr>
        <w:t>Примечание – Источник: [</w:t>
      </w:r>
      <w:r w:rsidR="00D039A2" w:rsidRPr="00D039A2">
        <w:rPr>
          <w:rFonts w:ascii="Times New Roman" w:hAnsi="Times New Roman"/>
          <w:sz w:val="24"/>
          <w:szCs w:val="24"/>
        </w:rPr>
        <w:t>120</w:t>
      </w:r>
      <w:r w:rsidRPr="00D039A2">
        <w:rPr>
          <w:rFonts w:ascii="Times New Roman" w:hAnsi="Times New Roman"/>
          <w:sz w:val="24"/>
          <w:szCs w:val="24"/>
        </w:rPr>
        <w:t>].</w:t>
      </w:r>
    </w:p>
    <w:p w:rsidR="00D7019F" w:rsidRDefault="00D7019F" w:rsidP="00D31E40">
      <w:pPr>
        <w:spacing w:line="360" w:lineRule="exact"/>
        <w:rPr>
          <w:rFonts w:ascii="Times New Roman" w:hAnsi="Times New Roman"/>
          <w:szCs w:val="28"/>
        </w:rPr>
      </w:pPr>
    </w:p>
    <w:p w:rsidR="00D31E40" w:rsidRPr="0071769A" w:rsidRDefault="00D31E40" w:rsidP="00D31E40">
      <w:pPr>
        <w:spacing w:line="360" w:lineRule="exact"/>
        <w:rPr>
          <w:rFonts w:ascii="Times New Roman" w:hAnsi="Times New Roman" w:cs="Calibri"/>
          <w:szCs w:val="28"/>
        </w:rPr>
      </w:pPr>
      <w:r w:rsidRPr="0071769A">
        <w:rPr>
          <w:rFonts w:ascii="Times New Roman" w:hAnsi="Times New Roman"/>
          <w:szCs w:val="28"/>
        </w:rPr>
        <w:t>Как видно из таблицы 2.1 рейтинг Республики Беларусь по индексу экол</w:t>
      </w:r>
      <w:r w:rsidRPr="0071769A">
        <w:rPr>
          <w:rFonts w:ascii="Times New Roman" w:hAnsi="Times New Roman"/>
          <w:szCs w:val="28"/>
        </w:rPr>
        <w:t>о</w:t>
      </w:r>
      <w:r w:rsidRPr="0071769A">
        <w:rPr>
          <w:rFonts w:ascii="Times New Roman" w:hAnsi="Times New Roman"/>
          <w:szCs w:val="28"/>
        </w:rPr>
        <w:t>гической эффективности в 2014 г.</w:t>
      </w:r>
      <w:r w:rsidR="00BF4979" w:rsidRPr="0071769A">
        <w:rPr>
          <w:rFonts w:ascii="Times New Roman" w:hAnsi="Times New Roman"/>
          <w:szCs w:val="28"/>
        </w:rPr>
        <w:t xml:space="preserve"> по сравнению с 2012 г. </w:t>
      </w:r>
      <w:r w:rsidRPr="0071769A">
        <w:rPr>
          <w:rFonts w:ascii="Times New Roman" w:hAnsi="Times New Roman"/>
          <w:szCs w:val="28"/>
        </w:rPr>
        <w:t xml:space="preserve"> увеличился на 41 п., </w:t>
      </w:r>
      <w:r w:rsidR="00BF4979" w:rsidRPr="0071769A">
        <w:rPr>
          <w:rFonts w:ascii="Times New Roman" w:hAnsi="Times New Roman"/>
          <w:szCs w:val="28"/>
        </w:rPr>
        <w:t>х</w:t>
      </w:r>
      <w:r w:rsidR="00BF4979" w:rsidRPr="0071769A">
        <w:rPr>
          <w:rFonts w:ascii="Times New Roman" w:hAnsi="Times New Roman"/>
          <w:szCs w:val="28"/>
        </w:rPr>
        <w:t>о</w:t>
      </w:r>
      <w:r w:rsidR="00BF4979" w:rsidRPr="0071769A">
        <w:rPr>
          <w:rFonts w:ascii="Times New Roman" w:hAnsi="Times New Roman"/>
          <w:szCs w:val="28"/>
        </w:rPr>
        <w:t xml:space="preserve">тя </w:t>
      </w:r>
      <w:r w:rsidRPr="0071769A">
        <w:rPr>
          <w:rFonts w:ascii="Times New Roman" w:hAnsi="Times New Roman"/>
          <w:szCs w:val="28"/>
        </w:rPr>
        <w:t>в 2016 г.</w:t>
      </w:r>
      <w:r w:rsidR="00BF4979" w:rsidRPr="0071769A">
        <w:rPr>
          <w:rFonts w:ascii="Times New Roman" w:hAnsi="Times New Roman"/>
          <w:szCs w:val="28"/>
        </w:rPr>
        <w:t xml:space="preserve"> наша</w:t>
      </w:r>
      <w:r w:rsidRPr="0071769A">
        <w:rPr>
          <w:rFonts w:ascii="Times New Roman" w:hAnsi="Times New Roman"/>
          <w:szCs w:val="28"/>
        </w:rPr>
        <w:t xml:space="preserve"> позиция сместилась на 3 пункта ниже. </w:t>
      </w:r>
      <w:proofErr w:type="gramStart"/>
      <w:r w:rsidRPr="0071769A">
        <w:rPr>
          <w:rFonts w:ascii="Times New Roman" w:hAnsi="Times New Roman"/>
          <w:szCs w:val="28"/>
        </w:rPr>
        <w:t>Тем не менее, необход</w:t>
      </w:r>
      <w:r w:rsidRPr="0071769A">
        <w:rPr>
          <w:rFonts w:ascii="Times New Roman" w:hAnsi="Times New Roman"/>
          <w:szCs w:val="28"/>
        </w:rPr>
        <w:t>и</w:t>
      </w:r>
      <w:r w:rsidRPr="0071769A">
        <w:rPr>
          <w:rFonts w:ascii="Times New Roman" w:hAnsi="Times New Roman"/>
          <w:szCs w:val="28"/>
        </w:rPr>
        <w:t>мо учитывать не только занимаемое место в рейтинге, но также значение пол</w:t>
      </w:r>
      <w:r w:rsidRPr="0071769A">
        <w:rPr>
          <w:rFonts w:ascii="Times New Roman" w:hAnsi="Times New Roman"/>
          <w:szCs w:val="28"/>
        </w:rPr>
        <w:t>у</w:t>
      </w:r>
      <w:r w:rsidRPr="0071769A">
        <w:rPr>
          <w:rFonts w:ascii="Times New Roman" w:hAnsi="Times New Roman"/>
          <w:szCs w:val="28"/>
        </w:rPr>
        <w:t>ченного индекса, которое в 2016 г. значительно выше уровня 2014 г. Национал</w:t>
      </w:r>
      <w:r w:rsidRPr="0071769A">
        <w:rPr>
          <w:rFonts w:ascii="Times New Roman" w:hAnsi="Times New Roman"/>
          <w:szCs w:val="28"/>
        </w:rPr>
        <w:t>ь</w:t>
      </w:r>
      <w:r w:rsidRPr="0071769A">
        <w:rPr>
          <w:rFonts w:ascii="Times New Roman" w:hAnsi="Times New Roman"/>
          <w:szCs w:val="28"/>
        </w:rPr>
        <w:t>ной стратегией устойчи</w:t>
      </w:r>
      <w:r w:rsidRPr="0071769A">
        <w:rPr>
          <w:rFonts w:ascii="Times New Roman" w:hAnsi="Times New Roman" w:cs="Calibri"/>
          <w:szCs w:val="28"/>
        </w:rPr>
        <w:t>вого развития до 2030 г. предусмотрено достижение поз</w:t>
      </w:r>
      <w:r w:rsidRPr="0071769A">
        <w:rPr>
          <w:rFonts w:ascii="Times New Roman" w:hAnsi="Times New Roman" w:cs="Calibri"/>
          <w:szCs w:val="28"/>
        </w:rPr>
        <w:t>и</w:t>
      </w:r>
      <w:r w:rsidRPr="0071769A">
        <w:rPr>
          <w:rFonts w:ascii="Times New Roman" w:hAnsi="Times New Roman" w:cs="Calibri"/>
          <w:szCs w:val="28"/>
        </w:rPr>
        <w:t xml:space="preserve">ции </w:t>
      </w:r>
      <w:r w:rsidR="00BF4979" w:rsidRPr="0071769A">
        <w:rPr>
          <w:rFonts w:ascii="Times New Roman" w:hAnsi="Times New Roman" w:cs="Calibri"/>
          <w:szCs w:val="28"/>
        </w:rPr>
        <w:t xml:space="preserve">страны </w:t>
      </w:r>
      <w:r w:rsidRPr="0071769A">
        <w:rPr>
          <w:rFonts w:ascii="Times New Roman" w:hAnsi="Times New Roman" w:cs="Calibri"/>
          <w:szCs w:val="28"/>
        </w:rPr>
        <w:t>в Международном рейтинге по индексу экологической эффективн</w:t>
      </w:r>
      <w:r w:rsidRPr="0071769A">
        <w:rPr>
          <w:rFonts w:ascii="Times New Roman" w:hAnsi="Times New Roman" w:cs="Calibri"/>
          <w:szCs w:val="28"/>
        </w:rPr>
        <w:t>о</w:t>
      </w:r>
      <w:r w:rsidRPr="0071769A">
        <w:rPr>
          <w:rFonts w:ascii="Times New Roman" w:hAnsi="Times New Roman" w:cs="Calibri"/>
          <w:szCs w:val="28"/>
        </w:rPr>
        <w:t xml:space="preserve">сти на конец периода </w:t>
      </w:r>
      <w:r w:rsidR="00BF4979" w:rsidRPr="0071769A">
        <w:rPr>
          <w:rFonts w:ascii="Times New Roman" w:hAnsi="Times New Roman" w:cs="Calibri"/>
          <w:szCs w:val="28"/>
        </w:rPr>
        <w:t xml:space="preserve">не ниже 25 </w:t>
      </w:r>
      <w:r w:rsidR="00BF4979" w:rsidRPr="00D039A2">
        <w:rPr>
          <w:rFonts w:ascii="Times New Roman" w:hAnsi="Times New Roman" w:cs="Calibri"/>
          <w:szCs w:val="28"/>
        </w:rPr>
        <w:t xml:space="preserve">места </w:t>
      </w:r>
      <w:r w:rsidRPr="00D039A2">
        <w:rPr>
          <w:rFonts w:ascii="Times New Roman" w:hAnsi="Times New Roman" w:cs="Calibri"/>
          <w:szCs w:val="28"/>
        </w:rPr>
        <w:t>[</w:t>
      </w:r>
      <w:r w:rsidR="00D039A2" w:rsidRPr="00D039A2">
        <w:rPr>
          <w:rFonts w:ascii="Times New Roman" w:hAnsi="Times New Roman"/>
          <w:szCs w:val="28"/>
        </w:rPr>
        <w:t>121</w:t>
      </w:r>
      <w:r w:rsidRPr="00D039A2">
        <w:rPr>
          <w:rFonts w:ascii="Times New Roman" w:hAnsi="Times New Roman" w:cs="Calibri"/>
          <w:szCs w:val="28"/>
        </w:rPr>
        <w:t>].</w:t>
      </w:r>
      <w:proofErr w:type="gramEnd"/>
    </w:p>
    <w:p w:rsidR="00D31E40" w:rsidRPr="0071769A" w:rsidRDefault="005E27DD" w:rsidP="00D31E40">
      <w:pPr>
        <w:spacing w:line="360" w:lineRule="exact"/>
        <w:rPr>
          <w:rFonts w:ascii="Times New Roman" w:hAnsi="Times New Roman"/>
          <w:szCs w:val="28"/>
        </w:rPr>
      </w:pPr>
      <w:r w:rsidRPr="0071769A">
        <w:rPr>
          <w:rFonts w:ascii="Times New Roman" w:hAnsi="Times New Roman"/>
          <w:szCs w:val="28"/>
        </w:rPr>
        <w:t xml:space="preserve">Реализация требований «зеленой экономики» характеризуется расходами на экологические нужды. </w:t>
      </w:r>
      <w:r w:rsidR="00D31E40" w:rsidRPr="0071769A">
        <w:rPr>
          <w:rFonts w:ascii="Times New Roman" w:hAnsi="Times New Roman"/>
          <w:szCs w:val="28"/>
        </w:rPr>
        <w:t>В структуре расходов на охрану окружающей среды более 80 % составляют текущие затраты (рисунок 2.15). При этом</w:t>
      </w:r>
      <w:proofErr w:type="gramStart"/>
      <w:r w:rsidR="00D31E40" w:rsidRPr="0071769A">
        <w:rPr>
          <w:rFonts w:ascii="Times New Roman" w:hAnsi="Times New Roman"/>
          <w:szCs w:val="28"/>
        </w:rPr>
        <w:t>,</w:t>
      </w:r>
      <w:proofErr w:type="gramEnd"/>
      <w:r w:rsidR="00D31E40" w:rsidRPr="0071769A">
        <w:rPr>
          <w:rFonts w:ascii="Times New Roman" w:hAnsi="Times New Roman"/>
          <w:szCs w:val="28"/>
        </w:rPr>
        <w:t xml:space="preserve"> доля инвестиций в </w:t>
      </w:r>
      <w:r w:rsidR="00D31E40" w:rsidRPr="0071769A">
        <w:rPr>
          <w:rFonts w:ascii="Times New Roman" w:hAnsi="Times New Roman"/>
          <w:szCs w:val="28"/>
        </w:rPr>
        <w:lastRenderedPageBreak/>
        <w:t>основной капитал, направленных на охрану окружающей среды и рациональное использование природных ре</w:t>
      </w:r>
      <w:r w:rsidR="00FF7F99">
        <w:rPr>
          <w:rFonts w:ascii="Times New Roman" w:hAnsi="Times New Roman"/>
          <w:szCs w:val="28"/>
        </w:rPr>
        <w:t>сурсов, в 2015 г. составила 24</w:t>
      </w:r>
      <w:r w:rsidR="00D31E40" w:rsidRPr="0071769A">
        <w:rPr>
          <w:rFonts w:ascii="Times New Roman" w:hAnsi="Times New Roman"/>
          <w:szCs w:val="28"/>
        </w:rPr>
        <w:t> % от всего объема</w:t>
      </w:r>
      <w:r w:rsidRPr="0071769A">
        <w:rPr>
          <w:rFonts w:ascii="Times New Roman" w:hAnsi="Times New Roman"/>
          <w:szCs w:val="28"/>
        </w:rPr>
        <w:t xml:space="preserve"> </w:t>
      </w:r>
      <w:r w:rsidR="009C582C">
        <w:rPr>
          <w:rFonts w:ascii="Times New Roman" w:hAnsi="Times New Roman"/>
          <w:szCs w:val="28"/>
        </w:rPr>
        <w:t>с</w:t>
      </w:r>
      <w:r w:rsidR="009C582C">
        <w:rPr>
          <w:rFonts w:ascii="Times New Roman" w:hAnsi="Times New Roman"/>
          <w:szCs w:val="28"/>
        </w:rPr>
        <w:t>о</w:t>
      </w:r>
      <w:r w:rsidR="009C582C">
        <w:rPr>
          <w:rFonts w:ascii="Times New Roman" w:hAnsi="Times New Roman"/>
          <w:szCs w:val="28"/>
        </w:rPr>
        <w:t xml:space="preserve">вокупных расходов на охрану окружающей среды </w:t>
      </w:r>
      <w:r w:rsidRPr="0071769A">
        <w:rPr>
          <w:rFonts w:ascii="Times New Roman" w:hAnsi="Times New Roman"/>
          <w:szCs w:val="28"/>
        </w:rPr>
        <w:t>[</w:t>
      </w:r>
      <w:r w:rsidR="00D039A2">
        <w:rPr>
          <w:rFonts w:ascii="Times New Roman" w:hAnsi="Times New Roman"/>
          <w:szCs w:val="28"/>
        </w:rPr>
        <w:t>95</w:t>
      </w:r>
      <w:r w:rsidR="00527E76" w:rsidRPr="0071769A">
        <w:rPr>
          <w:rFonts w:ascii="Times New Roman" w:hAnsi="Times New Roman"/>
          <w:szCs w:val="28"/>
        </w:rPr>
        <w:t>, с. 23</w:t>
      </w:r>
      <w:r w:rsidRPr="0071769A">
        <w:rPr>
          <w:rFonts w:ascii="Times New Roman" w:hAnsi="Times New Roman"/>
          <w:szCs w:val="28"/>
        </w:rPr>
        <w:t>]</w:t>
      </w:r>
      <w:r w:rsidR="00D31E40" w:rsidRPr="0071769A">
        <w:rPr>
          <w:rFonts w:ascii="Times New Roman" w:hAnsi="Times New Roman"/>
          <w:szCs w:val="28"/>
        </w:rPr>
        <w:t>.</w:t>
      </w:r>
    </w:p>
    <w:p w:rsidR="00D31E40" w:rsidRPr="0071769A" w:rsidRDefault="00F96819" w:rsidP="00D31E40">
      <w:pPr>
        <w:jc w:val="center"/>
        <w:rPr>
          <w:rFonts w:ascii="Times New Roman" w:hAnsi="Times New Roman"/>
          <w:szCs w:val="28"/>
        </w:rPr>
      </w:pPr>
      <w:r w:rsidRPr="00F96819">
        <w:rPr>
          <w:rFonts w:ascii="Times New Roman" w:hAnsi="Times New Roman"/>
          <w:noProof/>
          <w:szCs w:val="28"/>
          <w:lang w:eastAsia="ru-RU"/>
        </w:rPr>
        <w:drawing>
          <wp:inline distT="0" distB="0" distL="0" distR="0">
            <wp:extent cx="5677786" cy="4731488"/>
            <wp:effectExtent l="0" t="0" r="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1E40" w:rsidRPr="0071769A" w:rsidRDefault="00D31E40" w:rsidP="00D31E40">
      <w:pPr>
        <w:spacing w:line="360" w:lineRule="exact"/>
        <w:jc w:val="center"/>
        <w:rPr>
          <w:rFonts w:ascii="Times New Roman" w:hAnsi="Times New Roman"/>
          <w:b/>
          <w:sz w:val="24"/>
          <w:szCs w:val="24"/>
        </w:rPr>
      </w:pPr>
      <w:r w:rsidRPr="0071769A">
        <w:rPr>
          <w:rFonts w:ascii="Times New Roman" w:hAnsi="Times New Roman"/>
          <w:b/>
          <w:sz w:val="24"/>
          <w:szCs w:val="24"/>
        </w:rPr>
        <w:t>Рисунок 2.15</w:t>
      </w:r>
      <w:r w:rsidR="0034124E">
        <w:rPr>
          <w:rFonts w:ascii="Times New Roman" w:hAnsi="Times New Roman"/>
          <w:b/>
          <w:sz w:val="24"/>
          <w:szCs w:val="24"/>
        </w:rPr>
        <w:t>.</w:t>
      </w:r>
      <w:r w:rsidRPr="0071769A">
        <w:rPr>
          <w:rFonts w:ascii="Times New Roman" w:hAnsi="Times New Roman"/>
          <w:b/>
          <w:sz w:val="24"/>
          <w:szCs w:val="24"/>
        </w:rPr>
        <w:t xml:space="preserve"> – Динамика расходов на охрану окружающей среды в Республике Б</w:t>
      </w:r>
      <w:r w:rsidRPr="0071769A">
        <w:rPr>
          <w:rFonts w:ascii="Times New Roman" w:hAnsi="Times New Roman"/>
          <w:b/>
          <w:sz w:val="24"/>
          <w:szCs w:val="24"/>
        </w:rPr>
        <w:t>е</w:t>
      </w:r>
      <w:r w:rsidRPr="0071769A">
        <w:rPr>
          <w:rFonts w:ascii="Times New Roman" w:hAnsi="Times New Roman"/>
          <w:b/>
          <w:sz w:val="24"/>
          <w:szCs w:val="24"/>
        </w:rPr>
        <w:t xml:space="preserve">ларусь в 2010-2015 гг., </w:t>
      </w:r>
      <w:proofErr w:type="gramStart"/>
      <w:r w:rsidRPr="0071769A">
        <w:rPr>
          <w:rFonts w:ascii="Times New Roman" w:hAnsi="Times New Roman"/>
          <w:b/>
          <w:sz w:val="24"/>
          <w:szCs w:val="24"/>
        </w:rPr>
        <w:t>млрд</w:t>
      </w:r>
      <w:proofErr w:type="gramEnd"/>
      <w:r w:rsidRPr="0071769A">
        <w:rPr>
          <w:rFonts w:ascii="Times New Roman" w:hAnsi="Times New Roman"/>
          <w:b/>
          <w:sz w:val="24"/>
          <w:szCs w:val="24"/>
        </w:rPr>
        <w:t xml:space="preserve"> руб</w:t>
      </w:r>
      <w:r w:rsidR="0034124E">
        <w:rPr>
          <w:rFonts w:ascii="Times New Roman" w:hAnsi="Times New Roman"/>
          <w:b/>
          <w:sz w:val="24"/>
          <w:szCs w:val="24"/>
        </w:rPr>
        <w:t>.</w:t>
      </w:r>
    </w:p>
    <w:p w:rsidR="00D31E40" w:rsidRPr="00D039A2" w:rsidRDefault="00D31E40" w:rsidP="00D31E40">
      <w:pPr>
        <w:tabs>
          <w:tab w:val="left" w:pos="1418"/>
        </w:tabs>
        <w:spacing w:line="360" w:lineRule="exact"/>
        <w:rPr>
          <w:rFonts w:ascii="Times New Roman" w:hAnsi="Times New Roman"/>
          <w:sz w:val="24"/>
          <w:szCs w:val="24"/>
        </w:rPr>
      </w:pPr>
      <w:r w:rsidRPr="00D039A2">
        <w:rPr>
          <w:rFonts w:ascii="Times New Roman" w:hAnsi="Times New Roman"/>
          <w:sz w:val="24"/>
          <w:szCs w:val="24"/>
        </w:rPr>
        <w:t>Примечание – Источник: составлено на основе [</w:t>
      </w:r>
      <w:r w:rsidR="00D039A2" w:rsidRPr="00D039A2">
        <w:rPr>
          <w:rFonts w:ascii="Times New Roman" w:hAnsi="Times New Roman"/>
          <w:sz w:val="24"/>
          <w:szCs w:val="24"/>
        </w:rPr>
        <w:t>95</w:t>
      </w:r>
      <w:r w:rsidRPr="00D039A2">
        <w:rPr>
          <w:rFonts w:ascii="Times New Roman" w:hAnsi="Times New Roman"/>
          <w:sz w:val="24"/>
          <w:szCs w:val="24"/>
        </w:rPr>
        <w:t>].</w:t>
      </w:r>
    </w:p>
    <w:p w:rsidR="00D039A2" w:rsidRPr="0034124E" w:rsidRDefault="00D039A2" w:rsidP="00D31E40">
      <w:pPr>
        <w:spacing w:line="360" w:lineRule="exact"/>
        <w:rPr>
          <w:rFonts w:ascii="Times New Roman" w:hAnsi="Times New Roman"/>
          <w:sz w:val="24"/>
          <w:szCs w:val="28"/>
        </w:rPr>
      </w:pPr>
    </w:p>
    <w:p w:rsidR="005E27DD" w:rsidRPr="00A51894" w:rsidRDefault="005E27DD" w:rsidP="005E27DD">
      <w:pPr>
        <w:spacing w:line="360" w:lineRule="exact"/>
        <w:rPr>
          <w:rFonts w:ascii="Times New Roman" w:hAnsi="Times New Roman"/>
          <w:szCs w:val="28"/>
        </w:rPr>
      </w:pPr>
      <w:proofErr w:type="gramStart"/>
      <w:r w:rsidRPr="0071769A">
        <w:rPr>
          <w:rFonts w:ascii="Times New Roman" w:hAnsi="Times New Roman"/>
          <w:szCs w:val="28"/>
        </w:rPr>
        <w:t xml:space="preserve">Из рисунка 2.15 видно, что </w:t>
      </w:r>
      <w:r w:rsidR="00F96819">
        <w:rPr>
          <w:rFonts w:ascii="Times New Roman" w:hAnsi="Times New Roman"/>
          <w:szCs w:val="28"/>
        </w:rPr>
        <w:t xml:space="preserve">за исследуемый период при ежегодном росте объемов совокупных расходов на охрану окружающей среды в текущих ценах, с 2011 г. по 2014 г. наблюдалось их сокращение в сопоставимых ценах, а </w:t>
      </w:r>
      <w:r w:rsidRPr="0071769A">
        <w:rPr>
          <w:rFonts w:ascii="Times New Roman" w:hAnsi="Times New Roman"/>
          <w:szCs w:val="28"/>
        </w:rPr>
        <w:t>по сов</w:t>
      </w:r>
      <w:r w:rsidRPr="0071769A">
        <w:rPr>
          <w:rFonts w:ascii="Times New Roman" w:hAnsi="Times New Roman"/>
          <w:szCs w:val="28"/>
        </w:rPr>
        <w:t>о</w:t>
      </w:r>
      <w:r w:rsidRPr="0071769A">
        <w:rPr>
          <w:rFonts w:ascii="Times New Roman" w:hAnsi="Times New Roman"/>
          <w:szCs w:val="28"/>
        </w:rPr>
        <w:t>купности расходы на охрану окружаю</w:t>
      </w:r>
      <w:r w:rsidRPr="00000072">
        <w:rPr>
          <w:rFonts w:ascii="Times New Roman" w:hAnsi="Times New Roman"/>
          <w:szCs w:val="28"/>
        </w:rPr>
        <w:t xml:space="preserve">щей среды </w:t>
      </w:r>
      <w:r w:rsidR="00F96819" w:rsidRPr="00000072">
        <w:rPr>
          <w:rFonts w:ascii="Times New Roman" w:hAnsi="Times New Roman"/>
          <w:szCs w:val="28"/>
        </w:rPr>
        <w:t xml:space="preserve">в нашей стране </w:t>
      </w:r>
      <w:r w:rsidR="00FF7F99">
        <w:rPr>
          <w:rFonts w:ascii="Times New Roman" w:hAnsi="Times New Roman"/>
          <w:szCs w:val="28"/>
        </w:rPr>
        <w:t>возросли лишь в 2015 г. на 5,1</w:t>
      </w:r>
      <w:r w:rsidR="00F96819">
        <w:rPr>
          <w:rFonts w:ascii="Times New Roman" w:hAnsi="Times New Roman"/>
          <w:szCs w:val="28"/>
        </w:rPr>
        <w:t> % по отношению к уровню 2014 г</w:t>
      </w:r>
      <w:r w:rsidR="00A51894">
        <w:rPr>
          <w:rFonts w:ascii="Times New Roman" w:hAnsi="Times New Roman"/>
          <w:szCs w:val="28"/>
        </w:rPr>
        <w:t>. Также необходимо отметить</w:t>
      </w:r>
      <w:proofErr w:type="gramEnd"/>
      <w:r w:rsidR="00A51894">
        <w:rPr>
          <w:rFonts w:ascii="Times New Roman" w:hAnsi="Times New Roman"/>
          <w:szCs w:val="28"/>
        </w:rPr>
        <w:t xml:space="preserve">, </w:t>
      </w:r>
      <w:proofErr w:type="gramStart"/>
      <w:r w:rsidR="00A51894">
        <w:rPr>
          <w:rFonts w:ascii="Times New Roman" w:hAnsi="Times New Roman"/>
          <w:szCs w:val="28"/>
        </w:rPr>
        <w:t>что</w:t>
      </w:r>
      <w:proofErr w:type="gramEnd"/>
      <w:r w:rsidR="00A51894">
        <w:rPr>
          <w:rFonts w:ascii="Times New Roman" w:hAnsi="Times New Roman"/>
          <w:szCs w:val="28"/>
        </w:rPr>
        <w:t xml:space="preserve"> </w:t>
      </w:r>
      <w:r w:rsidRPr="0071769A">
        <w:rPr>
          <w:rFonts w:ascii="Times New Roman" w:hAnsi="Times New Roman"/>
          <w:szCs w:val="28"/>
        </w:rPr>
        <w:t xml:space="preserve">а удельный вес совокупных расходов на охрану окружающей среды в объеме ВВП за </w:t>
      </w:r>
      <w:r w:rsidR="00AA19D0">
        <w:rPr>
          <w:rFonts w:ascii="Times New Roman" w:hAnsi="Times New Roman"/>
          <w:szCs w:val="28"/>
        </w:rPr>
        <w:t>2010–2015</w:t>
      </w:r>
      <w:r w:rsidR="00A51894">
        <w:rPr>
          <w:rFonts w:ascii="Times New Roman" w:hAnsi="Times New Roman"/>
          <w:szCs w:val="28"/>
        </w:rPr>
        <w:t xml:space="preserve"> гг. сократился на 1 </w:t>
      </w:r>
      <w:proofErr w:type="spellStart"/>
      <w:r w:rsidR="00A51894">
        <w:rPr>
          <w:rFonts w:ascii="Times New Roman" w:hAnsi="Times New Roman"/>
          <w:szCs w:val="28"/>
        </w:rPr>
        <w:t>п.п</w:t>
      </w:r>
      <w:proofErr w:type="spellEnd"/>
      <w:r w:rsidR="00A51894">
        <w:rPr>
          <w:rFonts w:ascii="Times New Roman" w:hAnsi="Times New Roman"/>
          <w:szCs w:val="28"/>
        </w:rPr>
        <w:t xml:space="preserve">. и на конец периода составил </w:t>
      </w:r>
      <w:r w:rsidRPr="0071769A">
        <w:rPr>
          <w:rFonts w:ascii="Times New Roman" w:hAnsi="Times New Roman"/>
          <w:szCs w:val="28"/>
        </w:rPr>
        <w:t>1</w:t>
      </w:r>
      <w:r w:rsidR="00A51894">
        <w:rPr>
          <w:rFonts w:ascii="Times New Roman" w:hAnsi="Times New Roman"/>
          <w:szCs w:val="28"/>
        </w:rPr>
        <w:t>,1 %.</w:t>
      </w:r>
    </w:p>
    <w:p w:rsidR="00D77249" w:rsidRPr="0071769A" w:rsidRDefault="007E3267" w:rsidP="005E27DD">
      <w:pPr>
        <w:spacing w:line="360" w:lineRule="exact"/>
        <w:rPr>
          <w:rFonts w:ascii="Times New Roman" w:hAnsi="Times New Roman"/>
          <w:szCs w:val="28"/>
        </w:rPr>
      </w:pPr>
      <w:r w:rsidRPr="0071769A">
        <w:rPr>
          <w:rFonts w:ascii="Times New Roman" w:hAnsi="Times New Roman"/>
          <w:szCs w:val="28"/>
        </w:rPr>
        <w:t xml:space="preserve">В структуре расходов на охрану окружающей среды возрастает доля </w:t>
      </w:r>
      <w:r w:rsidR="00AE6BA0" w:rsidRPr="0071769A">
        <w:rPr>
          <w:rFonts w:ascii="Times New Roman" w:hAnsi="Times New Roman"/>
          <w:szCs w:val="28"/>
        </w:rPr>
        <w:t>расх</w:t>
      </w:r>
      <w:r w:rsidR="00AE6BA0" w:rsidRPr="0071769A">
        <w:rPr>
          <w:rFonts w:ascii="Times New Roman" w:hAnsi="Times New Roman"/>
          <w:szCs w:val="28"/>
        </w:rPr>
        <w:t>о</w:t>
      </w:r>
      <w:r w:rsidR="00AE6BA0" w:rsidRPr="0071769A">
        <w:rPr>
          <w:rFonts w:ascii="Times New Roman" w:hAnsi="Times New Roman"/>
          <w:szCs w:val="28"/>
        </w:rPr>
        <w:t>д</w:t>
      </w:r>
      <w:r w:rsidRPr="0071769A">
        <w:rPr>
          <w:rFonts w:ascii="Times New Roman" w:hAnsi="Times New Roman"/>
          <w:szCs w:val="28"/>
        </w:rPr>
        <w:t xml:space="preserve">ов </w:t>
      </w:r>
      <w:r w:rsidR="00AE6BA0" w:rsidRPr="0071769A">
        <w:rPr>
          <w:rFonts w:ascii="Times New Roman" w:hAnsi="Times New Roman"/>
          <w:szCs w:val="28"/>
        </w:rPr>
        <w:t>на тушение и ликвидацию последствий лесных пожаров, произошедших по вине населения и организаций</w:t>
      </w:r>
      <w:r w:rsidRPr="0071769A">
        <w:rPr>
          <w:rFonts w:ascii="Times New Roman" w:hAnsi="Times New Roman"/>
          <w:szCs w:val="28"/>
        </w:rPr>
        <w:t>.</w:t>
      </w:r>
      <w:r w:rsidR="00D05CA8" w:rsidRPr="00D05CA8">
        <w:rPr>
          <w:rFonts w:ascii="Times New Roman" w:hAnsi="Times New Roman"/>
          <w:szCs w:val="28"/>
        </w:rPr>
        <w:t xml:space="preserve"> </w:t>
      </w:r>
      <w:r w:rsidR="00D05CA8">
        <w:rPr>
          <w:rFonts w:ascii="Times New Roman" w:hAnsi="Times New Roman"/>
          <w:szCs w:val="28"/>
        </w:rPr>
        <w:t>К сожалению, усиливается компенсационный м</w:t>
      </w:r>
      <w:r w:rsidR="00D05CA8">
        <w:rPr>
          <w:rFonts w:ascii="Times New Roman" w:hAnsi="Times New Roman"/>
          <w:szCs w:val="28"/>
        </w:rPr>
        <w:t>е</w:t>
      </w:r>
      <w:r w:rsidR="00D05CA8">
        <w:rPr>
          <w:rFonts w:ascii="Times New Roman" w:hAnsi="Times New Roman"/>
          <w:szCs w:val="28"/>
        </w:rPr>
        <w:t>ханизм природопользования, а не упреждающий.</w:t>
      </w:r>
      <w:r w:rsidRPr="0071769A">
        <w:rPr>
          <w:rFonts w:ascii="Times New Roman" w:hAnsi="Times New Roman"/>
          <w:szCs w:val="28"/>
        </w:rPr>
        <w:t xml:space="preserve"> Так, их значение</w:t>
      </w:r>
      <w:r w:rsidR="00AE6BA0" w:rsidRPr="0071769A">
        <w:rPr>
          <w:rFonts w:ascii="Times New Roman" w:hAnsi="Times New Roman"/>
          <w:szCs w:val="28"/>
        </w:rPr>
        <w:t xml:space="preserve"> в 2014 г. сост</w:t>
      </w:r>
      <w:r w:rsidR="00AE6BA0" w:rsidRPr="0071769A">
        <w:rPr>
          <w:rFonts w:ascii="Times New Roman" w:hAnsi="Times New Roman"/>
          <w:szCs w:val="28"/>
        </w:rPr>
        <w:t>а</w:t>
      </w:r>
      <w:r w:rsidRPr="0071769A">
        <w:rPr>
          <w:rFonts w:ascii="Times New Roman" w:hAnsi="Times New Roman"/>
          <w:szCs w:val="28"/>
        </w:rPr>
        <w:t>вило</w:t>
      </w:r>
      <w:r w:rsidR="00AE6BA0" w:rsidRPr="0071769A">
        <w:rPr>
          <w:rFonts w:ascii="Times New Roman" w:hAnsi="Times New Roman"/>
          <w:szCs w:val="28"/>
        </w:rPr>
        <w:t xml:space="preserve"> 286,4 % от уровня 2013 г., а в 2015 г. увеличились </w:t>
      </w:r>
      <w:r w:rsidR="00AE6BA0" w:rsidRPr="00AA19D0">
        <w:rPr>
          <w:rFonts w:ascii="Times New Roman" w:hAnsi="Times New Roman"/>
          <w:szCs w:val="28"/>
        </w:rPr>
        <w:t xml:space="preserve">в 20 раз </w:t>
      </w:r>
      <w:r w:rsidR="00A51894" w:rsidRPr="00AA19D0">
        <w:rPr>
          <w:rFonts w:ascii="Times New Roman" w:hAnsi="Times New Roman"/>
          <w:szCs w:val="28"/>
        </w:rPr>
        <w:t>по</w:t>
      </w:r>
      <w:r w:rsidR="00A51894">
        <w:rPr>
          <w:rFonts w:ascii="Times New Roman" w:hAnsi="Times New Roman"/>
          <w:szCs w:val="28"/>
        </w:rPr>
        <w:t xml:space="preserve"> сравнению с </w:t>
      </w:r>
      <w:r w:rsidR="00A51894">
        <w:rPr>
          <w:rFonts w:ascii="Times New Roman" w:hAnsi="Times New Roman"/>
          <w:szCs w:val="28"/>
        </w:rPr>
        <w:lastRenderedPageBreak/>
        <w:t xml:space="preserve">2014 г. </w:t>
      </w:r>
      <w:r w:rsidR="00AE6BA0" w:rsidRPr="0071769A">
        <w:rPr>
          <w:rFonts w:ascii="Times New Roman" w:hAnsi="Times New Roman"/>
          <w:szCs w:val="28"/>
        </w:rPr>
        <w:t>[</w:t>
      </w:r>
      <w:r w:rsidR="00D039A2">
        <w:rPr>
          <w:rFonts w:ascii="Times New Roman" w:hAnsi="Times New Roman"/>
          <w:szCs w:val="28"/>
        </w:rPr>
        <w:t>95</w:t>
      </w:r>
      <w:r w:rsidR="00AE6BA0" w:rsidRPr="0071769A">
        <w:rPr>
          <w:rFonts w:ascii="Times New Roman" w:hAnsi="Times New Roman"/>
          <w:szCs w:val="28"/>
        </w:rPr>
        <w:t>, с. 25].</w:t>
      </w:r>
      <w:r w:rsidR="004F432D" w:rsidRPr="0071769A">
        <w:rPr>
          <w:rFonts w:ascii="Times New Roman" w:hAnsi="Times New Roman"/>
          <w:szCs w:val="28"/>
        </w:rPr>
        <w:t xml:space="preserve"> Это обусловлено возрастанием количества лесных пожаров в 2015 г. в 1,8 раза, а также их площадью на 16 588 га по сравнению с уровнем 2014 г. </w:t>
      </w:r>
      <w:r w:rsidR="00D039A2" w:rsidRPr="0071769A">
        <w:rPr>
          <w:rFonts w:ascii="Times New Roman" w:hAnsi="Times New Roman"/>
          <w:szCs w:val="28"/>
        </w:rPr>
        <w:t>[</w:t>
      </w:r>
      <w:r w:rsidR="00D039A2">
        <w:rPr>
          <w:rFonts w:ascii="Times New Roman" w:hAnsi="Times New Roman"/>
          <w:szCs w:val="28"/>
        </w:rPr>
        <w:t>123</w:t>
      </w:r>
      <w:r w:rsidR="00D039A2" w:rsidRPr="0071769A">
        <w:rPr>
          <w:rFonts w:ascii="Times New Roman" w:hAnsi="Times New Roman"/>
          <w:szCs w:val="28"/>
        </w:rPr>
        <w:t>].</w:t>
      </w:r>
    </w:p>
    <w:p w:rsidR="00D77249" w:rsidRPr="0071769A" w:rsidRDefault="00AE6BA0" w:rsidP="005E27DD">
      <w:pPr>
        <w:spacing w:line="360" w:lineRule="exact"/>
        <w:rPr>
          <w:rFonts w:ascii="Times New Roman" w:hAnsi="Times New Roman"/>
          <w:szCs w:val="28"/>
        </w:rPr>
      </w:pPr>
      <w:r w:rsidRPr="0071769A">
        <w:t>Серьезной проблемой в Республике Беларусь также является сжигание тр</w:t>
      </w:r>
      <w:r w:rsidRPr="0071769A">
        <w:t>а</w:t>
      </w:r>
      <w:r w:rsidRPr="0071769A">
        <w:t xml:space="preserve">вы на приусадебных участках. </w:t>
      </w:r>
      <w:r w:rsidR="00D77249" w:rsidRPr="0071769A">
        <w:t>Палы тра</w:t>
      </w:r>
      <w:r w:rsidR="004F432D" w:rsidRPr="0071769A">
        <w:t xml:space="preserve">вы </w:t>
      </w:r>
      <w:r w:rsidR="00D77249" w:rsidRPr="0071769A">
        <w:t>являются причиной потерь экономич</w:t>
      </w:r>
      <w:r w:rsidR="00D77249" w:rsidRPr="0071769A">
        <w:t>е</w:t>
      </w:r>
      <w:r w:rsidR="00D77249" w:rsidRPr="0071769A">
        <w:t>ской, социальной и экологической эффективности природного капитала страны. Выжигание травы в социально-экономическом плане ведет к гибели людей, пот</w:t>
      </w:r>
      <w:r w:rsidR="00D77249" w:rsidRPr="0071769A">
        <w:t>е</w:t>
      </w:r>
      <w:r w:rsidR="00D77249" w:rsidRPr="0071769A">
        <w:t>ре имущества в результате возгорания домов, росту расходов на проведение ре</w:t>
      </w:r>
      <w:r w:rsidR="00D77249" w:rsidRPr="0071769A">
        <w:t>а</w:t>
      </w:r>
      <w:r w:rsidR="00D77249" w:rsidRPr="0071769A">
        <w:t>билитационных мероприятий для пострадавших. В экологическом разрезе – к снижению плодородия почвы, ее эрозии, повышению уровня парниковых газов в атмосфере, уничтожению микрофлоры и фауны. В 2016 г. в Республике Беларусь зарегистрировано 2528 случаев возникновения пожаров в природных экосист</w:t>
      </w:r>
      <w:r w:rsidR="00D77249" w:rsidRPr="0071769A">
        <w:t>е</w:t>
      </w:r>
      <w:r w:rsidR="00D77249" w:rsidRPr="0071769A">
        <w:t xml:space="preserve">мах, общей площадью 999,56 га, основной причиной которых являлось горение травы и кустарников. В результате горения травы и кустарников в стране погибли два человека, травмировано трое граждан. В целом за 10 лет по этой причине в республике погибло 80 человек, пострадало 60 </w:t>
      </w:r>
      <w:r w:rsidR="00D039A2" w:rsidRPr="0071769A">
        <w:rPr>
          <w:rFonts w:ascii="Times New Roman" w:hAnsi="Times New Roman"/>
          <w:szCs w:val="28"/>
        </w:rPr>
        <w:t>[</w:t>
      </w:r>
      <w:r w:rsidR="00D039A2">
        <w:rPr>
          <w:rFonts w:ascii="Times New Roman" w:hAnsi="Times New Roman"/>
          <w:szCs w:val="28"/>
        </w:rPr>
        <w:t>124</w:t>
      </w:r>
      <w:r w:rsidR="00D039A2" w:rsidRPr="0071769A">
        <w:rPr>
          <w:rFonts w:ascii="Times New Roman" w:hAnsi="Times New Roman"/>
          <w:szCs w:val="28"/>
        </w:rPr>
        <w:t>].</w:t>
      </w:r>
    </w:p>
    <w:p w:rsidR="004A7324" w:rsidRPr="0071769A" w:rsidRDefault="00527E76" w:rsidP="00D31E40">
      <w:pPr>
        <w:spacing w:line="360" w:lineRule="exact"/>
        <w:rPr>
          <w:rFonts w:ascii="Times New Roman" w:hAnsi="Times New Roman"/>
          <w:color w:val="000000"/>
          <w:szCs w:val="28"/>
          <w:lang w:eastAsia="ru-RU"/>
        </w:rPr>
      </w:pPr>
      <w:r w:rsidRPr="0071769A">
        <w:rPr>
          <w:rFonts w:ascii="Times New Roman" w:hAnsi="Times New Roman"/>
          <w:color w:val="000000"/>
          <w:szCs w:val="28"/>
          <w:lang w:eastAsia="ru-RU"/>
        </w:rPr>
        <w:t xml:space="preserve">По различным секторам и сферам белорусской экономики наблюдается </w:t>
      </w:r>
      <w:proofErr w:type="spellStart"/>
      <w:r w:rsidRPr="0071769A">
        <w:rPr>
          <w:rFonts w:ascii="Times New Roman" w:hAnsi="Times New Roman"/>
          <w:color w:val="000000"/>
          <w:szCs w:val="28"/>
          <w:lang w:eastAsia="ru-RU"/>
        </w:rPr>
        <w:t>ра</w:t>
      </w:r>
      <w:r w:rsidRPr="0071769A">
        <w:rPr>
          <w:rFonts w:ascii="Times New Roman" w:hAnsi="Times New Roman"/>
          <w:color w:val="000000"/>
          <w:szCs w:val="28"/>
          <w:lang w:eastAsia="ru-RU"/>
        </w:rPr>
        <w:t>з</w:t>
      </w:r>
      <w:r w:rsidRPr="0071769A">
        <w:rPr>
          <w:rFonts w:ascii="Times New Roman" w:hAnsi="Times New Roman"/>
          <w:color w:val="000000"/>
          <w:szCs w:val="28"/>
          <w:lang w:eastAsia="ru-RU"/>
        </w:rPr>
        <w:t>носкоростное</w:t>
      </w:r>
      <w:proofErr w:type="spellEnd"/>
      <w:r w:rsidRPr="0071769A">
        <w:rPr>
          <w:rFonts w:ascii="Times New Roman" w:hAnsi="Times New Roman"/>
          <w:color w:val="000000"/>
          <w:szCs w:val="28"/>
          <w:lang w:eastAsia="ru-RU"/>
        </w:rPr>
        <w:t xml:space="preserve"> продвижение по пути «зеленой экономики». </w:t>
      </w:r>
      <w:r w:rsidR="004A7324" w:rsidRPr="0071769A">
        <w:rPr>
          <w:rFonts w:ascii="Times New Roman" w:hAnsi="Times New Roman"/>
          <w:color w:val="000000"/>
          <w:szCs w:val="28"/>
          <w:lang w:eastAsia="ru-RU"/>
        </w:rPr>
        <w:t>При этом представл</w:t>
      </w:r>
      <w:r w:rsidR="004A7324" w:rsidRPr="0071769A">
        <w:rPr>
          <w:rFonts w:ascii="Times New Roman" w:hAnsi="Times New Roman"/>
          <w:color w:val="000000"/>
          <w:szCs w:val="28"/>
          <w:lang w:eastAsia="ru-RU"/>
        </w:rPr>
        <w:t>я</w:t>
      </w:r>
      <w:r w:rsidR="004A7324" w:rsidRPr="0071769A">
        <w:rPr>
          <w:rFonts w:ascii="Times New Roman" w:hAnsi="Times New Roman"/>
          <w:color w:val="000000"/>
          <w:szCs w:val="28"/>
          <w:lang w:eastAsia="ru-RU"/>
        </w:rPr>
        <w:t>ется, что в современных условиях наибольшие возможности продвижения по эт</w:t>
      </w:r>
      <w:r w:rsidR="004A7324" w:rsidRPr="0071769A">
        <w:rPr>
          <w:rFonts w:ascii="Times New Roman" w:hAnsi="Times New Roman"/>
          <w:color w:val="000000"/>
          <w:szCs w:val="28"/>
          <w:lang w:eastAsia="ru-RU"/>
        </w:rPr>
        <w:t>о</w:t>
      </w:r>
      <w:r w:rsidR="004A7324" w:rsidRPr="0071769A">
        <w:rPr>
          <w:rFonts w:ascii="Times New Roman" w:hAnsi="Times New Roman"/>
          <w:color w:val="000000"/>
          <w:szCs w:val="28"/>
          <w:lang w:eastAsia="ru-RU"/>
        </w:rPr>
        <w:t xml:space="preserve">му пути, </w:t>
      </w:r>
      <w:proofErr w:type="spellStart"/>
      <w:r w:rsidR="004A7324" w:rsidRPr="0071769A">
        <w:rPr>
          <w:rFonts w:ascii="Times New Roman" w:hAnsi="Times New Roman"/>
          <w:color w:val="000000"/>
          <w:szCs w:val="28"/>
          <w:lang w:eastAsia="ru-RU"/>
        </w:rPr>
        <w:t>коррелирующиеся</w:t>
      </w:r>
      <w:proofErr w:type="spellEnd"/>
      <w:r w:rsidR="004A7324" w:rsidRPr="0071769A">
        <w:rPr>
          <w:rFonts w:ascii="Times New Roman" w:hAnsi="Times New Roman"/>
          <w:color w:val="000000"/>
          <w:szCs w:val="28"/>
          <w:lang w:eastAsia="ru-RU"/>
        </w:rPr>
        <w:t xml:space="preserve"> с природным капиталом страны, заложены в сел</w:t>
      </w:r>
      <w:r w:rsidR="004A7324" w:rsidRPr="0071769A">
        <w:rPr>
          <w:rFonts w:ascii="Times New Roman" w:hAnsi="Times New Roman"/>
          <w:color w:val="000000"/>
          <w:szCs w:val="28"/>
          <w:lang w:eastAsia="ru-RU"/>
        </w:rPr>
        <w:t>ь</w:t>
      </w:r>
      <w:r w:rsidR="004A7324" w:rsidRPr="0071769A">
        <w:rPr>
          <w:rFonts w:ascii="Times New Roman" w:hAnsi="Times New Roman"/>
          <w:color w:val="000000"/>
          <w:szCs w:val="28"/>
          <w:lang w:eastAsia="ru-RU"/>
        </w:rPr>
        <w:t>ском, лесном и рыбном хозяйстве, в транспорте, в топливно-энергетическом ко</w:t>
      </w:r>
      <w:r w:rsidR="004A7324" w:rsidRPr="0071769A">
        <w:rPr>
          <w:rFonts w:ascii="Times New Roman" w:hAnsi="Times New Roman"/>
          <w:color w:val="000000"/>
          <w:szCs w:val="28"/>
          <w:lang w:eastAsia="ru-RU"/>
        </w:rPr>
        <w:t>м</w:t>
      </w:r>
      <w:r w:rsidR="004A7324" w:rsidRPr="0071769A">
        <w:rPr>
          <w:rFonts w:ascii="Times New Roman" w:hAnsi="Times New Roman"/>
          <w:color w:val="000000"/>
          <w:szCs w:val="28"/>
          <w:lang w:eastAsia="ru-RU"/>
        </w:rPr>
        <w:t>плексе, в сферах услуг и утилизации отходов, в освоении и использовании водных ресурсов страны.</w:t>
      </w:r>
    </w:p>
    <w:p w:rsidR="00D31E40" w:rsidRDefault="00D31E40" w:rsidP="00D31E40">
      <w:pPr>
        <w:spacing w:line="360" w:lineRule="exact"/>
        <w:rPr>
          <w:rFonts w:ascii="Times New Roman" w:hAnsi="Times New Roman"/>
          <w:szCs w:val="28"/>
        </w:rPr>
      </w:pPr>
      <w:r w:rsidRPr="0071769A">
        <w:rPr>
          <w:rFonts w:ascii="Times New Roman" w:eastAsia="Times New Roman" w:hAnsi="Times New Roman"/>
          <w:bCs/>
          <w:szCs w:val="28"/>
          <w:lang w:eastAsia="ru-RU"/>
        </w:rPr>
        <w:t>Природный капитал является основополагающим фактором сельскохозя</w:t>
      </w:r>
      <w:r w:rsidRPr="0071769A">
        <w:rPr>
          <w:rFonts w:ascii="Times New Roman" w:eastAsia="Times New Roman" w:hAnsi="Times New Roman"/>
          <w:bCs/>
          <w:szCs w:val="28"/>
          <w:lang w:eastAsia="ru-RU"/>
        </w:rPr>
        <w:t>й</w:t>
      </w:r>
      <w:r w:rsidRPr="0071769A">
        <w:rPr>
          <w:rFonts w:ascii="Times New Roman" w:eastAsia="Times New Roman" w:hAnsi="Times New Roman"/>
          <w:bCs/>
          <w:szCs w:val="28"/>
          <w:lang w:eastAsia="ru-RU"/>
        </w:rPr>
        <w:t xml:space="preserve">ственного производства, которое оказывает влияние как на всю социально-экономическую систему, обеспечивая вместе с лесным и рыбным хозяйством 6,3 % белорусского ВВП и 9,7 % занятости, так и на экологию, </w:t>
      </w:r>
      <w:r w:rsidRPr="0071769A">
        <w:rPr>
          <w:rFonts w:ascii="Times New Roman" w:hAnsi="Times New Roman"/>
          <w:szCs w:val="28"/>
        </w:rPr>
        <w:t>выступая одним из источников загрязнения окружающей среды и потребителем природных ресурсов</w:t>
      </w:r>
      <w:r w:rsidRPr="0071769A">
        <w:rPr>
          <w:rFonts w:ascii="Times New Roman" w:eastAsia="Times New Roman" w:hAnsi="Times New Roman"/>
          <w:bCs/>
          <w:szCs w:val="28"/>
          <w:lang w:eastAsia="ru-RU"/>
        </w:rPr>
        <w:t xml:space="preserve"> </w:t>
      </w:r>
      <w:r w:rsidR="00D039A2" w:rsidRPr="0071769A">
        <w:rPr>
          <w:rFonts w:ascii="Times New Roman" w:hAnsi="Times New Roman"/>
          <w:szCs w:val="28"/>
        </w:rPr>
        <w:t>[</w:t>
      </w:r>
      <w:r w:rsidR="00D039A2">
        <w:rPr>
          <w:rFonts w:ascii="Times New Roman" w:hAnsi="Times New Roman"/>
          <w:szCs w:val="28"/>
        </w:rPr>
        <w:t>1</w:t>
      </w:r>
      <w:r w:rsidR="00D039A2" w:rsidRPr="0071769A">
        <w:rPr>
          <w:rFonts w:ascii="Times New Roman" w:hAnsi="Times New Roman"/>
          <w:szCs w:val="28"/>
        </w:rPr>
        <w:t>25</w:t>
      </w:r>
      <w:r w:rsidR="00D039A2">
        <w:rPr>
          <w:rFonts w:ascii="Times New Roman" w:hAnsi="Times New Roman"/>
          <w:szCs w:val="28"/>
        </w:rPr>
        <w:t>; 126</w:t>
      </w:r>
      <w:r w:rsidR="00D039A2" w:rsidRPr="0071769A">
        <w:rPr>
          <w:rFonts w:ascii="Times New Roman" w:hAnsi="Times New Roman"/>
          <w:szCs w:val="28"/>
        </w:rPr>
        <w:t>].</w:t>
      </w:r>
    </w:p>
    <w:p w:rsidR="005F3B01" w:rsidRPr="0071769A" w:rsidRDefault="005F3B01" w:rsidP="005F3B01">
      <w:pPr>
        <w:spacing w:line="360" w:lineRule="exact"/>
        <w:rPr>
          <w:rFonts w:ascii="Times New Roman" w:hAnsi="Times New Roman"/>
          <w:szCs w:val="28"/>
        </w:rPr>
      </w:pPr>
      <w:r w:rsidRPr="0071769A">
        <w:rPr>
          <w:rFonts w:ascii="Times New Roman" w:hAnsi="Times New Roman"/>
          <w:szCs w:val="28"/>
        </w:rPr>
        <w:t>Производство сельскохозяйственной продукции в Республике Беларусь главным образом сосредоточено на крупных сельскохозяйственных предприят</w:t>
      </w:r>
      <w:r w:rsidRPr="0071769A">
        <w:rPr>
          <w:rFonts w:ascii="Times New Roman" w:hAnsi="Times New Roman"/>
          <w:szCs w:val="28"/>
        </w:rPr>
        <w:t>и</w:t>
      </w:r>
      <w:r w:rsidRPr="0071769A">
        <w:rPr>
          <w:rFonts w:ascii="Times New Roman" w:hAnsi="Times New Roman"/>
          <w:szCs w:val="28"/>
        </w:rPr>
        <w:t>ях. К преимуществам, которые необходимо использовать при производстве орг</w:t>
      </w:r>
      <w:r w:rsidRPr="0071769A">
        <w:rPr>
          <w:rFonts w:ascii="Times New Roman" w:hAnsi="Times New Roman"/>
          <w:szCs w:val="28"/>
        </w:rPr>
        <w:t>а</w:t>
      </w:r>
      <w:r w:rsidRPr="0071769A">
        <w:rPr>
          <w:rFonts w:ascii="Times New Roman" w:hAnsi="Times New Roman"/>
          <w:szCs w:val="28"/>
        </w:rPr>
        <w:t>нических продуктов на них, следует отнести возможность диверсификации пр</w:t>
      </w:r>
      <w:r w:rsidRPr="0071769A">
        <w:rPr>
          <w:rFonts w:ascii="Times New Roman" w:hAnsi="Times New Roman"/>
          <w:szCs w:val="28"/>
        </w:rPr>
        <w:t>о</w:t>
      </w:r>
      <w:r w:rsidRPr="0071769A">
        <w:rPr>
          <w:rFonts w:ascii="Times New Roman" w:hAnsi="Times New Roman"/>
          <w:szCs w:val="28"/>
        </w:rPr>
        <w:t>дукции и видов деятельности, использование устоявшихся связей с потребител</w:t>
      </w:r>
      <w:r w:rsidRPr="0071769A">
        <w:rPr>
          <w:rFonts w:ascii="Times New Roman" w:hAnsi="Times New Roman"/>
          <w:szCs w:val="28"/>
        </w:rPr>
        <w:t>я</w:t>
      </w:r>
      <w:r w:rsidRPr="0071769A">
        <w:rPr>
          <w:rFonts w:ascii="Times New Roman" w:hAnsi="Times New Roman"/>
          <w:szCs w:val="28"/>
        </w:rPr>
        <w:t xml:space="preserve">ми и репутации для выхода на рынок с новыми видами продуктов. </w:t>
      </w:r>
    </w:p>
    <w:p w:rsidR="005F3B01" w:rsidRPr="0071769A" w:rsidRDefault="005F3B01" w:rsidP="005F3B01">
      <w:pPr>
        <w:spacing w:line="360" w:lineRule="exact"/>
        <w:rPr>
          <w:rFonts w:ascii="Times New Roman" w:hAnsi="Times New Roman"/>
          <w:szCs w:val="28"/>
        </w:rPr>
      </w:pPr>
      <w:r w:rsidRPr="0071769A">
        <w:rPr>
          <w:rFonts w:ascii="Times New Roman" w:hAnsi="Times New Roman"/>
          <w:szCs w:val="28"/>
        </w:rPr>
        <w:t>Следует отметить, что доля крестьянских (фермерских) хозяйств в аграрном секторе Республики Беларусь возрастает. Так, если их удельный вес в структуре производства сельскохозяйственной продукции в 2000 г. составлял 0,6 %, то уже в 2015 г. – 1,9 %</w:t>
      </w:r>
      <w:r>
        <w:rPr>
          <w:rFonts w:ascii="Times New Roman" w:hAnsi="Times New Roman"/>
          <w:szCs w:val="28"/>
        </w:rPr>
        <w:t xml:space="preserve"> </w:t>
      </w:r>
      <w:r w:rsidRPr="008A04E6">
        <w:rPr>
          <w:rFonts w:ascii="Times New Roman" w:hAnsi="Times New Roman" w:cs="Times New Roman"/>
        </w:rPr>
        <w:t>[</w:t>
      </w:r>
      <w:r>
        <w:rPr>
          <w:rFonts w:ascii="Times New Roman" w:hAnsi="Times New Roman" w:cs="Times New Roman"/>
        </w:rPr>
        <w:t>179</w:t>
      </w:r>
      <w:r w:rsidRPr="008A04E6">
        <w:rPr>
          <w:rFonts w:ascii="Times New Roman" w:hAnsi="Times New Roman" w:cs="Times New Roman"/>
        </w:rPr>
        <w:t>]</w:t>
      </w:r>
      <w:r w:rsidRPr="00A843FA">
        <w:rPr>
          <w:rFonts w:ascii="Times New Roman" w:hAnsi="Times New Roman" w:cs="Times New Roman"/>
        </w:rPr>
        <w:t>.</w:t>
      </w:r>
      <w:r>
        <w:rPr>
          <w:rFonts w:ascii="Times New Roman" w:hAnsi="Times New Roman" w:cs="Times New Roman"/>
        </w:rPr>
        <w:t xml:space="preserve"> </w:t>
      </w:r>
      <w:r w:rsidRPr="0071769A">
        <w:rPr>
          <w:rFonts w:ascii="Times New Roman" w:hAnsi="Times New Roman"/>
          <w:szCs w:val="28"/>
        </w:rPr>
        <w:t>При этом на долю крестьянских (фермерских) хозяйств в 2015 г. приходилось 1,8 % производства зерна, 0,5 % – льноволокна, 1,8 % – с</w:t>
      </w:r>
      <w:r w:rsidRPr="0071769A">
        <w:rPr>
          <w:rFonts w:ascii="Times New Roman" w:hAnsi="Times New Roman"/>
          <w:szCs w:val="28"/>
        </w:rPr>
        <w:t>а</w:t>
      </w:r>
      <w:r w:rsidRPr="0071769A">
        <w:rPr>
          <w:rFonts w:ascii="Times New Roman" w:hAnsi="Times New Roman"/>
          <w:szCs w:val="28"/>
        </w:rPr>
        <w:lastRenderedPageBreak/>
        <w:t>харной свеклы, 6,1 % – картофеля, 15,8 % – овощей, 10,5 % – шерсти (в физич</w:t>
      </w:r>
      <w:r w:rsidRPr="0071769A">
        <w:rPr>
          <w:rFonts w:ascii="Times New Roman" w:hAnsi="Times New Roman"/>
          <w:szCs w:val="28"/>
        </w:rPr>
        <w:t>е</w:t>
      </w:r>
      <w:r w:rsidRPr="0071769A">
        <w:rPr>
          <w:rFonts w:ascii="Times New Roman" w:hAnsi="Times New Roman"/>
          <w:szCs w:val="28"/>
        </w:rPr>
        <w:t xml:space="preserve">ском весе), а также в них было занято 2 % от общей численности работников сельскохозяйственной </w:t>
      </w:r>
      <w:r w:rsidRPr="008A04E6">
        <w:rPr>
          <w:rFonts w:ascii="Times New Roman" w:hAnsi="Times New Roman"/>
          <w:szCs w:val="28"/>
        </w:rPr>
        <w:t>отрасли [95, с. 30</w:t>
      </w:r>
      <w:r>
        <w:rPr>
          <w:rFonts w:ascii="Times New Roman" w:hAnsi="Times New Roman"/>
          <w:szCs w:val="28"/>
        </w:rPr>
        <w:t>; 180</w:t>
      </w:r>
      <w:r w:rsidRPr="008A04E6">
        <w:rPr>
          <w:rFonts w:ascii="Times New Roman" w:hAnsi="Times New Roman"/>
          <w:szCs w:val="28"/>
        </w:rPr>
        <w:t>].</w:t>
      </w:r>
    </w:p>
    <w:p w:rsidR="00D31E40" w:rsidRPr="0071769A" w:rsidRDefault="00D31E40" w:rsidP="00D31E40">
      <w:pPr>
        <w:widowControl w:val="0"/>
        <w:spacing w:line="360" w:lineRule="exact"/>
        <w:rPr>
          <w:rFonts w:ascii="Times New Roman" w:eastAsia="Times New Roman" w:hAnsi="Times New Roman"/>
          <w:bCs/>
          <w:szCs w:val="28"/>
          <w:lang w:eastAsia="ru-RU"/>
        </w:rPr>
      </w:pPr>
      <w:r w:rsidRPr="0071769A">
        <w:rPr>
          <w:rFonts w:ascii="Times New Roman" w:eastAsia="Times New Roman" w:hAnsi="Times New Roman"/>
          <w:bCs/>
          <w:szCs w:val="28"/>
          <w:lang w:eastAsia="ru-RU"/>
        </w:rPr>
        <w:t xml:space="preserve">Однако </w:t>
      </w:r>
      <w:r w:rsidR="004A7324" w:rsidRPr="0071769A">
        <w:rPr>
          <w:rFonts w:ascii="Times New Roman" w:eastAsia="Times New Roman" w:hAnsi="Times New Roman"/>
          <w:bCs/>
          <w:szCs w:val="28"/>
          <w:lang w:eastAsia="ru-RU"/>
        </w:rPr>
        <w:t>у нас</w:t>
      </w:r>
      <w:r w:rsidRPr="0071769A">
        <w:rPr>
          <w:rFonts w:ascii="Times New Roman" w:eastAsia="Times New Roman" w:hAnsi="Times New Roman"/>
          <w:bCs/>
          <w:szCs w:val="28"/>
          <w:lang w:eastAsia="ru-RU"/>
        </w:rPr>
        <w:t>, как и в большинстве стран мира, сельское хозяйство ориент</w:t>
      </w:r>
      <w:r w:rsidRPr="0071769A">
        <w:rPr>
          <w:rFonts w:ascii="Times New Roman" w:eastAsia="Times New Roman" w:hAnsi="Times New Roman"/>
          <w:bCs/>
          <w:szCs w:val="28"/>
          <w:lang w:eastAsia="ru-RU"/>
        </w:rPr>
        <w:t>и</w:t>
      </w:r>
      <w:r w:rsidRPr="0071769A">
        <w:rPr>
          <w:rFonts w:ascii="Times New Roman" w:eastAsia="Times New Roman" w:hAnsi="Times New Roman"/>
          <w:bCs/>
          <w:szCs w:val="28"/>
          <w:lang w:eastAsia="ru-RU"/>
        </w:rPr>
        <w:t>ровано на интенсивное использование минеральных удобрений, пестицидов, энергоемкой техники. Все это способствует повышению урожайности, роста в</w:t>
      </w:r>
      <w:r w:rsidRPr="0071769A">
        <w:rPr>
          <w:rFonts w:ascii="Times New Roman" w:eastAsia="Times New Roman" w:hAnsi="Times New Roman"/>
          <w:bCs/>
          <w:szCs w:val="28"/>
          <w:lang w:eastAsia="ru-RU"/>
        </w:rPr>
        <w:t>ы</w:t>
      </w:r>
      <w:r w:rsidRPr="0071769A">
        <w:rPr>
          <w:rFonts w:ascii="Times New Roman" w:eastAsia="Times New Roman" w:hAnsi="Times New Roman"/>
          <w:bCs/>
          <w:szCs w:val="28"/>
          <w:lang w:eastAsia="ru-RU"/>
        </w:rPr>
        <w:t>пуска продукции и рентабельности сельскохозяйственного производства, но не всегда преследует интересы сохранения окружающей среды и обеспечения здор</w:t>
      </w:r>
      <w:r w:rsidRPr="0071769A">
        <w:rPr>
          <w:rFonts w:ascii="Times New Roman" w:eastAsia="Times New Roman" w:hAnsi="Times New Roman"/>
          <w:bCs/>
          <w:szCs w:val="28"/>
          <w:lang w:eastAsia="ru-RU"/>
        </w:rPr>
        <w:t>о</w:t>
      </w:r>
      <w:r w:rsidRPr="0071769A">
        <w:rPr>
          <w:rFonts w:ascii="Times New Roman" w:eastAsia="Times New Roman" w:hAnsi="Times New Roman"/>
          <w:bCs/>
          <w:szCs w:val="28"/>
          <w:lang w:eastAsia="ru-RU"/>
        </w:rPr>
        <w:t>вого питания.</w:t>
      </w:r>
      <w:r w:rsidR="004A7324" w:rsidRPr="0071769A">
        <w:rPr>
          <w:rFonts w:ascii="Times New Roman" w:eastAsia="Times New Roman" w:hAnsi="Times New Roman"/>
          <w:bCs/>
          <w:szCs w:val="28"/>
          <w:lang w:eastAsia="ru-RU"/>
        </w:rPr>
        <w:t xml:space="preserve"> Это звучит определенным диссонансом по отношению к «зеленой экономике».</w:t>
      </w:r>
    </w:p>
    <w:p w:rsidR="00D31E40" w:rsidRPr="0071769A" w:rsidRDefault="00D31E40" w:rsidP="00D31E40">
      <w:pPr>
        <w:widowControl w:val="0"/>
        <w:spacing w:line="360" w:lineRule="exact"/>
        <w:rPr>
          <w:rFonts w:ascii="Times New Roman" w:hAnsi="Times New Roman"/>
          <w:szCs w:val="28"/>
        </w:rPr>
      </w:pPr>
      <w:r w:rsidRPr="0071769A">
        <w:rPr>
          <w:rFonts w:ascii="Times New Roman" w:hAnsi="Times New Roman"/>
          <w:szCs w:val="28"/>
        </w:rPr>
        <w:t xml:space="preserve">Поэтому </w:t>
      </w:r>
      <w:r w:rsidR="004A7324" w:rsidRPr="0071769A">
        <w:rPr>
          <w:rFonts w:ascii="Times New Roman" w:hAnsi="Times New Roman"/>
          <w:szCs w:val="28"/>
        </w:rPr>
        <w:t xml:space="preserve">реализация ее императивов предполагает </w:t>
      </w:r>
      <w:r w:rsidRPr="0071769A">
        <w:rPr>
          <w:rFonts w:ascii="Times New Roman" w:hAnsi="Times New Roman"/>
          <w:szCs w:val="28"/>
        </w:rPr>
        <w:t>полноценно</w:t>
      </w:r>
      <w:r w:rsidR="004A7324" w:rsidRPr="0071769A">
        <w:rPr>
          <w:rFonts w:ascii="Times New Roman" w:hAnsi="Times New Roman"/>
          <w:szCs w:val="28"/>
        </w:rPr>
        <w:t>е</w:t>
      </w:r>
      <w:r w:rsidRPr="0071769A">
        <w:rPr>
          <w:rFonts w:ascii="Times New Roman" w:hAnsi="Times New Roman"/>
          <w:szCs w:val="28"/>
        </w:rPr>
        <w:t xml:space="preserve"> функци</w:t>
      </w:r>
      <w:r w:rsidRPr="0071769A">
        <w:rPr>
          <w:rFonts w:ascii="Times New Roman" w:hAnsi="Times New Roman"/>
          <w:szCs w:val="28"/>
        </w:rPr>
        <w:t>о</w:t>
      </w:r>
      <w:r w:rsidRPr="0071769A">
        <w:rPr>
          <w:rFonts w:ascii="Times New Roman" w:hAnsi="Times New Roman"/>
          <w:szCs w:val="28"/>
        </w:rPr>
        <w:t>нировани</w:t>
      </w:r>
      <w:r w:rsidR="004A7324" w:rsidRPr="0071769A">
        <w:rPr>
          <w:rFonts w:ascii="Times New Roman" w:hAnsi="Times New Roman"/>
          <w:szCs w:val="28"/>
        </w:rPr>
        <w:t>е</w:t>
      </w:r>
      <w:r w:rsidRPr="0071769A">
        <w:rPr>
          <w:rFonts w:ascii="Times New Roman" w:hAnsi="Times New Roman"/>
          <w:szCs w:val="28"/>
        </w:rPr>
        <w:t xml:space="preserve"> органического сельскохозяйственного производст</w:t>
      </w:r>
      <w:r w:rsidR="004A7324" w:rsidRPr="0071769A">
        <w:rPr>
          <w:rFonts w:ascii="Times New Roman" w:hAnsi="Times New Roman"/>
          <w:szCs w:val="28"/>
        </w:rPr>
        <w:t xml:space="preserve">ва. В результате </w:t>
      </w:r>
      <w:r w:rsidRPr="0071769A">
        <w:rPr>
          <w:rFonts w:ascii="Times New Roman" w:hAnsi="Times New Roman"/>
          <w:szCs w:val="28"/>
        </w:rPr>
        <w:t>формир</w:t>
      </w:r>
      <w:r w:rsidR="004A7324" w:rsidRPr="0071769A">
        <w:rPr>
          <w:rFonts w:ascii="Times New Roman" w:hAnsi="Times New Roman"/>
          <w:szCs w:val="28"/>
        </w:rPr>
        <w:t>уется</w:t>
      </w:r>
      <w:r w:rsidRPr="0071769A">
        <w:rPr>
          <w:rFonts w:ascii="Times New Roman" w:hAnsi="Times New Roman"/>
          <w:szCs w:val="28"/>
        </w:rPr>
        <w:t xml:space="preserve"> рынок экологически чистой продукции, отвечающей требованиям безопасности для человека и полноценности по содержанию необходимых для о</w:t>
      </w:r>
      <w:r w:rsidRPr="0071769A">
        <w:rPr>
          <w:rFonts w:ascii="Times New Roman" w:hAnsi="Times New Roman"/>
          <w:szCs w:val="28"/>
        </w:rPr>
        <w:t>р</w:t>
      </w:r>
      <w:r w:rsidRPr="0071769A">
        <w:rPr>
          <w:rFonts w:ascii="Times New Roman" w:hAnsi="Times New Roman"/>
          <w:szCs w:val="28"/>
        </w:rPr>
        <w:t xml:space="preserve">ганизма полезных компонентов. Все это </w:t>
      </w:r>
      <w:r w:rsidR="004A7324" w:rsidRPr="0071769A">
        <w:rPr>
          <w:rFonts w:ascii="Times New Roman" w:hAnsi="Times New Roman"/>
          <w:szCs w:val="28"/>
        </w:rPr>
        <w:t>нацелено на</w:t>
      </w:r>
      <w:r w:rsidRPr="0071769A">
        <w:rPr>
          <w:rFonts w:ascii="Times New Roman" w:hAnsi="Times New Roman"/>
          <w:szCs w:val="28"/>
        </w:rPr>
        <w:t xml:space="preserve"> </w:t>
      </w:r>
      <w:proofErr w:type="gramStart"/>
      <w:r w:rsidRPr="0071769A">
        <w:rPr>
          <w:rFonts w:ascii="Times New Roman" w:hAnsi="Times New Roman"/>
          <w:szCs w:val="28"/>
        </w:rPr>
        <w:t>обеспеч</w:t>
      </w:r>
      <w:r w:rsidR="004A7324" w:rsidRPr="0071769A">
        <w:rPr>
          <w:rFonts w:ascii="Times New Roman" w:hAnsi="Times New Roman"/>
          <w:szCs w:val="28"/>
        </w:rPr>
        <w:t>ение</w:t>
      </w:r>
      <w:proofErr w:type="gramEnd"/>
      <w:r w:rsidRPr="0071769A">
        <w:rPr>
          <w:rFonts w:ascii="Times New Roman" w:hAnsi="Times New Roman"/>
          <w:szCs w:val="28"/>
        </w:rPr>
        <w:t xml:space="preserve"> как здоровь</w:t>
      </w:r>
      <w:r w:rsidR="004A7324" w:rsidRPr="0071769A">
        <w:rPr>
          <w:rFonts w:ascii="Times New Roman" w:hAnsi="Times New Roman"/>
          <w:szCs w:val="28"/>
        </w:rPr>
        <w:t>я</w:t>
      </w:r>
      <w:r w:rsidRPr="0071769A">
        <w:rPr>
          <w:rFonts w:ascii="Times New Roman" w:hAnsi="Times New Roman"/>
          <w:szCs w:val="28"/>
        </w:rPr>
        <w:t xml:space="preserve"> людей, так и экосистем.</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По определению Международной федерации органических сельскохозя</w:t>
      </w:r>
      <w:r w:rsidRPr="0071769A">
        <w:rPr>
          <w:rFonts w:ascii="Times New Roman" w:hAnsi="Times New Roman"/>
          <w:szCs w:val="28"/>
        </w:rPr>
        <w:t>й</w:t>
      </w:r>
      <w:r w:rsidRPr="0071769A">
        <w:rPr>
          <w:rFonts w:ascii="Times New Roman" w:hAnsi="Times New Roman"/>
          <w:szCs w:val="28"/>
        </w:rPr>
        <w:t>ственных движений, органическое сельское хозяйство – это производственная с</w:t>
      </w:r>
      <w:r w:rsidRPr="0071769A">
        <w:rPr>
          <w:rFonts w:ascii="Times New Roman" w:hAnsi="Times New Roman"/>
          <w:szCs w:val="28"/>
        </w:rPr>
        <w:t>и</w:t>
      </w:r>
      <w:r w:rsidRPr="0071769A">
        <w:rPr>
          <w:rFonts w:ascii="Times New Roman" w:hAnsi="Times New Roman"/>
          <w:szCs w:val="28"/>
        </w:rPr>
        <w:t>стема, которая поддерживает здоровье почв, экосистем и людей. И в качестве б</w:t>
      </w:r>
      <w:r w:rsidRPr="0071769A">
        <w:rPr>
          <w:rFonts w:ascii="Times New Roman" w:hAnsi="Times New Roman"/>
          <w:szCs w:val="28"/>
        </w:rPr>
        <w:t>а</w:t>
      </w:r>
      <w:r w:rsidRPr="0071769A">
        <w:rPr>
          <w:rFonts w:ascii="Times New Roman" w:hAnsi="Times New Roman"/>
          <w:szCs w:val="28"/>
        </w:rPr>
        <w:t>зовых стандартов в сфере органического производства и переработки выделяю</w:t>
      </w:r>
      <w:r w:rsidRPr="0071769A">
        <w:rPr>
          <w:rFonts w:ascii="Times New Roman" w:hAnsi="Times New Roman"/>
          <w:szCs w:val="28"/>
        </w:rPr>
        <w:t>т</w:t>
      </w:r>
      <w:r w:rsidRPr="0071769A">
        <w:rPr>
          <w:rFonts w:ascii="Times New Roman" w:hAnsi="Times New Roman"/>
          <w:szCs w:val="28"/>
        </w:rPr>
        <w:t>ся: обработка земельных угодий как минимум в течение трех лет должна ос</w:t>
      </w:r>
      <w:r w:rsidRPr="0071769A">
        <w:rPr>
          <w:rFonts w:ascii="Times New Roman" w:hAnsi="Times New Roman"/>
          <w:szCs w:val="28"/>
        </w:rPr>
        <w:t>у</w:t>
      </w:r>
      <w:r w:rsidRPr="0071769A">
        <w:rPr>
          <w:rFonts w:ascii="Times New Roman" w:hAnsi="Times New Roman"/>
          <w:szCs w:val="28"/>
        </w:rPr>
        <w:t>ществляться без применения химических удобрений; семена для органического сельского хозяйства должны быть адаптированы к местным условиям, устойчивы к вредителям и сорнякам, не быть генетически модифицированными; плодородие почв должно поддерживаться с помощью севооборотов, биологически расщепл</w:t>
      </w:r>
      <w:r w:rsidRPr="0071769A">
        <w:rPr>
          <w:rFonts w:ascii="Times New Roman" w:hAnsi="Times New Roman"/>
          <w:szCs w:val="28"/>
        </w:rPr>
        <w:t>я</w:t>
      </w:r>
      <w:r w:rsidRPr="0071769A">
        <w:rPr>
          <w:rFonts w:ascii="Times New Roman" w:hAnsi="Times New Roman"/>
          <w:szCs w:val="28"/>
        </w:rPr>
        <w:t>емых удобрений микробиологического, растительного или животного происхо</w:t>
      </w:r>
      <w:r w:rsidRPr="0071769A">
        <w:rPr>
          <w:rFonts w:ascii="Times New Roman" w:hAnsi="Times New Roman"/>
          <w:szCs w:val="28"/>
        </w:rPr>
        <w:t>ж</w:t>
      </w:r>
      <w:r w:rsidRPr="0071769A">
        <w:rPr>
          <w:rFonts w:ascii="Times New Roman" w:hAnsi="Times New Roman"/>
          <w:szCs w:val="28"/>
        </w:rPr>
        <w:t>дения; запрещено использование химических удобрений; при выращивании скота запрещается применять антибиотики и гормоны роста; необходимо регистрир</w:t>
      </w:r>
      <w:r w:rsidRPr="0071769A">
        <w:rPr>
          <w:rFonts w:ascii="Times New Roman" w:hAnsi="Times New Roman"/>
          <w:szCs w:val="28"/>
        </w:rPr>
        <w:t>о</w:t>
      </w:r>
      <w:r w:rsidRPr="0071769A">
        <w:rPr>
          <w:rFonts w:ascii="Times New Roman" w:hAnsi="Times New Roman"/>
          <w:szCs w:val="28"/>
        </w:rPr>
        <w:t>вать любое лечение животных; должно быть обеспечено использование 100 % о</w:t>
      </w:r>
      <w:r w:rsidRPr="0071769A">
        <w:rPr>
          <w:rFonts w:ascii="Times New Roman" w:hAnsi="Times New Roman"/>
          <w:szCs w:val="28"/>
        </w:rPr>
        <w:t>р</w:t>
      </w:r>
      <w:r w:rsidRPr="0071769A">
        <w:rPr>
          <w:rFonts w:ascii="Times New Roman" w:hAnsi="Times New Roman"/>
          <w:szCs w:val="28"/>
        </w:rPr>
        <w:t>ганических ингредиентов [</w:t>
      </w:r>
      <w:r w:rsidR="00D039A2">
        <w:rPr>
          <w:rFonts w:ascii="Times New Roman" w:hAnsi="Times New Roman"/>
          <w:szCs w:val="28"/>
        </w:rPr>
        <w:t>129; 130</w:t>
      </w:r>
      <w:r w:rsidRPr="0071769A">
        <w:rPr>
          <w:rFonts w:ascii="Times New Roman" w:hAnsi="Times New Roman"/>
          <w:szCs w:val="28"/>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lang w:eastAsia="ru-RU"/>
        </w:rPr>
        <w:t xml:space="preserve">Объем мирового рынка органических продуктов ежегодно </w:t>
      </w:r>
      <w:r w:rsidR="00D05CA8">
        <w:rPr>
          <w:rFonts w:ascii="Times New Roman" w:hAnsi="Times New Roman"/>
          <w:szCs w:val="28"/>
          <w:lang w:eastAsia="ru-RU"/>
        </w:rPr>
        <w:t>возрастает</w:t>
      </w:r>
      <w:r w:rsidRPr="0071769A">
        <w:rPr>
          <w:rFonts w:ascii="Times New Roman" w:hAnsi="Times New Roman"/>
          <w:szCs w:val="28"/>
          <w:lang w:eastAsia="ru-RU"/>
        </w:rPr>
        <w:t xml:space="preserve">. Так, площадь земель для производства органических продуктов увеличилась с 11 </w:t>
      </w:r>
      <w:proofErr w:type="gramStart"/>
      <w:r w:rsidRPr="0071769A">
        <w:rPr>
          <w:rFonts w:ascii="Times New Roman" w:hAnsi="Times New Roman"/>
          <w:szCs w:val="28"/>
          <w:lang w:eastAsia="ru-RU"/>
        </w:rPr>
        <w:t>млн</w:t>
      </w:r>
      <w:proofErr w:type="gramEnd"/>
      <w:r w:rsidRPr="0071769A">
        <w:rPr>
          <w:rFonts w:ascii="Times New Roman" w:hAnsi="Times New Roman"/>
          <w:szCs w:val="28"/>
          <w:lang w:eastAsia="ru-RU"/>
        </w:rPr>
        <w:t xml:space="preserve"> га в 1999 г. до 50,9 млн га в 2015 г. и составила 1,1 % в структуре сельскохозя</w:t>
      </w:r>
      <w:r w:rsidRPr="0071769A">
        <w:rPr>
          <w:rFonts w:ascii="Times New Roman" w:hAnsi="Times New Roman"/>
          <w:szCs w:val="28"/>
          <w:lang w:eastAsia="ru-RU"/>
        </w:rPr>
        <w:t>й</w:t>
      </w:r>
      <w:r w:rsidRPr="0071769A">
        <w:rPr>
          <w:rFonts w:ascii="Times New Roman" w:hAnsi="Times New Roman"/>
          <w:szCs w:val="28"/>
          <w:lang w:eastAsia="ru-RU"/>
        </w:rPr>
        <w:t>ственных земель. Кроме этого, возросло число стран на рынке органических тов</w:t>
      </w:r>
      <w:r w:rsidRPr="0071769A">
        <w:rPr>
          <w:rFonts w:ascii="Times New Roman" w:hAnsi="Times New Roman"/>
          <w:szCs w:val="28"/>
          <w:lang w:eastAsia="ru-RU"/>
        </w:rPr>
        <w:t>а</w:t>
      </w:r>
      <w:r w:rsidRPr="0071769A">
        <w:rPr>
          <w:rFonts w:ascii="Times New Roman" w:hAnsi="Times New Roman"/>
          <w:szCs w:val="28"/>
          <w:lang w:eastAsia="ru-RU"/>
        </w:rPr>
        <w:t xml:space="preserve">ров до 179 в 2015 г., а также количество производителей сельскохозяйственной органической продукции с 200 тыс. в 1999 г. до 2,4 </w:t>
      </w:r>
      <w:proofErr w:type="gramStart"/>
      <w:r w:rsidRPr="0071769A">
        <w:rPr>
          <w:rFonts w:ascii="Times New Roman" w:hAnsi="Times New Roman"/>
          <w:szCs w:val="28"/>
          <w:lang w:eastAsia="ru-RU"/>
        </w:rPr>
        <w:t>млн</w:t>
      </w:r>
      <w:proofErr w:type="gramEnd"/>
      <w:r w:rsidRPr="0071769A">
        <w:rPr>
          <w:rFonts w:ascii="Times New Roman" w:hAnsi="Times New Roman"/>
          <w:szCs w:val="28"/>
          <w:lang w:eastAsia="ru-RU"/>
        </w:rPr>
        <w:t xml:space="preserve"> в 2015 г. </w:t>
      </w:r>
      <w:r w:rsidRPr="0071769A">
        <w:rPr>
          <w:rFonts w:ascii="Times New Roman" w:hAnsi="Times New Roman"/>
          <w:szCs w:val="28"/>
        </w:rPr>
        <w:t>[</w:t>
      </w:r>
      <w:r w:rsidR="00D039A2" w:rsidRPr="00D039A2">
        <w:rPr>
          <w:rFonts w:ascii="Times New Roman" w:hAnsi="Times New Roman"/>
          <w:szCs w:val="28"/>
          <w:lang w:eastAsia="ru-RU"/>
        </w:rPr>
        <w:t>131–138</w:t>
      </w:r>
      <w:r w:rsidRPr="00D039A2">
        <w:rPr>
          <w:rFonts w:ascii="Times New Roman" w:hAnsi="Times New Roman"/>
          <w:szCs w:val="28"/>
        </w:rPr>
        <w:t>].</w:t>
      </w:r>
      <w:r w:rsidRPr="0071769A">
        <w:rPr>
          <w:rFonts w:ascii="Times New Roman" w:hAnsi="Times New Roman"/>
          <w:sz w:val="24"/>
          <w:szCs w:val="28"/>
        </w:rPr>
        <w:t xml:space="preserve"> </w:t>
      </w:r>
      <w:r w:rsidRPr="0071769A">
        <w:rPr>
          <w:rFonts w:ascii="Times New Roman" w:hAnsi="Times New Roman"/>
          <w:szCs w:val="28"/>
        </w:rPr>
        <w:t>Рынок органических продуктов за 2000–2015 гг. вырос более чем в 4 раза: с 17,9 </w:t>
      </w:r>
      <w:proofErr w:type="gramStart"/>
      <w:r w:rsidRPr="0071769A">
        <w:rPr>
          <w:rFonts w:ascii="Times New Roman" w:hAnsi="Times New Roman"/>
          <w:szCs w:val="28"/>
        </w:rPr>
        <w:t>млрд</w:t>
      </w:r>
      <w:proofErr w:type="gramEnd"/>
      <w:r w:rsidRPr="0071769A">
        <w:rPr>
          <w:rFonts w:ascii="Times New Roman" w:hAnsi="Times New Roman"/>
          <w:szCs w:val="28"/>
        </w:rPr>
        <w:t xml:space="preserve"> долл. США в 2000 г. до 81,6 млрд долл. США в 2015 г. </w:t>
      </w:r>
      <w:r w:rsidR="00D039A2" w:rsidRPr="0071769A">
        <w:rPr>
          <w:rFonts w:ascii="Times New Roman" w:hAnsi="Times New Roman"/>
          <w:szCs w:val="28"/>
        </w:rPr>
        <w:t>[</w:t>
      </w:r>
      <w:r w:rsidR="00D039A2" w:rsidRPr="00D039A2">
        <w:rPr>
          <w:rFonts w:ascii="Times New Roman" w:hAnsi="Times New Roman"/>
          <w:szCs w:val="28"/>
          <w:lang w:eastAsia="ru-RU"/>
        </w:rPr>
        <w:t>131–138</w:t>
      </w:r>
      <w:r w:rsidR="00D039A2" w:rsidRPr="00D039A2">
        <w:rPr>
          <w:rFonts w:ascii="Times New Roman" w:hAnsi="Times New Roman"/>
          <w:szCs w:val="28"/>
        </w:rPr>
        <w:t>].</w:t>
      </w:r>
      <w:r w:rsidR="00D039A2" w:rsidRPr="0071769A">
        <w:rPr>
          <w:rFonts w:ascii="Times New Roman" w:hAnsi="Times New Roman"/>
          <w:sz w:val="24"/>
          <w:szCs w:val="28"/>
        </w:rPr>
        <w:t xml:space="preserve"> </w:t>
      </w:r>
      <w:r w:rsidRPr="0071769A">
        <w:rPr>
          <w:rFonts w:ascii="Times New Roman" w:hAnsi="Times New Roman"/>
          <w:szCs w:val="28"/>
          <w:lang w:eastAsia="ru-RU"/>
        </w:rPr>
        <w:t xml:space="preserve">Около 90 % объема реализации всей органической продукции приходится на страны с более высоким уровнем экономического развития ЕС и Северной Америки. По объему </w:t>
      </w:r>
      <w:r w:rsidRPr="0071769A">
        <w:rPr>
          <w:rFonts w:ascii="Times New Roman" w:hAnsi="Times New Roman"/>
          <w:szCs w:val="28"/>
          <w:lang w:eastAsia="ru-RU"/>
        </w:rPr>
        <w:lastRenderedPageBreak/>
        <w:t xml:space="preserve">ее потребления лидируют США, Германия и Франция, а по потреблению на душу населения – Швейцария, Дания и Швеция. Наибольшее количество </w:t>
      </w:r>
      <w:r w:rsidRPr="0071769A">
        <w:rPr>
          <w:rFonts w:ascii="Times New Roman" w:hAnsi="Times New Roman"/>
          <w:szCs w:val="28"/>
        </w:rPr>
        <w:t>земель, зан</w:t>
      </w:r>
      <w:r w:rsidRPr="0071769A">
        <w:rPr>
          <w:rFonts w:ascii="Times New Roman" w:hAnsi="Times New Roman"/>
          <w:szCs w:val="28"/>
        </w:rPr>
        <w:t>я</w:t>
      </w:r>
      <w:r w:rsidRPr="0071769A">
        <w:rPr>
          <w:rFonts w:ascii="Times New Roman" w:hAnsi="Times New Roman"/>
          <w:szCs w:val="28"/>
        </w:rPr>
        <w:t>тых для производства органической продукции, по площади принадлежит А</w:t>
      </w:r>
      <w:r w:rsidRPr="0071769A">
        <w:rPr>
          <w:rFonts w:ascii="Times New Roman" w:hAnsi="Times New Roman"/>
          <w:szCs w:val="28"/>
        </w:rPr>
        <w:t>в</w:t>
      </w:r>
      <w:r w:rsidRPr="0071769A">
        <w:rPr>
          <w:rFonts w:ascii="Times New Roman" w:hAnsi="Times New Roman"/>
          <w:szCs w:val="28"/>
        </w:rPr>
        <w:t xml:space="preserve">стралии – 22,7 </w:t>
      </w:r>
      <w:proofErr w:type="gramStart"/>
      <w:r w:rsidRPr="0071769A">
        <w:rPr>
          <w:rFonts w:ascii="Times New Roman" w:hAnsi="Times New Roman"/>
          <w:szCs w:val="28"/>
        </w:rPr>
        <w:t>млн</w:t>
      </w:r>
      <w:proofErr w:type="gramEnd"/>
      <w:r w:rsidRPr="0071769A">
        <w:rPr>
          <w:rFonts w:ascii="Times New Roman" w:hAnsi="Times New Roman"/>
          <w:szCs w:val="28"/>
        </w:rPr>
        <w:t xml:space="preserve"> га, а относительно величины сельскохозяйственных угодий – Фолклендским островам (36,3 %) </w:t>
      </w:r>
      <w:r w:rsidR="00D039A2" w:rsidRPr="0071769A">
        <w:rPr>
          <w:rFonts w:ascii="Times New Roman" w:hAnsi="Times New Roman"/>
          <w:szCs w:val="28"/>
        </w:rPr>
        <w:t>[</w:t>
      </w:r>
      <w:r w:rsidR="00D039A2" w:rsidRPr="00D039A2">
        <w:rPr>
          <w:rFonts w:ascii="Times New Roman" w:hAnsi="Times New Roman"/>
          <w:szCs w:val="28"/>
          <w:lang w:eastAsia="ru-RU"/>
        </w:rPr>
        <w:t>131–138</w:t>
      </w:r>
      <w:r w:rsidR="00D039A2" w:rsidRPr="00D039A2">
        <w:rPr>
          <w:rFonts w:ascii="Times New Roman" w:hAnsi="Times New Roman"/>
          <w:szCs w:val="28"/>
        </w:rPr>
        <w:t>].</w:t>
      </w:r>
    </w:p>
    <w:p w:rsidR="00BA0925" w:rsidRDefault="00D31E40" w:rsidP="00D31E40">
      <w:pPr>
        <w:spacing w:line="360" w:lineRule="exact"/>
        <w:rPr>
          <w:rFonts w:ascii="Times New Roman" w:hAnsi="Times New Roman"/>
          <w:szCs w:val="28"/>
        </w:rPr>
      </w:pPr>
      <w:r w:rsidRPr="0071769A">
        <w:rPr>
          <w:rFonts w:ascii="Times New Roman" w:hAnsi="Times New Roman"/>
          <w:szCs w:val="28"/>
        </w:rPr>
        <w:t>В Республике Беларусь производство экологически чистых продуктов пит</w:t>
      </w:r>
      <w:r w:rsidRPr="0071769A">
        <w:rPr>
          <w:rFonts w:ascii="Times New Roman" w:hAnsi="Times New Roman"/>
          <w:szCs w:val="28"/>
        </w:rPr>
        <w:t>а</w:t>
      </w:r>
      <w:r w:rsidRPr="0071769A">
        <w:rPr>
          <w:rFonts w:ascii="Times New Roman" w:hAnsi="Times New Roman"/>
          <w:szCs w:val="28"/>
        </w:rPr>
        <w:t>ния на основе органического земледелия находится лишь на этапе становления. Однако в связи с отсутствием соответствующего статистического учета оценить масштабы производства экологически чистой продукции представляется затру</w:t>
      </w:r>
      <w:r w:rsidRPr="0071769A">
        <w:rPr>
          <w:rFonts w:ascii="Times New Roman" w:hAnsi="Times New Roman"/>
          <w:szCs w:val="28"/>
        </w:rPr>
        <w:t>д</w:t>
      </w:r>
      <w:r w:rsidRPr="0071769A">
        <w:rPr>
          <w:rFonts w:ascii="Times New Roman" w:hAnsi="Times New Roman"/>
          <w:szCs w:val="28"/>
        </w:rPr>
        <w:t>нительным. По экспертным оценкам, площадь сертифицированных земель в Ре</w:t>
      </w:r>
      <w:r w:rsidRPr="0071769A">
        <w:rPr>
          <w:rFonts w:ascii="Times New Roman" w:hAnsi="Times New Roman"/>
          <w:szCs w:val="28"/>
        </w:rPr>
        <w:t>с</w:t>
      </w:r>
      <w:r w:rsidRPr="0071769A">
        <w:rPr>
          <w:rFonts w:ascii="Times New Roman" w:hAnsi="Times New Roman"/>
          <w:szCs w:val="28"/>
        </w:rPr>
        <w:t xml:space="preserve">публике Беларусь в 2015 г. составила лишь около 600 га, что составляет менее 1 % всех сельскохозяйственных </w:t>
      </w:r>
      <w:r w:rsidRPr="00D039A2">
        <w:rPr>
          <w:rFonts w:ascii="Times New Roman" w:hAnsi="Times New Roman"/>
          <w:szCs w:val="28"/>
        </w:rPr>
        <w:t>земель [</w:t>
      </w:r>
      <w:r w:rsidR="00D039A2" w:rsidRPr="00D039A2">
        <w:rPr>
          <w:rFonts w:ascii="Times New Roman" w:hAnsi="Times New Roman"/>
          <w:szCs w:val="28"/>
        </w:rPr>
        <w:t>140</w:t>
      </w:r>
      <w:r w:rsidRPr="00D039A2">
        <w:rPr>
          <w:rFonts w:ascii="Times New Roman" w:hAnsi="Times New Roman"/>
          <w:szCs w:val="28"/>
        </w:rPr>
        <w:t>].</w:t>
      </w:r>
      <w:r w:rsidR="00D05CA8">
        <w:rPr>
          <w:rFonts w:ascii="Times New Roman" w:hAnsi="Times New Roman"/>
          <w:szCs w:val="28"/>
        </w:rPr>
        <w:t xml:space="preserve">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Транспорт – одна из важнейших отраслей экономики, воздействующая на весь процесс воспроизводства и объединяющая в целостную систе</w:t>
      </w:r>
      <w:r w:rsidR="00BA0925">
        <w:rPr>
          <w:rFonts w:ascii="Times New Roman" w:hAnsi="Times New Roman"/>
          <w:szCs w:val="28"/>
        </w:rPr>
        <w:t>му все секторы экономики. В 2015</w:t>
      </w:r>
      <w:r w:rsidRPr="0071769A">
        <w:rPr>
          <w:rFonts w:ascii="Times New Roman" w:hAnsi="Times New Roman"/>
          <w:szCs w:val="28"/>
        </w:rPr>
        <w:t> г. на транспортные услуги в Республике Беларусь приходилось свыше 43 % от общего объема экспорта услуг. От транспортной деятельности п</w:t>
      </w:r>
      <w:r w:rsidRPr="0071769A">
        <w:rPr>
          <w:rFonts w:ascii="Times New Roman" w:hAnsi="Times New Roman"/>
          <w:szCs w:val="28"/>
        </w:rPr>
        <w:t>о</w:t>
      </w:r>
      <w:r w:rsidRPr="0071769A">
        <w:rPr>
          <w:rFonts w:ascii="Times New Roman" w:hAnsi="Times New Roman"/>
          <w:szCs w:val="28"/>
        </w:rPr>
        <w:t>лучено почти 16 % совокупного объема чистой прибыли и около 11 % налоговых поступлений в бюджет</w:t>
      </w:r>
      <w:r w:rsidR="00D039A2">
        <w:rPr>
          <w:rFonts w:ascii="Times New Roman" w:hAnsi="Times New Roman"/>
          <w:szCs w:val="28"/>
        </w:rPr>
        <w:t xml:space="preserve"> </w:t>
      </w:r>
      <w:r w:rsidR="00D039A2" w:rsidRPr="0071769A">
        <w:rPr>
          <w:rFonts w:ascii="Times New Roman" w:hAnsi="Times New Roman"/>
          <w:szCs w:val="28"/>
        </w:rPr>
        <w:t>[</w:t>
      </w:r>
      <w:r w:rsidR="00D039A2" w:rsidRPr="00D039A2">
        <w:rPr>
          <w:rFonts w:ascii="Times New Roman" w:hAnsi="Times New Roman"/>
          <w:szCs w:val="28"/>
          <w:lang w:eastAsia="ru-RU"/>
        </w:rPr>
        <w:t>1</w:t>
      </w:r>
      <w:r w:rsidR="00D039A2">
        <w:rPr>
          <w:rFonts w:ascii="Times New Roman" w:hAnsi="Times New Roman"/>
          <w:szCs w:val="28"/>
          <w:lang w:eastAsia="ru-RU"/>
        </w:rPr>
        <w:t>41</w:t>
      </w:r>
      <w:r w:rsidR="00D039A2" w:rsidRPr="00D039A2">
        <w:rPr>
          <w:rFonts w:ascii="Times New Roman" w:hAnsi="Times New Roman"/>
          <w:szCs w:val="28"/>
        </w:rPr>
        <w:t>].</w:t>
      </w:r>
    </w:p>
    <w:p w:rsidR="00D31E40" w:rsidRPr="0071769A" w:rsidRDefault="00D31E40" w:rsidP="00D31E40">
      <w:pPr>
        <w:spacing w:line="360" w:lineRule="exact"/>
        <w:rPr>
          <w:rStyle w:val="af1"/>
          <w:rFonts w:ascii="Times New Roman" w:hAnsi="Times New Roman"/>
          <w:i w:val="0"/>
          <w:color w:val="000000"/>
          <w:szCs w:val="28"/>
          <w:lang w:eastAsia="ru-RU"/>
        </w:rPr>
      </w:pPr>
      <w:r w:rsidRPr="0071769A">
        <w:rPr>
          <w:rFonts w:ascii="Times New Roman" w:hAnsi="Times New Roman"/>
          <w:szCs w:val="28"/>
        </w:rPr>
        <w:t>К основным показателями эффективности использования транспорта отн</w:t>
      </w:r>
      <w:r w:rsidRPr="0071769A">
        <w:rPr>
          <w:rFonts w:ascii="Times New Roman" w:hAnsi="Times New Roman"/>
          <w:szCs w:val="28"/>
        </w:rPr>
        <w:t>о</w:t>
      </w:r>
      <w:r w:rsidR="00785218">
        <w:rPr>
          <w:rFonts w:ascii="Times New Roman" w:hAnsi="Times New Roman"/>
          <w:szCs w:val="28"/>
        </w:rPr>
        <w:t>сятся</w:t>
      </w:r>
      <w:r w:rsidRPr="0071769A">
        <w:rPr>
          <w:rFonts w:ascii="Times New Roman" w:hAnsi="Times New Roman"/>
          <w:szCs w:val="28"/>
        </w:rPr>
        <w:t xml:space="preserve"> скорость, пропускная способность, маневренность, надежность, регуля</w:t>
      </w:r>
      <w:r w:rsidRPr="0071769A">
        <w:rPr>
          <w:rFonts w:ascii="Times New Roman" w:hAnsi="Times New Roman"/>
          <w:szCs w:val="28"/>
        </w:rPr>
        <w:t>р</w:t>
      </w:r>
      <w:r w:rsidRPr="0071769A">
        <w:rPr>
          <w:rFonts w:ascii="Times New Roman" w:hAnsi="Times New Roman"/>
          <w:szCs w:val="28"/>
        </w:rPr>
        <w:t>ность и др. Однако в настоящее время наряду с данными характеристиками, п</w:t>
      </w:r>
      <w:r w:rsidRPr="0071769A">
        <w:rPr>
          <w:rFonts w:ascii="Times New Roman" w:hAnsi="Times New Roman"/>
          <w:szCs w:val="28"/>
        </w:rPr>
        <w:t>о</w:t>
      </w:r>
      <w:r w:rsidRPr="0071769A">
        <w:rPr>
          <w:rFonts w:ascii="Times New Roman" w:hAnsi="Times New Roman"/>
          <w:szCs w:val="28"/>
        </w:rPr>
        <w:t xml:space="preserve">вышаются требования соответствия принципам ООН по устойчивому развитию транспорта, по условиям безопасности и минимального вреда окружающей среде. </w:t>
      </w:r>
      <w:r w:rsidRPr="0071769A">
        <w:rPr>
          <w:rFonts w:ascii="Times New Roman" w:hAnsi="Times New Roman"/>
          <w:szCs w:val="24"/>
        </w:rPr>
        <w:t>Как известно,</w:t>
      </w:r>
      <w:r w:rsidRPr="0071769A">
        <w:rPr>
          <w:rStyle w:val="af1"/>
          <w:rFonts w:ascii="Times New Roman" w:hAnsi="Times New Roman"/>
          <w:color w:val="000000"/>
          <w:szCs w:val="28"/>
          <w:lang w:eastAsia="ru-RU"/>
        </w:rPr>
        <w:t xml:space="preserve"> </w:t>
      </w:r>
      <w:r w:rsidRPr="0071769A">
        <w:rPr>
          <w:rStyle w:val="af1"/>
          <w:rFonts w:ascii="Times New Roman" w:hAnsi="Times New Roman"/>
          <w:i w:val="0"/>
          <w:color w:val="000000"/>
          <w:szCs w:val="28"/>
          <w:lang w:eastAsia="ru-RU"/>
        </w:rPr>
        <w:t>один легковой автомобиль ежегодно поглощает в среднем более 4 т кислорода, выбрасывая примерно 800 кг окиси углерода, около 40 кг окислов аз</w:t>
      </w:r>
      <w:r w:rsidRPr="0071769A">
        <w:rPr>
          <w:rStyle w:val="af1"/>
          <w:rFonts w:ascii="Times New Roman" w:hAnsi="Times New Roman"/>
          <w:i w:val="0"/>
          <w:color w:val="000000"/>
          <w:szCs w:val="28"/>
          <w:lang w:eastAsia="ru-RU"/>
        </w:rPr>
        <w:t>о</w:t>
      </w:r>
      <w:r w:rsidRPr="0071769A">
        <w:rPr>
          <w:rStyle w:val="af1"/>
          <w:rFonts w:ascii="Times New Roman" w:hAnsi="Times New Roman"/>
          <w:i w:val="0"/>
          <w:color w:val="000000"/>
          <w:szCs w:val="28"/>
          <w:lang w:eastAsia="ru-RU"/>
        </w:rPr>
        <w:t>та и почти 200 кг различных углеводородов.</w:t>
      </w:r>
      <w:r w:rsidRPr="0071769A">
        <w:rPr>
          <w:rStyle w:val="af1"/>
          <w:rFonts w:ascii="Times New Roman" w:hAnsi="Times New Roman"/>
          <w:color w:val="000000"/>
          <w:szCs w:val="28"/>
          <w:lang w:eastAsia="ru-RU"/>
        </w:rPr>
        <w:t xml:space="preserve"> </w:t>
      </w:r>
      <w:r w:rsidRPr="0071769A">
        <w:rPr>
          <w:rFonts w:ascii="Times New Roman" w:hAnsi="Times New Roman"/>
          <w:szCs w:val="24"/>
        </w:rPr>
        <w:t>Согласно исследованиям ВОЗ, еж</w:t>
      </w:r>
      <w:r w:rsidRPr="0071769A">
        <w:rPr>
          <w:rFonts w:ascii="Times New Roman" w:hAnsi="Times New Roman"/>
          <w:szCs w:val="24"/>
        </w:rPr>
        <w:t>е</w:t>
      </w:r>
      <w:r w:rsidRPr="0071769A">
        <w:rPr>
          <w:rFonts w:ascii="Times New Roman" w:hAnsi="Times New Roman"/>
          <w:szCs w:val="24"/>
        </w:rPr>
        <w:t xml:space="preserve">годно 7 </w:t>
      </w:r>
      <w:proofErr w:type="gramStart"/>
      <w:r w:rsidRPr="0071769A">
        <w:rPr>
          <w:rFonts w:ascii="Times New Roman" w:hAnsi="Times New Roman"/>
          <w:szCs w:val="24"/>
        </w:rPr>
        <w:t>млн</w:t>
      </w:r>
      <w:proofErr w:type="gramEnd"/>
      <w:r w:rsidRPr="0071769A">
        <w:rPr>
          <w:rFonts w:ascii="Times New Roman" w:hAnsi="Times New Roman"/>
          <w:szCs w:val="24"/>
        </w:rPr>
        <w:t xml:space="preserve"> смертей в мире вызвано з</w:t>
      </w:r>
      <w:r w:rsidR="00D039A2">
        <w:rPr>
          <w:rFonts w:ascii="Times New Roman" w:hAnsi="Times New Roman"/>
          <w:szCs w:val="24"/>
        </w:rPr>
        <w:t>агрязнением воздуха [142</w:t>
      </w:r>
      <w:r w:rsidRPr="0071769A">
        <w:rPr>
          <w:rFonts w:ascii="Times New Roman" w:hAnsi="Times New Roman"/>
          <w:szCs w:val="24"/>
        </w:rPr>
        <w:t>]. Транспорт явл</w:t>
      </w:r>
      <w:r w:rsidRPr="0071769A">
        <w:rPr>
          <w:rFonts w:ascii="Times New Roman" w:hAnsi="Times New Roman"/>
          <w:szCs w:val="24"/>
        </w:rPr>
        <w:t>я</w:t>
      </w:r>
      <w:r w:rsidRPr="0071769A">
        <w:rPr>
          <w:rFonts w:ascii="Times New Roman" w:hAnsi="Times New Roman"/>
          <w:szCs w:val="24"/>
        </w:rPr>
        <w:t xml:space="preserve">ется основным источником загрязнения воздуха </w:t>
      </w:r>
      <w:r w:rsidR="00D05CA8">
        <w:rPr>
          <w:rFonts w:ascii="Times New Roman" w:hAnsi="Times New Roman"/>
          <w:szCs w:val="24"/>
        </w:rPr>
        <w:t xml:space="preserve">и </w:t>
      </w:r>
      <w:r w:rsidRPr="0071769A">
        <w:rPr>
          <w:rFonts w:ascii="Times New Roman" w:hAnsi="Times New Roman"/>
          <w:szCs w:val="24"/>
        </w:rPr>
        <w:t xml:space="preserve">в Республике Беларусь. </w:t>
      </w:r>
      <w:r w:rsidRPr="0071769A">
        <w:rPr>
          <w:rFonts w:ascii="Times New Roman" w:hAnsi="Times New Roman"/>
          <w:szCs w:val="28"/>
        </w:rPr>
        <w:t>По да</w:t>
      </w:r>
      <w:r w:rsidRPr="0071769A">
        <w:rPr>
          <w:rFonts w:ascii="Times New Roman" w:hAnsi="Times New Roman"/>
          <w:szCs w:val="28"/>
        </w:rPr>
        <w:t>н</w:t>
      </w:r>
      <w:r w:rsidRPr="0071769A">
        <w:rPr>
          <w:rFonts w:ascii="Times New Roman" w:hAnsi="Times New Roman"/>
          <w:szCs w:val="28"/>
        </w:rPr>
        <w:t>ным Национального статистического комитета</w:t>
      </w:r>
      <w:r w:rsidR="00D07F57">
        <w:rPr>
          <w:rFonts w:ascii="Times New Roman" w:hAnsi="Times New Roman"/>
          <w:szCs w:val="28"/>
        </w:rPr>
        <w:t>,</w:t>
      </w:r>
      <w:r w:rsidRPr="0071769A">
        <w:rPr>
          <w:rFonts w:ascii="Times New Roman" w:hAnsi="Times New Roman"/>
          <w:szCs w:val="28"/>
        </w:rPr>
        <w:t xml:space="preserve"> на долю выбросов загрязняющих веществ в атмосферный воздух от мобильных источников в Республике Беларусь приходится более 60 % [</w:t>
      </w:r>
      <w:r w:rsidR="00D039A2">
        <w:rPr>
          <w:rFonts w:ascii="Times New Roman" w:hAnsi="Times New Roman"/>
          <w:szCs w:val="28"/>
        </w:rPr>
        <w:t>143</w:t>
      </w:r>
      <w:r w:rsidRPr="0071769A">
        <w:rPr>
          <w:rFonts w:ascii="Times New Roman" w:hAnsi="Times New Roman"/>
          <w:szCs w:val="28"/>
        </w:rPr>
        <w:t xml:space="preserve">, с. 66]. </w:t>
      </w:r>
      <w:r w:rsidRPr="0071769A">
        <w:rPr>
          <w:rStyle w:val="af1"/>
          <w:rFonts w:ascii="Times New Roman" w:hAnsi="Times New Roman"/>
          <w:i w:val="0"/>
          <w:color w:val="000000"/>
          <w:szCs w:val="28"/>
          <w:lang w:eastAsia="ru-RU"/>
        </w:rPr>
        <w:t>Все это обусловливает необходимость импл</w:t>
      </w:r>
      <w:r w:rsidRPr="0071769A">
        <w:rPr>
          <w:rStyle w:val="af1"/>
          <w:rFonts w:ascii="Times New Roman" w:hAnsi="Times New Roman"/>
          <w:i w:val="0"/>
          <w:color w:val="000000"/>
          <w:szCs w:val="28"/>
          <w:lang w:eastAsia="ru-RU"/>
        </w:rPr>
        <w:t>е</w:t>
      </w:r>
      <w:r w:rsidRPr="0071769A">
        <w:rPr>
          <w:rStyle w:val="af1"/>
          <w:rFonts w:ascii="Times New Roman" w:hAnsi="Times New Roman"/>
          <w:i w:val="0"/>
          <w:color w:val="000000"/>
          <w:szCs w:val="28"/>
          <w:lang w:eastAsia="ru-RU"/>
        </w:rPr>
        <w:t xml:space="preserve">ментации принципов </w:t>
      </w:r>
      <w:r w:rsidRPr="0071769A">
        <w:rPr>
          <w:rFonts w:ascii="Times New Roman" w:hAnsi="Times New Roman"/>
          <w:szCs w:val="28"/>
        </w:rPr>
        <w:t>«зеленой экономики» в</w:t>
      </w:r>
      <w:r w:rsidRPr="0071769A">
        <w:rPr>
          <w:rFonts w:ascii="Times New Roman" w:hAnsi="Times New Roman"/>
          <w:i/>
          <w:szCs w:val="28"/>
        </w:rPr>
        <w:t xml:space="preserve"> </w:t>
      </w:r>
      <w:r w:rsidRPr="0071769A">
        <w:rPr>
          <w:rStyle w:val="af1"/>
          <w:rFonts w:ascii="Times New Roman" w:hAnsi="Times New Roman"/>
          <w:i w:val="0"/>
          <w:color w:val="000000"/>
          <w:szCs w:val="28"/>
          <w:lang w:eastAsia="ru-RU"/>
        </w:rPr>
        <w:t>сфере транспорта.</w:t>
      </w:r>
    </w:p>
    <w:p w:rsidR="00D039A2" w:rsidRPr="00785218" w:rsidRDefault="00D31E40" w:rsidP="00D31E40">
      <w:pPr>
        <w:spacing w:line="360" w:lineRule="exact"/>
        <w:rPr>
          <w:rFonts w:ascii="Times New Roman" w:hAnsi="Times New Roman"/>
          <w:szCs w:val="28"/>
        </w:rPr>
      </w:pPr>
      <w:r w:rsidRPr="0071769A">
        <w:rPr>
          <w:rFonts w:ascii="Times New Roman" w:hAnsi="Times New Roman"/>
          <w:szCs w:val="28"/>
        </w:rPr>
        <w:t>Тенденции отказа от транспортных средств на углеводородном сырье и п</w:t>
      </w:r>
      <w:r w:rsidRPr="0071769A">
        <w:rPr>
          <w:rFonts w:ascii="Times New Roman" w:hAnsi="Times New Roman"/>
          <w:szCs w:val="28"/>
        </w:rPr>
        <w:t>е</w:t>
      </w:r>
      <w:r w:rsidRPr="0071769A">
        <w:rPr>
          <w:rFonts w:ascii="Times New Roman" w:hAnsi="Times New Roman"/>
          <w:szCs w:val="28"/>
        </w:rPr>
        <w:t>рехода к электрическому транспорту н</w:t>
      </w:r>
      <w:r w:rsidR="00D05CA8">
        <w:rPr>
          <w:rFonts w:ascii="Times New Roman" w:hAnsi="Times New Roman"/>
          <w:szCs w:val="28"/>
        </w:rPr>
        <w:t>аблюдаются по всему миру. Так, за</w:t>
      </w:r>
      <w:r w:rsidRPr="0071769A">
        <w:rPr>
          <w:rFonts w:ascii="Times New Roman" w:hAnsi="Times New Roman"/>
          <w:szCs w:val="28"/>
        </w:rPr>
        <w:t xml:space="preserve"> 2015 г. рынок электромобилей в мире увеличился на 50 %. Наиболее динамично он ра</w:t>
      </w:r>
      <w:r w:rsidRPr="0071769A">
        <w:rPr>
          <w:rFonts w:ascii="Times New Roman" w:hAnsi="Times New Roman"/>
          <w:szCs w:val="28"/>
        </w:rPr>
        <w:t>з</w:t>
      </w:r>
      <w:r w:rsidRPr="0071769A">
        <w:rPr>
          <w:rFonts w:ascii="Times New Roman" w:hAnsi="Times New Roman"/>
          <w:szCs w:val="28"/>
        </w:rPr>
        <w:t>вивается в Китае, США и странах ЕС. В Норвегии</w:t>
      </w:r>
      <w:r w:rsidR="00640394">
        <w:rPr>
          <w:rFonts w:ascii="Times New Roman" w:hAnsi="Times New Roman"/>
          <w:szCs w:val="28"/>
        </w:rPr>
        <w:t xml:space="preserve"> в 2018 г. планируется спуск первого в мире роботизированного автономного контейнеровоза с нулевым уро</w:t>
      </w:r>
      <w:r w:rsidR="00640394">
        <w:rPr>
          <w:rFonts w:ascii="Times New Roman" w:hAnsi="Times New Roman"/>
          <w:szCs w:val="28"/>
        </w:rPr>
        <w:t>в</w:t>
      </w:r>
      <w:r w:rsidR="00640394">
        <w:rPr>
          <w:rFonts w:ascii="Times New Roman" w:hAnsi="Times New Roman"/>
          <w:szCs w:val="28"/>
        </w:rPr>
        <w:t xml:space="preserve">нем выбросов, а к 2025 г. запрет на использование </w:t>
      </w:r>
      <w:r w:rsidRPr="00D039A2">
        <w:rPr>
          <w:rFonts w:ascii="Times New Roman" w:hAnsi="Times New Roman"/>
          <w:szCs w:val="28"/>
        </w:rPr>
        <w:t>машин с двигателями внутре</w:t>
      </w:r>
      <w:r w:rsidRPr="00D039A2">
        <w:rPr>
          <w:rFonts w:ascii="Times New Roman" w:hAnsi="Times New Roman"/>
          <w:szCs w:val="28"/>
        </w:rPr>
        <w:t>н</w:t>
      </w:r>
      <w:r w:rsidRPr="00D039A2">
        <w:rPr>
          <w:rFonts w:ascii="Times New Roman" w:hAnsi="Times New Roman"/>
          <w:szCs w:val="28"/>
        </w:rPr>
        <w:t>него сгорания</w:t>
      </w:r>
      <w:r w:rsidR="00D039A2" w:rsidRPr="00D039A2">
        <w:rPr>
          <w:szCs w:val="28"/>
        </w:rPr>
        <w:t>.</w:t>
      </w:r>
      <w:r w:rsidRPr="00D039A2">
        <w:rPr>
          <w:rFonts w:ascii="Times New Roman" w:hAnsi="Times New Roman"/>
          <w:szCs w:val="28"/>
        </w:rPr>
        <w:t xml:space="preserve"> В</w:t>
      </w:r>
      <w:r w:rsidRPr="0071769A">
        <w:rPr>
          <w:rFonts w:ascii="Times New Roman" w:hAnsi="Times New Roman"/>
          <w:sz w:val="22"/>
          <w:szCs w:val="28"/>
        </w:rPr>
        <w:t xml:space="preserve"> </w:t>
      </w:r>
      <w:r w:rsidRPr="0071769A">
        <w:rPr>
          <w:rFonts w:ascii="Times New Roman" w:hAnsi="Times New Roman"/>
          <w:szCs w:val="28"/>
        </w:rPr>
        <w:t>Германии при покупке электромобиля предлагают бонус в ра</w:t>
      </w:r>
      <w:r w:rsidRPr="0071769A">
        <w:rPr>
          <w:rFonts w:ascii="Times New Roman" w:hAnsi="Times New Roman"/>
          <w:szCs w:val="28"/>
        </w:rPr>
        <w:t>з</w:t>
      </w:r>
      <w:r w:rsidRPr="0071769A">
        <w:rPr>
          <w:rFonts w:ascii="Times New Roman" w:hAnsi="Times New Roman"/>
          <w:szCs w:val="28"/>
        </w:rPr>
        <w:lastRenderedPageBreak/>
        <w:t>мере до 4 000 евро</w:t>
      </w:r>
      <w:r w:rsidR="00D039A2">
        <w:rPr>
          <w:rFonts w:ascii="Times New Roman" w:hAnsi="Times New Roman"/>
          <w:szCs w:val="28"/>
        </w:rPr>
        <w:t xml:space="preserve"> </w:t>
      </w:r>
      <w:r w:rsidR="00D039A2" w:rsidRPr="0071769A">
        <w:rPr>
          <w:rFonts w:ascii="Times New Roman" w:hAnsi="Times New Roman"/>
          <w:szCs w:val="28"/>
        </w:rPr>
        <w:t>[</w:t>
      </w:r>
      <w:r w:rsidR="00D039A2">
        <w:rPr>
          <w:rFonts w:ascii="Times New Roman" w:hAnsi="Times New Roman"/>
          <w:szCs w:val="28"/>
        </w:rPr>
        <w:t>145</w:t>
      </w:r>
      <w:r w:rsidR="00D039A2" w:rsidRPr="00D039A2">
        <w:rPr>
          <w:rFonts w:ascii="Times New Roman" w:hAnsi="Times New Roman"/>
          <w:szCs w:val="28"/>
        </w:rPr>
        <w:t>].</w:t>
      </w:r>
      <w:r w:rsidR="00D039A2" w:rsidRPr="0071769A">
        <w:rPr>
          <w:rFonts w:ascii="Times New Roman" w:hAnsi="Times New Roman"/>
          <w:sz w:val="24"/>
          <w:szCs w:val="28"/>
        </w:rPr>
        <w:t xml:space="preserve"> </w:t>
      </w:r>
      <w:r w:rsidR="00785218">
        <w:rPr>
          <w:rFonts w:ascii="Times New Roman" w:hAnsi="Times New Roman"/>
          <w:szCs w:val="28"/>
        </w:rPr>
        <w:t>В Великобритании с 2040 г. будут запрещены новые бензиновые и д</w:t>
      </w:r>
      <w:r w:rsidR="002C7A66">
        <w:rPr>
          <w:rFonts w:ascii="Times New Roman" w:hAnsi="Times New Roman"/>
          <w:szCs w:val="28"/>
        </w:rPr>
        <w:t>изельные автомобили и грузовики</w:t>
      </w:r>
      <w:r w:rsidR="00785218">
        <w:rPr>
          <w:rFonts w:ascii="Times New Roman" w:hAnsi="Times New Roman"/>
          <w:szCs w:val="28"/>
        </w:rPr>
        <w:t>.</w:t>
      </w:r>
    </w:p>
    <w:p w:rsidR="00CC7C3B" w:rsidRDefault="00D31E40" w:rsidP="00D31E40">
      <w:pPr>
        <w:spacing w:line="360" w:lineRule="exact"/>
        <w:rPr>
          <w:rFonts w:ascii="Times New Roman" w:hAnsi="Times New Roman"/>
          <w:szCs w:val="28"/>
        </w:rPr>
      </w:pPr>
      <w:r w:rsidRPr="0071769A">
        <w:rPr>
          <w:rFonts w:ascii="Times New Roman" w:hAnsi="Times New Roman"/>
          <w:szCs w:val="28"/>
        </w:rPr>
        <w:t>Не остается в стороне от этого магистрального пути развития автотранспо</w:t>
      </w:r>
      <w:r w:rsidRPr="0071769A">
        <w:rPr>
          <w:rFonts w:ascii="Times New Roman" w:hAnsi="Times New Roman"/>
          <w:szCs w:val="28"/>
        </w:rPr>
        <w:t>р</w:t>
      </w:r>
      <w:r w:rsidRPr="0071769A">
        <w:rPr>
          <w:rFonts w:ascii="Times New Roman" w:hAnsi="Times New Roman"/>
          <w:szCs w:val="28"/>
        </w:rPr>
        <w:t>та и Республика Беларусь. В настоящее время в стране создаются условия для развития электромобильного транспорта. Так, Объединенным институтом маш</w:t>
      </w:r>
      <w:r w:rsidRPr="0071769A">
        <w:rPr>
          <w:rFonts w:ascii="Times New Roman" w:hAnsi="Times New Roman"/>
          <w:szCs w:val="28"/>
        </w:rPr>
        <w:t>и</w:t>
      </w:r>
      <w:r w:rsidRPr="0071769A">
        <w:rPr>
          <w:rFonts w:ascii="Times New Roman" w:hAnsi="Times New Roman"/>
          <w:szCs w:val="28"/>
        </w:rPr>
        <w:t>ностроения и СЗАО «</w:t>
      </w:r>
      <w:proofErr w:type="spellStart"/>
      <w:r w:rsidRPr="0071769A">
        <w:rPr>
          <w:rFonts w:ascii="Times New Roman" w:hAnsi="Times New Roman"/>
          <w:szCs w:val="28"/>
        </w:rPr>
        <w:t>БелДжи</w:t>
      </w:r>
      <w:proofErr w:type="spellEnd"/>
      <w:r w:rsidRPr="0071769A">
        <w:rPr>
          <w:rFonts w:ascii="Times New Roman" w:hAnsi="Times New Roman"/>
          <w:szCs w:val="28"/>
        </w:rPr>
        <w:t>» разрабатывается проект по созданию белорусских электромобилей. «</w:t>
      </w:r>
      <w:proofErr w:type="spellStart"/>
      <w:r w:rsidRPr="0071769A">
        <w:rPr>
          <w:rFonts w:ascii="Times New Roman" w:hAnsi="Times New Roman"/>
          <w:szCs w:val="28"/>
        </w:rPr>
        <w:t>БелАЗ</w:t>
      </w:r>
      <w:proofErr w:type="spellEnd"/>
      <w:r w:rsidRPr="0071769A">
        <w:rPr>
          <w:rFonts w:ascii="Times New Roman" w:hAnsi="Times New Roman"/>
          <w:szCs w:val="28"/>
        </w:rPr>
        <w:t xml:space="preserve">» оснащает самосвалы грузоподъемностью от 90 до 450 тонн </w:t>
      </w:r>
      <w:proofErr w:type="spellStart"/>
      <w:r w:rsidRPr="0071769A">
        <w:rPr>
          <w:rFonts w:ascii="Times New Roman" w:hAnsi="Times New Roman"/>
          <w:szCs w:val="28"/>
        </w:rPr>
        <w:t>электротрансмиссиями</w:t>
      </w:r>
      <w:proofErr w:type="spellEnd"/>
      <w:r w:rsidRPr="0071769A">
        <w:rPr>
          <w:rFonts w:ascii="Times New Roman" w:hAnsi="Times New Roman"/>
          <w:szCs w:val="28"/>
        </w:rPr>
        <w:t>. Изготовлены и проходят испытание в Китае гибри</w:t>
      </w:r>
      <w:r w:rsidRPr="0071769A">
        <w:rPr>
          <w:rFonts w:ascii="Times New Roman" w:hAnsi="Times New Roman"/>
          <w:szCs w:val="28"/>
        </w:rPr>
        <w:t>д</w:t>
      </w:r>
      <w:r w:rsidRPr="0071769A">
        <w:rPr>
          <w:rFonts w:ascii="Times New Roman" w:hAnsi="Times New Roman"/>
          <w:szCs w:val="28"/>
        </w:rPr>
        <w:t xml:space="preserve">ные тракторы </w:t>
      </w:r>
      <w:r w:rsidRPr="0071769A">
        <w:rPr>
          <w:rFonts w:ascii="Times New Roman" w:hAnsi="Times New Roman"/>
          <w:szCs w:val="28"/>
          <w:lang w:val="en-US"/>
        </w:rPr>
        <w:t>Belarus</w:t>
      </w:r>
      <w:r w:rsidRPr="0071769A">
        <w:rPr>
          <w:rFonts w:ascii="Times New Roman" w:hAnsi="Times New Roman"/>
          <w:szCs w:val="28"/>
        </w:rPr>
        <w:t xml:space="preserve"> с </w:t>
      </w:r>
      <w:proofErr w:type="spellStart"/>
      <w:r w:rsidRPr="0071769A">
        <w:rPr>
          <w:rFonts w:ascii="Times New Roman" w:hAnsi="Times New Roman"/>
          <w:szCs w:val="28"/>
        </w:rPr>
        <w:t>электротрансмиссиями</w:t>
      </w:r>
      <w:proofErr w:type="spellEnd"/>
      <w:r w:rsidRPr="0071769A">
        <w:rPr>
          <w:rFonts w:ascii="Times New Roman" w:hAnsi="Times New Roman"/>
          <w:szCs w:val="28"/>
        </w:rPr>
        <w:t>, на «</w:t>
      </w:r>
      <w:proofErr w:type="spellStart"/>
      <w:r w:rsidRPr="0071769A">
        <w:rPr>
          <w:rFonts w:ascii="Times New Roman" w:hAnsi="Times New Roman"/>
          <w:szCs w:val="28"/>
        </w:rPr>
        <w:t>Белкоммунмаш</w:t>
      </w:r>
      <w:proofErr w:type="spellEnd"/>
      <w:r w:rsidRPr="0071769A">
        <w:rPr>
          <w:rFonts w:ascii="Times New Roman" w:hAnsi="Times New Roman"/>
          <w:szCs w:val="28"/>
        </w:rPr>
        <w:t xml:space="preserve">» реализуется опытная эксплуатация электробусов </w:t>
      </w:r>
      <w:r w:rsidR="00C55011" w:rsidRPr="0071769A">
        <w:rPr>
          <w:rFonts w:ascii="Times New Roman" w:hAnsi="Times New Roman"/>
          <w:szCs w:val="28"/>
        </w:rPr>
        <w:t>[</w:t>
      </w:r>
      <w:r w:rsidR="00C55011" w:rsidRPr="00D039A2">
        <w:rPr>
          <w:rFonts w:ascii="Times New Roman" w:hAnsi="Times New Roman"/>
          <w:szCs w:val="28"/>
          <w:lang w:eastAsia="ru-RU"/>
        </w:rPr>
        <w:t>1</w:t>
      </w:r>
      <w:r w:rsidR="00C55011">
        <w:rPr>
          <w:rFonts w:ascii="Times New Roman" w:hAnsi="Times New Roman"/>
          <w:szCs w:val="28"/>
          <w:lang w:eastAsia="ru-RU"/>
        </w:rPr>
        <w:t>48; 149</w:t>
      </w:r>
      <w:r w:rsidR="00C55011" w:rsidRPr="00D039A2">
        <w:rPr>
          <w:rFonts w:ascii="Times New Roman" w:hAnsi="Times New Roman"/>
          <w:szCs w:val="28"/>
        </w:rPr>
        <w:t>].</w:t>
      </w:r>
      <w:r w:rsidR="00C55011" w:rsidRPr="0071769A">
        <w:rPr>
          <w:rFonts w:ascii="Times New Roman" w:hAnsi="Times New Roman"/>
          <w:sz w:val="24"/>
          <w:szCs w:val="28"/>
        </w:rPr>
        <w:t xml:space="preserve"> </w:t>
      </w:r>
      <w:r w:rsidRPr="0071769A">
        <w:rPr>
          <w:rFonts w:ascii="Times New Roman" w:hAnsi="Times New Roman"/>
          <w:szCs w:val="28"/>
        </w:rPr>
        <w:t>Необходимо отметить создание белорусскими разработчиками инновационных зарядок для электрокаров. На ОАО «Витязь» изготовлены первые две опытные установки для зарядки-подзарядки АКБ электротранспорта от источника трехфазного переменного то</w:t>
      </w:r>
      <w:r w:rsidR="00C62353">
        <w:rPr>
          <w:rFonts w:ascii="Times New Roman" w:hAnsi="Times New Roman"/>
          <w:szCs w:val="28"/>
        </w:rPr>
        <w:t xml:space="preserve">ка.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Необходимо отметить, что в Республике Беларусь постепенно получают развитие возобновляемые источники энергии. Осуществляется проект по стро</w:t>
      </w:r>
      <w:r w:rsidRPr="0071769A">
        <w:rPr>
          <w:rFonts w:ascii="Times New Roman" w:hAnsi="Times New Roman"/>
          <w:szCs w:val="28"/>
        </w:rPr>
        <w:t>и</w:t>
      </w:r>
      <w:r w:rsidRPr="0071769A">
        <w:rPr>
          <w:rFonts w:ascii="Times New Roman" w:hAnsi="Times New Roman"/>
          <w:szCs w:val="28"/>
        </w:rPr>
        <w:t xml:space="preserve">тельству 6 </w:t>
      </w:r>
      <w:proofErr w:type="spellStart"/>
      <w:r w:rsidRPr="0071769A">
        <w:rPr>
          <w:rFonts w:ascii="Times New Roman" w:hAnsi="Times New Roman"/>
          <w:szCs w:val="28"/>
        </w:rPr>
        <w:t>ветроэлектроустановок</w:t>
      </w:r>
      <w:proofErr w:type="spellEnd"/>
      <w:r w:rsidRPr="0071769A">
        <w:rPr>
          <w:rFonts w:ascii="Times New Roman" w:hAnsi="Times New Roman"/>
          <w:szCs w:val="28"/>
        </w:rPr>
        <w:t xml:space="preserve"> в п. </w:t>
      </w:r>
      <w:proofErr w:type="spellStart"/>
      <w:r w:rsidRPr="0071769A">
        <w:rPr>
          <w:rFonts w:ascii="Times New Roman" w:hAnsi="Times New Roman"/>
          <w:szCs w:val="28"/>
        </w:rPr>
        <w:t>Грабники</w:t>
      </w:r>
      <w:proofErr w:type="spellEnd"/>
      <w:r w:rsidRPr="0071769A">
        <w:rPr>
          <w:rFonts w:ascii="Times New Roman" w:hAnsi="Times New Roman"/>
          <w:szCs w:val="28"/>
        </w:rPr>
        <w:t xml:space="preserve"> </w:t>
      </w:r>
      <w:proofErr w:type="spellStart"/>
      <w:r w:rsidRPr="0071769A">
        <w:rPr>
          <w:rFonts w:ascii="Times New Roman" w:hAnsi="Times New Roman"/>
          <w:szCs w:val="28"/>
        </w:rPr>
        <w:t>Новогрудского</w:t>
      </w:r>
      <w:proofErr w:type="spellEnd"/>
      <w:r w:rsidRPr="0071769A">
        <w:rPr>
          <w:rFonts w:ascii="Times New Roman" w:hAnsi="Times New Roman"/>
          <w:szCs w:val="28"/>
        </w:rPr>
        <w:t xml:space="preserve"> района. При этом в 2016 г. в стране суммарная мощность </w:t>
      </w:r>
      <w:proofErr w:type="spellStart"/>
      <w:r w:rsidRPr="0071769A">
        <w:rPr>
          <w:rFonts w:ascii="Times New Roman" w:hAnsi="Times New Roman"/>
          <w:szCs w:val="28"/>
        </w:rPr>
        <w:t>ветроустановок</w:t>
      </w:r>
      <w:proofErr w:type="spellEnd"/>
      <w:r w:rsidRPr="0071769A">
        <w:rPr>
          <w:rFonts w:ascii="Times New Roman" w:hAnsi="Times New Roman"/>
          <w:szCs w:val="28"/>
        </w:rPr>
        <w:t xml:space="preserve"> составила 59,3 Мвт, в то время как в </w:t>
      </w:r>
      <w:r w:rsidR="00C55011">
        <w:rPr>
          <w:rFonts w:ascii="Times New Roman" w:hAnsi="Times New Roman"/>
          <w:szCs w:val="28"/>
        </w:rPr>
        <w:t xml:space="preserve">2011 г. – 1,6 </w:t>
      </w:r>
      <w:r w:rsidR="00C55011" w:rsidRPr="00C55011">
        <w:rPr>
          <w:rFonts w:ascii="Times New Roman" w:hAnsi="Times New Roman"/>
          <w:szCs w:val="28"/>
        </w:rPr>
        <w:t>МВт</w:t>
      </w:r>
      <w:r w:rsidRPr="00C55011">
        <w:rPr>
          <w:rFonts w:ascii="Times New Roman" w:hAnsi="Times New Roman"/>
          <w:szCs w:val="28"/>
        </w:rPr>
        <w:t xml:space="preserve"> [</w:t>
      </w:r>
      <w:r w:rsidR="00C55011" w:rsidRPr="00C55011">
        <w:rPr>
          <w:rFonts w:ascii="Times New Roman" w:hAnsi="Times New Roman"/>
          <w:szCs w:val="28"/>
        </w:rPr>
        <w:t>115</w:t>
      </w:r>
      <w:r w:rsidRPr="00C55011">
        <w:rPr>
          <w:rFonts w:ascii="Times New Roman" w:hAnsi="Times New Roman"/>
          <w:szCs w:val="28"/>
        </w:rPr>
        <w:t>].</w:t>
      </w:r>
      <w:r w:rsidRPr="0071769A">
        <w:rPr>
          <w:rFonts w:ascii="Times New Roman" w:hAnsi="Times New Roman"/>
          <w:sz w:val="24"/>
          <w:szCs w:val="28"/>
        </w:rPr>
        <w:t xml:space="preserve"> </w:t>
      </w:r>
      <w:r w:rsidRPr="0071769A">
        <w:rPr>
          <w:rFonts w:ascii="Times New Roman" w:hAnsi="Times New Roman"/>
          <w:szCs w:val="28"/>
        </w:rPr>
        <w:t>Компания «</w:t>
      </w:r>
      <w:proofErr w:type="spellStart"/>
      <w:r w:rsidRPr="0071769A">
        <w:rPr>
          <w:rFonts w:ascii="Times New Roman" w:hAnsi="Times New Roman"/>
          <w:szCs w:val="28"/>
          <w:lang w:val="en-US"/>
        </w:rPr>
        <w:t>Velcom</w:t>
      </w:r>
      <w:proofErr w:type="spellEnd"/>
      <w:r w:rsidRPr="0071769A">
        <w:rPr>
          <w:rFonts w:ascii="Times New Roman" w:hAnsi="Times New Roman"/>
          <w:szCs w:val="28"/>
        </w:rPr>
        <w:t>» осуществила проект по строительству крупнейшей в Беларуси солнечной электростанции в Брагине ра</w:t>
      </w:r>
      <w:r w:rsidRPr="0071769A">
        <w:rPr>
          <w:rFonts w:ascii="Times New Roman" w:hAnsi="Times New Roman"/>
          <w:szCs w:val="28"/>
        </w:rPr>
        <w:t>з</w:t>
      </w:r>
      <w:r w:rsidRPr="0071769A">
        <w:rPr>
          <w:rFonts w:ascii="Times New Roman" w:hAnsi="Times New Roman"/>
          <w:szCs w:val="28"/>
        </w:rPr>
        <w:t xml:space="preserve">мером в 60 футбольных полей и мощностью, достаточной для включения всей подсветки г. Минска в вечернее время </w:t>
      </w:r>
      <w:r w:rsidR="00C55011" w:rsidRPr="0071769A">
        <w:rPr>
          <w:rFonts w:ascii="Times New Roman" w:hAnsi="Times New Roman"/>
          <w:szCs w:val="28"/>
        </w:rPr>
        <w:t>[</w:t>
      </w:r>
      <w:r w:rsidR="00C55011">
        <w:rPr>
          <w:rFonts w:ascii="Times New Roman" w:hAnsi="Times New Roman"/>
          <w:szCs w:val="28"/>
          <w:lang w:eastAsia="ru-RU"/>
        </w:rPr>
        <w:t>153</w:t>
      </w:r>
      <w:r w:rsidR="00C55011" w:rsidRPr="00D039A2">
        <w:rPr>
          <w:rFonts w:ascii="Times New Roman" w:hAnsi="Times New Roman"/>
          <w:szCs w:val="28"/>
        </w:rPr>
        <w:t>].</w:t>
      </w:r>
      <w:r w:rsidR="00C55011" w:rsidRPr="0071769A">
        <w:rPr>
          <w:rFonts w:ascii="Times New Roman" w:hAnsi="Times New Roman"/>
          <w:sz w:val="24"/>
          <w:szCs w:val="28"/>
        </w:rPr>
        <w:t xml:space="preserve"> </w:t>
      </w:r>
      <w:r w:rsidRPr="0071769A">
        <w:rPr>
          <w:rFonts w:ascii="Times New Roman" w:hAnsi="Times New Roman"/>
          <w:szCs w:val="28"/>
        </w:rPr>
        <w:t>Этот проект важен не только с точки зрения производства экологически чистой энергии, но также с позиции раци</w:t>
      </w:r>
      <w:r w:rsidRPr="0071769A">
        <w:rPr>
          <w:rFonts w:ascii="Times New Roman" w:hAnsi="Times New Roman"/>
          <w:szCs w:val="28"/>
        </w:rPr>
        <w:t>о</w:t>
      </w:r>
      <w:r w:rsidRPr="0071769A">
        <w:rPr>
          <w:rFonts w:ascii="Times New Roman" w:hAnsi="Times New Roman"/>
          <w:szCs w:val="28"/>
        </w:rPr>
        <w:t>нального использования пострадавших от катастрофы на ЧАЭС территорий. В на</w:t>
      </w:r>
      <w:r w:rsidR="003075E4">
        <w:rPr>
          <w:rFonts w:ascii="Times New Roman" w:hAnsi="Times New Roman"/>
          <w:szCs w:val="28"/>
        </w:rPr>
        <w:t>стоящее время в республике к</w:t>
      </w:r>
      <w:r w:rsidRPr="0071769A">
        <w:rPr>
          <w:rFonts w:ascii="Times New Roman" w:hAnsi="Times New Roman"/>
          <w:szCs w:val="28"/>
        </w:rPr>
        <w:t xml:space="preserve"> загрязненным радиоактивными веществами о</w:t>
      </w:r>
      <w:r w:rsidRPr="0071769A">
        <w:rPr>
          <w:rFonts w:ascii="Times New Roman" w:hAnsi="Times New Roman"/>
          <w:szCs w:val="28"/>
        </w:rPr>
        <w:t>т</w:t>
      </w:r>
      <w:r w:rsidRPr="0071769A">
        <w:rPr>
          <w:rFonts w:ascii="Times New Roman" w:hAnsi="Times New Roman"/>
          <w:szCs w:val="28"/>
        </w:rPr>
        <w:t>носятся 10,8 % сельскохозяйственных и 14,7 % земель лесного фонда [</w:t>
      </w:r>
      <w:r w:rsidR="00C55011">
        <w:rPr>
          <w:rFonts w:ascii="Times New Roman" w:hAnsi="Times New Roman"/>
          <w:szCs w:val="28"/>
        </w:rPr>
        <w:t>95</w:t>
      </w:r>
      <w:r w:rsidRPr="0071769A">
        <w:rPr>
          <w:rFonts w:ascii="Times New Roman" w:hAnsi="Times New Roman"/>
          <w:szCs w:val="28"/>
        </w:rPr>
        <w:t xml:space="preserve">, с. 233-234]. </w:t>
      </w:r>
      <w:proofErr w:type="gramStart"/>
      <w:r w:rsidRPr="0071769A">
        <w:rPr>
          <w:rFonts w:ascii="Times New Roman" w:hAnsi="Times New Roman"/>
          <w:szCs w:val="28"/>
        </w:rPr>
        <w:t>Контроль за</w:t>
      </w:r>
      <w:proofErr w:type="gramEnd"/>
      <w:r w:rsidRPr="0071769A">
        <w:rPr>
          <w:rFonts w:ascii="Times New Roman" w:hAnsi="Times New Roman"/>
          <w:szCs w:val="28"/>
        </w:rPr>
        <w:t xml:space="preserve"> солнечными электростанциями можно осуществлять удаленно, что уменьшает необходимость постоянного присутствия на объекте для осмотра.</w:t>
      </w:r>
    </w:p>
    <w:p w:rsidR="00D31E40" w:rsidRPr="0071769A" w:rsidRDefault="00D31E40" w:rsidP="00D31E40">
      <w:pPr>
        <w:spacing w:line="360" w:lineRule="exact"/>
        <w:rPr>
          <w:rFonts w:ascii="Times New Roman" w:hAnsi="Times New Roman"/>
          <w:color w:val="000000"/>
          <w:szCs w:val="28"/>
          <w:shd w:val="clear" w:color="auto" w:fill="FFFFFF"/>
        </w:rPr>
      </w:pPr>
      <w:r w:rsidRPr="0071769A">
        <w:rPr>
          <w:rFonts w:ascii="Times New Roman" w:hAnsi="Times New Roman"/>
          <w:szCs w:val="28"/>
        </w:rPr>
        <w:t>В республике имеются предпосылки для использования геотермальных и</w:t>
      </w:r>
      <w:r w:rsidRPr="0071769A">
        <w:rPr>
          <w:rFonts w:ascii="Times New Roman" w:hAnsi="Times New Roman"/>
          <w:szCs w:val="28"/>
        </w:rPr>
        <w:t>с</w:t>
      </w:r>
      <w:r w:rsidRPr="0071769A">
        <w:rPr>
          <w:rFonts w:ascii="Times New Roman" w:hAnsi="Times New Roman"/>
          <w:szCs w:val="28"/>
        </w:rPr>
        <w:t>точников энергии, которые распространены повсеместно, возобновляемы, не з</w:t>
      </w:r>
      <w:r w:rsidRPr="0071769A">
        <w:rPr>
          <w:rFonts w:ascii="Times New Roman" w:hAnsi="Times New Roman"/>
          <w:szCs w:val="28"/>
        </w:rPr>
        <w:t>а</w:t>
      </w:r>
      <w:r w:rsidRPr="0071769A">
        <w:rPr>
          <w:rFonts w:ascii="Times New Roman" w:hAnsi="Times New Roman"/>
          <w:szCs w:val="28"/>
        </w:rPr>
        <w:t>висят от погодных условий, а также не оказывают загрязнений. Несмотря на то, что в нашей стране они не такие теплые, как в Исландии</w:t>
      </w:r>
      <w:r w:rsidRPr="0071769A">
        <w:rPr>
          <w:rFonts w:ascii="Times New Roman" w:hAnsi="Times New Roman"/>
          <w:color w:val="000000"/>
          <w:szCs w:val="28"/>
          <w:shd w:val="clear" w:color="auto" w:fill="FFFFFF"/>
        </w:rPr>
        <w:t xml:space="preserve"> или Японии, они вполне пригодны для практического освоения. Наиболее благоприятными являются р</w:t>
      </w:r>
      <w:r w:rsidRPr="0071769A">
        <w:rPr>
          <w:rFonts w:ascii="Times New Roman" w:hAnsi="Times New Roman"/>
          <w:color w:val="000000"/>
          <w:szCs w:val="28"/>
          <w:shd w:val="clear" w:color="auto" w:fill="FFFFFF"/>
        </w:rPr>
        <w:t>е</w:t>
      </w:r>
      <w:r w:rsidRPr="0071769A">
        <w:rPr>
          <w:rFonts w:ascii="Times New Roman" w:hAnsi="Times New Roman"/>
          <w:color w:val="000000"/>
          <w:szCs w:val="28"/>
          <w:shd w:val="clear" w:color="auto" w:fill="FFFFFF"/>
        </w:rPr>
        <w:t xml:space="preserve">сурсы термальных вод Брестской впадины и </w:t>
      </w:r>
      <w:proofErr w:type="spellStart"/>
      <w:r w:rsidRPr="0071769A">
        <w:rPr>
          <w:rFonts w:ascii="Times New Roman" w:hAnsi="Times New Roman"/>
          <w:color w:val="000000"/>
          <w:szCs w:val="28"/>
          <w:shd w:val="clear" w:color="auto" w:fill="FFFFFF"/>
        </w:rPr>
        <w:t>Припятского</w:t>
      </w:r>
      <w:proofErr w:type="spellEnd"/>
      <w:r w:rsidRPr="0071769A">
        <w:rPr>
          <w:rFonts w:ascii="Times New Roman" w:hAnsi="Times New Roman"/>
          <w:color w:val="000000"/>
          <w:szCs w:val="28"/>
          <w:shd w:val="clear" w:color="auto" w:fill="FFFFFF"/>
        </w:rPr>
        <w:t xml:space="preserve"> прогиба. </w:t>
      </w:r>
    </w:p>
    <w:p w:rsidR="005F3B01" w:rsidRPr="0071769A" w:rsidRDefault="005F3B01" w:rsidP="005F3B01">
      <w:pPr>
        <w:spacing w:line="360" w:lineRule="exact"/>
        <w:rPr>
          <w:rFonts w:ascii="Times New Roman" w:hAnsi="Times New Roman"/>
          <w:szCs w:val="28"/>
        </w:rPr>
      </w:pPr>
      <w:proofErr w:type="gramStart"/>
      <w:r w:rsidRPr="0071769A">
        <w:rPr>
          <w:rFonts w:ascii="Times New Roman" w:hAnsi="Times New Roman"/>
          <w:szCs w:val="28"/>
        </w:rPr>
        <w:t>По состоянию на 01.01.2016 г. в республике установлен 161 тепловой насос, в том числе в Брестской области установлено 6 насосов, в Витебской – 22, Г</w:t>
      </w:r>
      <w:r w:rsidRPr="0071769A">
        <w:rPr>
          <w:rFonts w:ascii="Times New Roman" w:hAnsi="Times New Roman"/>
          <w:szCs w:val="28"/>
        </w:rPr>
        <w:t>о</w:t>
      </w:r>
      <w:r w:rsidRPr="0071769A">
        <w:rPr>
          <w:rFonts w:ascii="Times New Roman" w:hAnsi="Times New Roman"/>
          <w:szCs w:val="28"/>
        </w:rPr>
        <w:t>мельской – 2, Гродненской – 12, Минской – 13</w:t>
      </w:r>
      <w:r>
        <w:rPr>
          <w:rFonts w:ascii="Times New Roman" w:hAnsi="Times New Roman"/>
          <w:szCs w:val="28"/>
        </w:rPr>
        <w:t>, Могилевской – 10, в г. Минске </w:t>
      </w:r>
      <w:r w:rsidRPr="0071769A">
        <w:rPr>
          <w:rFonts w:ascii="Times New Roman" w:hAnsi="Times New Roman"/>
          <w:szCs w:val="28"/>
        </w:rPr>
        <w:t>– 93.</w:t>
      </w:r>
      <w:proofErr w:type="gramEnd"/>
      <w:r w:rsidRPr="0071769A">
        <w:rPr>
          <w:rFonts w:ascii="Times New Roman" w:hAnsi="Times New Roman"/>
          <w:szCs w:val="28"/>
        </w:rPr>
        <w:t xml:space="preserve"> Широкое использование таких источников возможно на всей территории страны. Незначительное количество насосов в Гомельской, Брестской </w:t>
      </w:r>
      <w:proofErr w:type="gramStart"/>
      <w:r w:rsidRPr="0071769A">
        <w:rPr>
          <w:rFonts w:ascii="Times New Roman" w:hAnsi="Times New Roman"/>
          <w:szCs w:val="28"/>
        </w:rPr>
        <w:t>областях</w:t>
      </w:r>
      <w:proofErr w:type="gramEnd"/>
      <w:r w:rsidRPr="0071769A">
        <w:rPr>
          <w:rFonts w:ascii="Times New Roman" w:hAnsi="Times New Roman"/>
          <w:szCs w:val="28"/>
        </w:rPr>
        <w:t xml:space="preserve"> обусловлено не объективными, а субъективными причинами (незаинтересованн</w:t>
      </w:r>
      <w:r w:rsidRPr="0071769A">
        <w:rPr>
          <w:rFonts w:ascii="Times New Roman" w:hAnsi="Times New Roman"/>
          <w:szCs w:val="28"/>
        </w:rPr>
        <w:t>о</w:t>
      </w:r>
      <w:r w:rsidRPr="0071769A">
        <w:rPr>
          <w:rFonts w:ascii="Times New Roman" w:hAnsi="Times New Roman"/>
          <w:szCs w:val="28"/>
        </w:rPr>
        <w:t>стью, ограниченностью информации и т.д.).</w:t>
      </w:r>
    </w:p>
    <w:p w:rsidR="00D31E40" w:rsidRPr="0071769A" w:rsidRDefault="00D31E40" w:rsidP="00D31E40">
      <w:pPr>
        <w:spacing w:line="360" w:lineRule="exact"/>
        <w:rPr>
          <w:rFonts w:ascii="Times New Roman" w:hAnsi="Times New Roman"/>
          <w:sz w:val="24"/>
          <w:szCs w:val="28"/>
        </w:rPr>
      </w:pPr>
      <w:r w:rsidRPr="0071769A">
        <w:rPr>
          <w:rFonts w:ascii="Times New Roman" w:hAnsi="Times New Roman"/>
          <w:szCs w:val="28"/>
        </w:rPr>
        <w:lastRenderedPageBreak/>
        <w:t xml:space="preserve">В настоящее время суммарная мощность ВИЭ в организациях </w:t>
      </w:r>
      <w:proofErr w:type="spellStart"/>
      <w:r w:rsidRPr="0071769A">
        <w:rPr>
          <w:rFonts w:ascii="Times New Roman" w:hAnsi="Times New Roman"/>
          <w:szCs w:val="28"/>
        </w:rPr>
        <w:t>Белэнерго</w:t>
      </w:r>
      <w:proofErr w:type="spellEnd"/>
      <w:r w:rsidRPr="0071769A">
        <w:rPr>
          <w:rFonts w:ascii="Times New Roman" w:hAnsi="Times New Roman"/>
          <w:szCs w:val="28"/>
        </w:rPr>
        <w:t xml:space="preserve"> с</w:t>
      </w:r>
      <w:r w:rsidRPr="0071769A">
        <w:rPr>
          <w:rFonts w:ascii="Times New Roman" w:hAnsi="Times New Roman"/>
          <w:szCs w:val="28"/>
        </w:rPr>
        <w:t>о</w:t>
      </w:r>
      <w:r w:rsidR="00C55011">
        <w:rPr>
          <w:rFonts w:ascii="Times New Roman" w:hAnsi="Times New Roman"/>
          <w:szCs w:val="28"/>
        </w:rPr>
        <w:t>ставляет 56 МВт</w:t>
      </w:r>
      <w:r w:rsidRPr="0071769A">
        <w:rPr>
          <w:rFonts w:ascii="Times New Roman" w:hAnsi="Times New Roman"/>
          <w:szCs w:val="28"/>
        </w:rPr>
        <w:t xml:space="preserve"> </w:t>
      </w:r>
      <w:r w:rsidRPr="00C55011">
        <w:rPr>
          <w:rFonts w:ascii="Times New Roman" w:hAnsi="Times New Roman"/>
          <w:szCs w:val="28"/>
        </w:rPr>
        <w:t>[</w:t>
      </w:r>
      <w:r w:rsidR="00C55011" w:rsidRPr="00C55011">
        <w:rPr>
          <w:rFonts w:ascii="Times New Roman" w:hAnsi="Times New Roman"/>
          <w:szCs w:val="28"/>
        </w:rPr>
        <w:t>115</w:t>
      </w:r>
      <w:r w:rsidRPr="00C55011">
        <w:rPr>
          <w:rFonts w:ascii="Times New Roman" w:hAnsi="Times New Roman"/>
          <w:szCs w:val="28"/>
        </w:rPr>
        <w:t>].</w:t>
      </w:r>
      <w:r w:rsidRPr="0071769A">
        <w:rPr>
          <w:rFonts w:ascii="Times New Roman" w:hAnsi="Times New Roman"/>
          <w:sz w:val="24"/>
          <w:szCs w:val="28"/>
        </w:rPr>
        <w:t xml:space="preserve"> </w:t>
      </w:r>
    </w:p>
    <w:p w:rsidR="00D31E40" w:rsidRPr="0071769A" w:rsidRDefault="00D31E40" w:rsidP="00D31E40">
      <w:pPr>
        <w:pStyle w:val="ConsPlusTitle"/>
        <w:ind w:firstLine="709"/>
        <w:jc w:val="both"/>
        <w:rPr>
          <w:rFonts w:ascii="Times New Roman" w:hAnsi="Times New Roman" w:cs="Times New Roman"/>
          <w:b w:val="0"/>
          <w:sz w:val="28"/>
          <w:szCs w:val="28"/>
        </w:rPr>
      </w:pPr>
      <w:r w:rsidRPr="0071769A">
        <w:rPr>
          <w:rFonts w:ascii="Times New Roman" w:hAnsi="Times New Roman" w:cs="Times New Roman"/>
          <w:b w:val="0"/>
          <w:noProof/>
          <w:sz w:val="28"/>
          <w:szCs w:val="28"/>
        </w:rPr>
        <w:drawing>
          <wp:inline distT="0" distB="0" distL="0" distR="0">
            <wp:extent cx="4986670" cy="1520456"/>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31E40" w:rsidRPr="0071769A" w:rsidRDefault="00D31E40" w:rsidP="00D31E40">
      <w:pPr>
        <w:pStyle w:val="ConsPlusTitle"/>
        <w:spacing w:line="360" w:lineRule="exact"/>
        <w:ind w:firstLine="709"/>
        <w:jc w:val="center"/>
        <w:rPr>
          <w:rFonts w:ascii="Times New Roman" w:hAnsi="Times New Roman" w:cs="Times New Roman"/>
          <w:sz w:val="24"/>
          <w:szCs w:val="24"/>
        </w:rPr>
      </w:pPr>
      <w:r w:rsidRPr="0071769A">
        <w:rPr>
          <w:rFonts w:ascii="Times New Roman" w:hAnsi="Times New Roman" w:cs="Times New Roman"/>
          <w:sz w:val="24"/>
          <w:szCs w:val="24"/>
        </w:rPr>
        <w:t>Рисунок 2.</w:t>
      </w:r>
      <w:r w:rsidR="005B68A9" w:rsidRPr="0071769A">
        <w:rPr>
          <w:rFonts w:ascii="Times New Roman" w:hAnsi="Times New Roman" w:cs="Times New Roman"/>
          <w:sz w:val="24"/>
          <w:szCs w:val="24"/>
        </w:rPr>
        <w:t>16</w:t>
      </w:r>
      <w:r w:rsidR="0034124E">
        <w:rPr>
          <w:rFonts w:ascii="Times New Roman" w:hAnsi="Times New Roman" w:cs="Times New Roman"/>
          <w:sz w:val="24"/>
          <w:szCs w:val="24"/>
        </w:rPr>
        <w:t>.</w:t>
      </w:r>
      <w:r w:rsidRPr="0071769A">
        <w:rPr>
          <w:rFonts w:ascii="Times New Roman" w:hAnsi="Times New Roman" w:cs="Times New Roman"/>
          <w:sz w:val="24"/>
          <w:szCs w:val="24"/>
        </w:rPr>
        <w:t> – Доля добычи первичной энергии из ВИЭ в валовом потреблении ТЭР, %</w:t>
      </w:r>
    </w:p>
    <w:p w:rsidR="00D31E40" w:rsidRPr="00C55011" w:rsidRDefault="00C55011" w:rsidP="00C55011">
      <w:pPr>
        <w:pStyle w:val="ConsPlusTitle"/>
        <w:spacing w:line="360" w:lineRule="exact"/>
        <w:ind w:firstLine="709"/>
        <w:rPr>
          <w:rFonts w:ascii="Times New Roman" w:hAnsi="Times New Roman"/>
          <w:b w:val="0"/>
          <w:sz w:val="24"/>
          <w:szCs w:val="24"/>
        </w:rPr>
      </w:pPr>
      <w:r w:rsidRPr="00C55011">
        <w:rPr>
          <w:rFonts w:ascii="Times New Roman" w:hAnsi="Times New Roman" w:cs="Times New Roman"/>
          <w:b w:val="0"/>
          <w:sz w:val="24"/>
          <w:szCs w:val="24"/>
        </w:rPr>
        <w:t xml:space="preserve">Примечание – Источник: </w:t>
      </w:r>
      <w:r w:rsidRPr="00C55011">
        <w:rPr>
          <w:rFonts w:ascii="Times New Roman" w:hAnsi="Times New Roman"/>
          <w:b w:val="0"/>
          <w:sz w:val="24"/>
          <w:szCs w:val="24"/>
        </w:rPr>
        <w:t>[116].</w:t>
      </w:r>
    </w:p>
    <w:p w:rsidR="00C55011" w:rsidRPr="0071769A" w:rsidRDefault="00C55011" w:rsidP="00D31E40">
      <w:pPr>
        <w:pStyle w:val="ConsPlusTitle"/>
        <w:spacing w:line="360" w:lineRule="exact"/>
        <w:ind w:firstLine="709"/>
        <w:jc w:val="center"/>
        <w:rPr>
          <w:rFonts w:ascii="Times New Roman" w:hAnsi="Times New Roman" w:cs="Times New Roman"/>
          <w:b w:val="0"/>
          <w:sz w:val="24"/>
          <w:szCs w:val="24"/>
        </w:rPr>
      </w:pPr>
    </w:p>
    <w:p w:rsidR="000822A1" w:rsidRDefault="00D92D05" w:rsidP="00D31E40">
      <w:pPr>
        <w:spacing w:line="360" w:lineRule="exact"/>
        <w:rPr>
          <w:rFonts w:ascii="Times New Roman" w:hAnsi="Times New Roman"/>
          <w:szCs w:val="28"/>
        </w:rPr>
      </w:pPr>
      <w:proofErr w:type="gramStart"/>
      <w:r w:rsidRPr="0071769A">
        <w:rPr>
          <w:rFonts w:ascii="Times New Roman" w:hAnsi="Times New Roman"/>
          <w:szCs w:val="28"/>
        </w:rPr>
        <w:t>Данные рисунка 2.1</w:t>
      </w:r>
      <w:r w:rsidR="005B68A9" w:rsidRPr="0071769A">
        <w:rPr>
          <w:rFonts w:ascii="Times New Roman" w:hAnsi="Times New Roman"/>
          <w:szCs w:val="28"/>
        </w:rPr>
        <w:t>6</w:t>
      </w:r>
      <w:r w:rsidRPr="0071769A">
        <w:rPr>
          <w:rFonts w:ascii="Times New Roman" w:hAnsi="Times New Roman"/>
          <w:szCs w:val="28"/>
        </w:rPr>
        <w:t xml:space="preserve"> свидетельствуют, что доля добычи первичной энергии из ВИЭ в валовом потреблении топливно-энергетических ресурсов за 2005–2015 гг. увеличилась всего лишь на 1 </w:t>
      </w:r>
      <w:proofErr w:type="spellStart"/>
      <w:r w:rsidRPr="0071769A">
        <w:rPr>
          <w:rFonts w:ascii="Times New Roman" w:hAnsi="Times New Roman"/>
          <w:szCs w:val="28"/>
        </w:rPr>
        <w:t>п.п</w:t>
      </w:r>
      <w:proofErr w:type="spellEnd"/>
      <w:r w:rsidRPr="0071769A">
        <w:rPr>
          <w:rFonts w:ascii="Times New Roman" w:hAnsi="Times New Roman"/>
          <w:szCs w:val="28"/>
        </w:rPr>
        <w:t>., и на конец периода составила 5,5 %. В то время как в среднем по странам ЕС в 2015 г. доля возобновляемых источников энергии в валовом конечном потреблении энергии составила 16,7 %</w:t>
      </w:r>
      <w:r w:rsidRPr="0071769A">
        <w:t xml:space="preserve"> </w:t>
      </w:r>
      <w:r w:rsidR="00C55011" w:rsidRPr="0071769A">
        <w:rPr>
          <w:rFonts w:ascii="Times New Roman" w:hAnsi="Times New Roman"/>
          <w:szCs w:val="28"/>
        </w:rPr>
        <w:t>[</w:t>
      </w:r>
      <w:r w:rsidR="00C55011">
        <w:rPr>
          <w:rFonts w:ascii="Times New Roman" w:hAnsi="Times New Roman"/>
          <w:szCs w:val="28"/>
          <w:lang w:eastAsia="ru-RU"/>
        </w:rPr>
        <w:t>154</w:t>
      </w:r>
      <w:r w:rsidR="00C55011" w:rsidRPr="00D039A2">
        <w:rPr>
          <w:rFonts w:ascii="Times New Roman" w:hAnsi="Times New Roman"/>
          <w:szCs w:val="28"/>
        </w:rPr>
        <w:t>].</w:t>
      </w:r>
      <w:proofErr w:type="gramEnd"/>
      <w:r w:rsidR="00411DD5">
        <w:rPr>
          <w:rFonts w:ascii="Times New Roman" w:hAnsi="Times New Roman"/>
          <w:szCs w:val="28"/>
        </w:rPr>
        <w:t xml:space="preserve"> При этом многие страны ЕС включают в планы по развитию энергетического ко</w:t>
      </w:r>
      <w:r w:rsidR="00411DD5">
        <w:rPr>
          <w:rFonts w:ascii="Times New Roman" w:hAnsi="Times New Roman"/>
          <w:szCs w:val="28"/>
        </w:rPr>
        <w:t>м</w:t>
      </w:r>
      <w:r w:rsidR="00411DD5">
        <w:rPr>
          <w:rFonts w:ascii="Times New Roman" w:hAnsi="Times New Roman"/>
          <w:szCs w:val="28"/>
        </w:rPr>
        <w:t xml:space="preserve">плекса все большую переориентацию на возобновляемые источники энергии. Так, Дания планирует к 2035 г. обеспечить 100 % производство электричества и тепла из ВИЭ, Германия к 2050 г. – обеспечивать 60 % потребности в электричестве за счет ВИЭ. </w:t>
      </w:r>
    </w:p>
    <w:p w:rsidR="00F855D6" w:rsidRPr="0071769A" w:rsidRDefault="00F855D6" w:rsidP="00D31E40">
      <w:pPr>
        <w:spacing w:line="360" w:lineRule="exact"/>
        <w:rPr>
          <w:rFonts w:ascii="Times New Roman" w:hAnsi="Times New Roman"/>
          <w:sz w:val="24"/>
          <w:szCs w:val="28"/>
        </w:rPr>
      </w:pPr>
      <w:r w:rsidRPr="00BE4EF1">
        <w:rPr>
          <w:rFonts w:ascii="Times New Roman" w:hAnsi="Times New Roman"/>
          <w:szCs w:val="28"/>
        </w:rPr>
        <w:t xml:space="preserve">Необходимо отметить, что в </w:t>
      </w:r>
      <w:proofErr w:type="spellStart"/>
      <w:r w:rsidRPr="00BE4EF1">
        <w:rPr>
          <w:rFonts w:ascii="Times New Roman" w:hAnsi="Times New Roman"/>
          <w:szCs w:val="28"/>
        </w:rPr>
        <w:t>Новогрудском</w:t>
      </w:r>
      <w:proofErr w:type="spellEnd"/>
      <w:r w:rsidRPr="00BE4EF1">
        <w:rPr>
          <w:rFonts w:ascii="Times New Roman" w:hAnsi="Times New Roman"/>
          <w:szCs w:val="28"/>
        </w:rPr>
        <w:t xml:space="preserve"> районе создана первая в Белар</w:t>
      </w:r>
      <w:r w:rsidRPr="00BE4EF1">
        <w:rPr>
          <w:rFonts w:ascii="Times New Roman" w:hAnsi="Times New Roman"/>
          <w:szCs w:val="28"/>
        </w:rPr>
        <w:t>у</w:t>
      </w:r>
      <w:r w:rsidRPr="00BE4EF1">
        <w:rPr>
          <w:rFonts w:ascii="Times New Roman" w:hAnsi="Times New Roman"/>
          <w:szCs w:val="28"/>
        </w:rPr>
        <w:t xml:space="preserve">си электроподстанция, </w:t>
      </w:r>
      <w:r>
        <w:rPr>
          <w:rFonts w:ascii="Times New Roman" w:hAnsi="Times New Roman"/>
          <w:szCs w:val="28"/>
        </w:rPr>
        <w:t xml:space="preserve">снабжаемая </w:t>
      </w:r>
      <w:r w:rsidRPr="00BE4EF1">
        <w:rPr>
          <w:rFonts w:ascii="Times New Roman" w:hAnsi="Times New Roman"/>
          <w:szCs w:val="28"/>
        </w:rPr>
        <w:t>электроэнергией, вырабатываемой из возо</w:t>
      </w:r>
      <w:r w:rsidRPr="00BE4EF1">
        <w:rPr>
          <w:rFonts w:ascii="Times New Roman" w:hAnsi="Times New Roman"/>
          <w:szCs w:val="28"/>
        </w:rPr>
        <w:t>б</w:t>
      </w:r>
      <w:r w:rsidRPr="00BE4EF1">
        <w:rPr>
          <w:rFonts w:ascii="Times New Roman" w:hAnsi="Times New Roman"/>
          <w:szCs w:val="28"/>
        </w:rPr>
        <w:t>новляемых источников, в частности, ветровой энергией. Она полностью обесп</w:t>
      </w:r>
      <w:r w:rsidRPr="00BE4EF1">
        <w:rPr>
          <w:rFonts w:ascii="Times New Roman" w:hAnsi="Times New Roman"/>
          <w:szCs w:val="28"/>
        </w:rPr>
        <w:t>е</w:t>
      </w:r>
      <w:r w:rsidRPr="00BE4EF1">
        <w:rPr>
          <w:rFonts w:ascii="Times New Roman" w:hAnsi="Times New Roman"/>
          <w:szCs w:val="28"/>
        </w:rPr>
        <w:t xml:space="preserve">чила электроэнергией 25 тысячное население </w:t>
      </w:r>
      <w:proofErr w:type="spellStart"/>
      <w:r w:rsidRPr="00BE4EF1">
        <w:rPr>
          <w:rFonts w:ascii="Times New Roman" w:hAnsi="Times New Roman"/>
          <w:szCs w:val="28"/>
        </w:rPr>
        <w:t>Новогрудского</w:t>
      </w:r>
      <w:proofErr w:type="spellEnd"/>
      <w:r w:rsidRPr="00BE4EF1">
        <w:rPr>
          <w:rFonts w:ascii="Times New Roman" w:hAnsi="Times New Roman"/>
          <w:szCs w:val="28"/>
        </w:rPr>
        <w:t xml:space="preserve"> региона. Поэтому создание условий для увеличения доли собственных возобновляемых энергор</w:t>
      </w:r>
      <w:r w:rsidRPr="00BE4EF1">
        <w:rPr>
          <w:rFonts w:ascii="Times New Roman" w:hAnsi="Times New Roman"/>
          <w:szCs w:val="28"/>
        </w:rPr>
        <w:t>е</w:t>
      </w:r>
      <w:r w:rsidRPr="00BE4EF1">
        <w:rPr>
          <w:rFonts w:ascii="Times New Roman" w:hAnsi="Times New Roman"/>
          <w:szCs w:val="28"/>
        </w:rPr>
        <w:t xml:space="preserve">сурсов, таких как биогаз, геотермальные источники энергии, </w:t>
      </w:r>
      <w:proofErr w:type="spellStart"/>
      <w:r w:rsidRPr="00BE4EF1">
        <w:rPr>
          <w:rFonts w:ascii="Times New Roman" w:hAnsi="Times New Roman"/>
          <w:szCs w:val="28"/>
        </w:rPr>
        <w:t>гидр</w:t>
      </w:r>
      <w:proofErr w:type="gramStart"/>
      <w:r w:rsidRPr="00BE4EF1">
        <w:rPr>
          <w:rFonts w:ascii="Times New Roman" w:hAnsi="Times New Roman"/>
          <w:szCs w:val="28"/>
        </w:rPr>
        <w:t>о</w:t>
      </w:r>
      <w:proofErr w:type="spellEnd"/>
      <w:r w:rsidRPr="00BE4EF1">
        <w:rPr>
          <w:rFonts w:ascii="Times New Roman" w:hAnsi="Times New Roman"/>
          <w:szCs w:val="28"/>
        </w:rPr>
        <w:t>-</w:t>
      </w:r>
      <w:proofErr w:type="gramEnd"/>
      <w:r w:rsidRPr="00BE4EF1">
        <w:rPr>
          <w:rFonts w:ascii="Times New Roman" w:hAnsi="Times New Roman"/>
          <w:szCs w:val="28"/>
        </w:rPr>
        <w:t xml:space="preserve">, </w:t>
      </w:r>
      <w:proofErr w:type="spellStart"/>
      <w:r w:rsidRPr="00BE4EF1">
        <w:rPr>
          <w:rFonts w:ascii="Times New Roman" w:hAnsi="Times New Roman"/>
          <w:szCs w:val="28"/>
        </w:rPr>
        <w:t>ветро</w:t>
      </w:r>
      <w:proofErr w:type="spellEnd"/>
      <w:r w:rsidRPr="00BE4EF1">
        <w:rPr>
          <w:rFonts w:ascii="Times New Roman" w:hAnsi="Times New Roman"/>
          <w:szCs w:val="28"/>
        </w:rPr>
        <w:t xml:space="preserve">- и </w:t>
      </w:r>
      <w:proofErr w:type="spellStart"/>
      <w:r w:rsidRPr="00BE4EF1">
        <w:rPr>
          <w:rFonts w:ascii="Times New Roman" w:hAnsi="Times New Roman"/>
          <w:szCs w:val="28"/>
        </w:rPr>
        <w:t>г</w:t>
      </w:r>
      <w:r w:rsidRPr="00BE4EF1">
        <w:rPr>
          <w:rFonts w:ascii="Times New Roman" w:hAnsi="Times New Roman"/>
          <w:szCs w:val="28"/>
        </w:rPr>
        <w:t>е</w:t>
      </w:r>
      <w:r w:rsidRPr="00BE4EF1">
        <w:rPr>
          <w:rFonts w:ascii="Times New Roman" w:hAnsi="Times New Roman"/>
          <w:szCs w:val="28"/>
        </w:rPr>
        <w:t>лиоэнергия</w:t>
      </w:r>
      <w:proofErr w:type="spellEnd"/>
      <w:r w:rsidRPr="00BE4EF1">
        <w:rPr>
          <w:rFonts w:ascii="Times New Roman" w:hAnsi="Times New Roman"/>
          <w:szCs w:val="28"/>
        </w:rPr>
        <w:t xml:space="preserve"> представляет собой важное направление развития «зеленой эконом</w:t>
      </w:r>
      <w:r w:rsidRPr="00BE4EF1">
        <w:rPr>
          <w:rFonts w:ascii="Times New Roman" w:hAnsi="Times New Roman"/>
          <w:szCs w:val="28"/>
        </w:rPr>
        <w:t>и</w:t>
      </w:r>
      <w:r w:rsidRPr="00BE4EF1">
        <w:rPr>
          <w:rFonts w:ascii="Times New Roman" w:hAnsi="Times New Roman"/>
          <w:szCs w:val="28"/>
        </w:rPr>
        <w:t>ки».</w:t>
      </w:r>
    </w:p>
    <w:p w:rsidR="00034716" w:rsidRPr="0071769A" w:rsidRDefault="00034716" w:rsidP="00034716">
      <w:pPr>
        <w:spacing w:line="360" w:lineRule="exact"/>
        <w:rPr>
          <w:rFonts w:ascii="Times New Roman" w:hAnsi="Times New Roman"/>
          <w:szCs w:val="28"/>
        </w:rPr>
      </w:pPr>
      <w:r w:rsidRPr="0071769A">
        <w:rPr>
          <w:rFonts w:ascii="Times New Roman" w:hAnsi="Times New Roman"/>
          <w:szCs w:val="28"/>
        </w:rPr>
        <w:t>Становление «зеленой экономики» в системе постиндустриального общ</w:t>
      </w:r>
      <w:r w:rsidRPr="0071769A">
        <w:rPr>
          <w:rFonts w:ascii="Times New Roman" w:hAnsi="Times New Roman"/>
          <w:szCs w:val="28"/>
        </w:rPr>
        <w:t>е</w:t>
      </w:r>
      <w:r w:rsidRPr="0071769A">
        <w:rPr>
          <w:rFonts w:ascii="Times New Roman" w:hAnsi="Times New Roman"/>
          <w:szCs w:val="28"/>
        </w:rPr>
        <w:t>ства неразрывно связано с возрастанием роли сферы услуг. При этом</w:t>
      </w:r>
      <w:proofErr w:type="gramStart"/>
      <w:r w:rsidRPr="0071769A">
        <w:rPr>
          <w:rFonts w:ascii="Times New Roman" w:hAnsi="Times New Roman"/>
          <w:szCs w:val="28"/>
        </w:rPr>
        <w:t>,</w:t>
      </w:r>
      <w:proofErr w:type="gramEnd"/>
      <w:r w:rsidRPr="0071769A">
        <w:rPr>
          <w:rFonts w:ascii="Times New Roman" w:hAnsi="Times New Roman"/>
          <w:szCs w:val="28"/>
        </w:rPr>
        <w:t xml:space="preserve"> по мнению исследователей, в рамках построения белорусской модели развития приорите</w:t>
      </w:r>
      <w:r w:rsidRPr="0071769A">
        <w:rPr>
          <w:rFonts w:ascii="Times New Roman" w:hAnsi="Times New Roman"/>
          <w:szCs w:val="28"/>
        </w:rPr>
        <w:t>т</w:t>
      </w:r>
      <w:r w:rsidRPr="0071769A">
        <w:rPr>
          <w:rFonts w:ascii="Times New Roman" w:hAnsi="Times New Roman"/>
          <w:szCs w:val="28"/>
        </w:rPr>
        <w:t xml:space="preserve">ными становятся, с одной стороны, социально-значимые услуги, с другой – </w:t>
      </w:r>
      <w:proofErr w:type="spellStart"/>
      <w:r w:rsidRPr="0071769A">
        <w:rPr>
          <w:rFonts w:ascii="Times New Roman" w:hAnsi="Times New Roman"/>
          <w:szCs w:val="28"/>
        </w:rPr>
        <w:t>зн</w:t>
      </w:r>
      <w:r w:rsidRPr="0071769A">
        <w:rPr>
          <w:rFonts w:ascii="Times New Roman" w:hAnsi="Times New Roman"/>
          <w:szCs w:val="28"/>
        </w:rPr>
        <w:t>а</w:t>
      </w:r>
      <w:r w:rsidRPr="0071769A">
        <w:rPr>
          <w:rFonts w:ascii="Times New Roman" w:hAnsi="Times New Roman"/>
          <w:szCs w:val="28"/>
        </w:rPr>
        <w:t>ниеемкие</w:t>
      </w:r>
      <w:proofErr w:type="spellEnd"/>
      <w:r w:rsidRPr="0071769A">
        <w:rPr>
          <w:rFonts w:ascii="Times New Roman" w:hAnsi="Times New Roman"/>
          <w:szCs w:val="28"/>
        </w:rPr>
        <w:t>, которые способны обеспечить наиболее полное использование име</w:t>
      </w:r>
      <w:r w:rsidRPr="0071769A">
        <w:rPr>
          <w:rFonts w:ascii="Times New Roman" w:hAnsi="Times New Roman"/>
          <w:szCs w:val="28"/>
        </w:rPr>
        <w:t>ю</w:t>
      </w:r>
      <w:r w:rsidRPr="0071769A">
        <w:rPr>
          <w:rFonts w:ascii="Times New Roman" w:hAnsi="Times New Roman"/>
          <w:szCs w:val="28"/>
        </w:rPr>
        <w:t>щегося научного, образовательно-квалификационного, геоэкономического и пр</w:t>
      </w:r>
      <w:r w:rsidRPr="0071769A">
        <w:rPr>
          <w:rFonts w:ascii="Times New Roman" w:hAnsi="Times New Roman"/>
          <w:szCs w:val="28"/>
        </w:rPr>
        <w:t>и</w:t>
      </w:r>
      <w:r w:rsidRPr="0071769A">
        <w:rPr>
          <w:rFonts w:ascii="Times New Roman" w:hAnsi="Times New Roman"/>
          <w:szCs w:val="28"/>
        </w:rPr>
        <w:t xml:space="preserve">родного потенциала </w:t>
      </w:r>
      <w:r w:rsidRPr="00C55011">
        <w:rPr>
          <w:rFonts w:ascii="Times New Roman" w:hAnsi="Times New Roman"/>
          <w:szCs w:val="28"/>
        </w:rPr>
        <w:t>[</w:t>
      </w:r>
      <w:r w:rsidR="00C55011" w:rsidRPr="00C55011">
        <w:rPr>
          <w:rFonts w:ascii="Times New Roman" w:hAnsi="Times New Roman"/>
          <w:color w:val="000000"/>
          <w:szCs w:val="28"/>
          <w:shd w:val="clear" w:color="auto" w:fill="FFFFFF"/>
        </w:rPr>
        <w:t>155</w:t>
      </w:r>
      <w:r w:rsidR="00C55011">
        <w:rPr>
          <w:rFonts w:ascii="Times New Roman" w:hAnsi="Times New Roman"/>
          <w:color w:val="000000"/>
          <w:szCs w:val="28"/>
          <w:shd w:val="clear" w:color="auto" w:fill="FFFFFF"/>
        </w:rPr>
        <w:t xml:space="preserve"> –</w:t>
      </w:r>
      <w:r w:rsidR="00C55011" w:rsidRPr="00C55011">
        <w:rPr>
          <w:rFonts w:ascii="Times New Roman" w:hAnsi="Times New Roman"/>
          <w:color w:val="000000"/>
          <w:szCs w:val="28"/>
          <w:shd w:val="clear" w:color="auto" w:fill="FFFFFF"/>
        </w:rPr>
        <w:t xml:space="preserve"> 157</w:t>
      </w:r>
      <w:r w:rsidRPr="00C55011">
        <w:rPr>
          <w:rFonts w:ascii="Times New Roman" w:hAnsi="Times New Roman"/>
          <w:szCs w:val="28"/>
        </w:rPr>
        <w:t>].</w:t>
      </w:r>
      <w:r w:rsidRPr="0071769A">
        <w:rPr>
          <w:rFonts w:ascii="Times New Roman" w:hAnsi="Times New Roman"/>
          <w:szCs w:val="28"/>
        </w:rPr>
        <w:t xml:space="preserve"> Поэтому воплощение императивов «зеленой эк</w:t>
      </w:r>
      <w:r w:rsidRPr="0071769A">
        <w:rPr>
          <w:rFonts w:ascii="Times New Roman" w:hAnsi="Times New Roman"/>
          <w:szCs w:val="28"/>
        </w:rPr>
        <w:t>о</w:t>
      </w:r>
      <w:r w:rsidRPr="0071769A">
        <w:rPr>
          <w:rFonts w:ascii="Times New Roman" w:hAnsi="Times New Roman"/>
          <w:szCs w:val="28"/>
        </w:rPr>
        <w:t>номики» в значительной мере осуществляется в области туристических, тран</w:t>
      </w:r>
      <w:r w:rsidRPr="0071769A">
        <w:rPr>
          <w:rFonts w:ascii="Times New Roman" w:hAnsi="Times New Roman"/>
          <w:szCs w:val="28"/>
        </w:rPr>
        <w:t>с</w:t>
      </w:r>
      <w:r w:rsidRPr="0071769A">
        <w:rPr>
          <w:rFonts w:ascii="Times New Roman" w:hAnsi="Times New Roman"/>
          <w:szCs w:val="28"/>
        </w:rPr>
        <w:t>портных, санаторно-оздоровительных услуг.</w:t>
      </w:r>
    </w:p>
    <w:p w:rsidR="00034716" w:rsidRPr="0071769A" w:rsidRDefault="00034716" w:rsidP="00034716">
      <w:pPr>
        <w:pStyle w:val="a4"/>
        <w:tabs>
          <w:tab w:val="left" w:pos="426"/>
        </w:tabs>
        <w:spacing w:line="360" w:lineRule="exact"/>
        <w:ind w:left="0" w:firstLine="709"/>
        <w:rPr>
          <w:rFonts w:ascii="Times New Roman" w:hAnsi="Times New Roman"/>
          <w:sz w:val="28"/>
          <w:szCs w:val="28"/>
        </w:rPr>
      </w:pPr>
      <w:r w:rsidRPr="0071769A">
        <w:rPr>
          <w:rFonts w:ascii="Times New Roman" w:hAnsi="Times New Roman"/>
          <w:sz w:val="28"/>
          <w:szCs w:val="28"/>
        </w:rPr>
        <w:lastRenderedPageBreak/>
        <w:t>Сфера туристических услуг является одной из наиболее динамично разв</w:t>
      </w:r>
      <w:r w:rsidRPr="0071769A">
        <w:rPr>
          <w:rFonts w:ascii="Times New Roman" w:hAnsi="Times New Roman"/>
          <w:sz w:val="28"/>
          <w:szCs w:val="28"/>
        </w:rPr>
        <w:t>и</w:t>
      </w:r>
      <w:r w:rsidRPr="0071769A">
        <w:rPr>
          <w:rFonts w:ascii="Times New Roman" w:hAnsi="Times New Roman"/>
          <w:sz w:val="28"/>
          <w:szCs w:val="28"/>
        </w:rPr>
        <w:t>вающейся отраслей, одним из крупнейших в мире источников обеспечения зан</w:t>
      </w:r>
      <w:r w:rsidRPr="0071769A">
        <w:rPr>
          <w:rFonts w:ascii="Times New Roman" w:hAnsi="Times New Roman"/>
          <w:sz w:val="28"/>
          <w:szCs w:val="28"/>
        </w:rPr>
        <w:t>я</w:t>
      </w:r>
      <w:r w:rsidRPr="0071769A">
        <w:rPr>
          <w:rFonts w:ascii="Times New Roman" w:hAnsi="Times New Roman"/>
          <w:sz w:val="28"/>
          <w:szCs w:val="28"/>
        </w:rPr>
        <w:t>тости и доходов от экспорта. При этом интенсификация туристических потоков зачастую связана с возрастающим негативным воздействием на экосистемы, что обусловливает повышение требований экологической безопасности к туристич</w:t>
      </w:r>
      <w:r w:rsidRPr="0071769A">
        <w:rPr>
          <w:rFonts w:ascii="Times New Roman" w:hAnsi="Times New Roman"/>
          <w:sz w:val="28"/>
          <w:szCs w:val="28"/>
        </w:rPr>
        <w:t>е</w:t>
      </w:r>
      <w:r w:rsidRPr="0071769A">
        <w:rPr>
          <w:rFonts w:ascii="Times New Roman" w:hAnsi="Times New Roman"/>
          <w:sz w:val="28"/>
          <w:szCs w:val="28"/>
        </w:rPr>
        <w:t xml:space="preserve">ской сфере. </w:t>
      </w:r>
    </w:p>
    <w:p w:rsidR="00034716" w:rsidRPr="0071769A" w:rsidRDefault="00034716" w:rsidP="00034716">
      <w:pPr>
        <w:autoSpaceDE w:val="0"/>
        <w:autoSpaceDN w:val="0"/>
        <w:adjustRightInd w:val="0"/>
        <w:spacing w:line="360" w:lineRule="exact"/>
        <w:rPr>
          <w:rFonts w:ascii="Times New Roman" w:hAnsi="Times New Roman"/>
          <w:szCs w:val="28"/>
          <w:lang w:val="be-BY"/>
        </w:rPr>
      </w:pPr>
      <w:r w:rsidRPr="0071769A">
        <w:rPr>
          <w:rFonts w:ascii="Times New Roman" w:hAnsi="Times New Roman"/>
          <w:szCs w:val="28"/>
        </w:rPr>
        <w:t xml:space="preserve">При этом все более динамичное развитие получают такие виды туризма, как </w:t>
      </w:r>
      <w:r w:rsidRPr="0071769A">
        <w:rPr>
          <w:rFonts w:ascii="Times New Roman" w:eastAsia="TimesNewRomanPSMT" w:hAnsi="Times New Roman"/>
          <w:szCs w:val="28"/>
        </w:rPr>
        <w:t xml:space="preserve">природный и экотуризм, культурный, «мягкий» приключенческий, сельский и аборигенный туризм. По оценкам, в начале </w:t>
      </w:r>
      <w:r w:rsidRPr="0071769A">
        <w:rPr>
          <w:rFonts w:ascii="Times New Roman" w:eastAsia="TimesNewRomanPSMT" w:hAnsi="Times New Roman"/>
          <w:szCs w:val="28"/>
          <w:lang w:val="en-US"/>
        </w:rPr>
        <w:t>XXI</w:t>
      </w:r>
      <w:r w:rsidRPr="0071769A">
        <w:rPr>
          <w:rFonts w:ascii="Times New Roman" w:eastAsia="TimesNewRomanPSMT" w:hAnsi="Times New Roman"/>
          <w:szCs w:val="28"/>
        </w:rPr>
        <w:t xml:space="preserve"> века темпы роста экотуризма превысили темпы роста пляжного туризма, который достиг своего пика и хара</w:t>
      </w:r>
      <w:r w:rsidRPr="0071769A">
        <w:rPr>
          <w:rFonts w:ascii="Times New Roman" w:eastAsia="TimesNewRomanPSMT" w:hAnsi="Times New Roman"/>
          <w:szCs w:val="28"/>
        </w:rPr>
        <w:t>к</w:t>
      </w:r>
      <w:r w:rsidRPr="0071769A">
        <w:rPr>
          <w:rFonts w:ascii="Times New Roman" w:eastAsia="TimesNewRomanPSMT" w:hAnsi="Times New Roman"/>
          <w:szCs w:val="28"/>
        </w:rPr>
        <w:t>теризуется незначительными темпами ежегодного прироста [</w:t>
      </w:r>
      <w:r w:rsidR="00C55011">
        <w:rPr>
          <w:rFonts w:ascii="Times New Roman" w:hAnsi="Times New Roman"/>
          <w:szCs w:val="28"/>
          <w:lang w:val="be-BY"/>
        </w:rPr>
        <w:t>159</w:t>
      </w:r>
      <w:r w:rsidRPr="0071769A">
        <w:rPr>
          <w:rFonts w:ascii="Times New Roman" w:eastAsia="TimesNewRomanPSMT" w:hAnsi="Times New Roman"/>
          <w:szCs w:val="28"/>
          <w:lang w:val="be-BY"/>
        </w:rPr>
        <w:t>, с. 33</w:t>
      </w:r>
      <w:r w:rsidRPr="0071769A">
        <w:rPr>
          <w:rFonts w:ascii="Times New Roman" w:eastAsia="TimesNewRomanPSMT" w:hAnsi="Times New Roman"/>
          <w:szCs w:val="28"/>
        </w:rPr>
        <w:t>].</w:t>
      </w:r>
    </w:p>
    <w:p w:rsidR="00034716" w:rsidRPr="0071769A" w:rsidRDefault="00034716" w:rsidP="00034716">
      <w:pPr>
        <w:spacing w:line="360" w:lineRule="exact"/>
        <w:rPr>
          <w:rFonts w:ascii="Times New Roman" w:hAnsi="Times New Roman"/>
          <w:szCs w:val="28"/>
        </w:rPr>
      </w:pPr>
      <w:proofErr w:type="gramStart"/>
      <w:r w:rsidRPr="0071769A">
        <w:rPr>
          <w:rFonts w:ascii="Times New Roman" w:hAnsi="Times New Roman"/>
          <w:szCs w:val="28"/>
        </w:rPr>
        <w:t>Развитие туризма в Республике Беларусь связано с выгодным геоэконом</w:t>
      </w:r>
      <w:r w:rsidRPr="0071769A">
        <w:rPr>
          <w:rFonts w:ascii="Times New Roman" w:hAnsi="Times New Roman"/>
          <w:szCs w:val="28"/>
        </w:rPr>
        <w:t>и</w:t>
      </w:r>
      <w:r w:rsidRPr="0071769A">
        <w:rPr>
          <w:rFonts w:ascii="Times New Roman" w:hAnsi="Times New Roman"/>
          <w:szCs w:val="28"/>
        </w:rPr>
        <w:t>ческим положением, практически в центре Европы, на пересечении торговых п</w:t>
      </w:r>
      <w:r w:rsidRPr="0071769A">
        <w:rPr>
          <w:rFonts w:ascii="Times New Roman" w:hAnsi="Times New Roman"/>
          <w:szCs w:val="28"/>
        </w:rPr>
        <w:t>у</w:t>
      </w:r>
      <w:r w:rsidRPr="0071769A">
        <w:rPr>
          <w:rFonts w:ascii="Times New Roman" w:hAnsi="Times New Roman"/>
          <w:szCs w:val="28"/>
        </w:rPr>
        <w:t>тей, крупных автомагистралей, высоким уровнем безопасности в стране, возра</w:t>
      </w:r>
      <w:r w:rsidRPr="0071769A">
        <w:rPr>
          <w:rFonts w:ascii="Times New Roman" w:hAnsi="Times New Roman"/>
          <w:szCs w:val="28"/>
        </w:rPr>
        <w:t>с</w:t>
      </w:r>
      <w:r w:rsidRPr="0071769A">
        <w:rPr>
          <w:rFonts w:ascii="Times New Roman" w:hAnsi="Times New Roman"/>
          <w:szCs w:val="28"/>
        </w:rPr>
        <w:t>тающей активизации деятельности белорусских туристских агентств по развитию въездного туризма, реальных перспектив вступления Беларуси во Всемирную т</w:t>
      </w:r>
      <w:r w:rsidRPr="0071769A">
        <w:rPr>
          <w:rFonts w:ascii="Times New Roman" w:hAnsi="Times New Roman"/>
          <w:szCs w:val="28"/>
        </w:rPr>
        <w:t>у</w:t>
      </w:r>
      <w:r w:rsidRPr="0071769A">
        <w:rPr>
          <w:rFonts w:ascii="Times New Roman" w:hAnsi="Times New Roman"/>
          <w:szCs w:val="28"/>
        </w:rPr>
        <w:t>ристскую организацию, уникальности и первозданности природных ландшафтов, развитой сетью особо охраняемых природных территорий, большим количеством памятников истории, культуры, архитектуры</w:t>
      </w:r>
      <w:proofErr w:type="gramEnd"/>
      <w:r w:rsidRPr="0071769A">
        <w:rPr>
          <w:rFonts w:ascii="Times New Roman" w:hAnsi="Times New Roman"/>
          <w:szCs w:val="28"/>
        </w:rPr>
        <w:t>, своеобразием местных традиций, культуры, гостеприимством белорусского народа и одной из самых низких в Е</w:t>
      </w:r>
      <w:r w:rsidRPr="0071769A">
        <w:rPr>
          <w:rFonts w:ascii="Times New Roman" w:hAnsi="Times New Roman"/>
          <w:szCs w:val="28"/>
        </w:rPr>
        <w:t>в</w:t>
      </w:r>
      <w:r w:rsidRPr="0071769A">
        <w:rPr>
          <w:rFonts w:ascii="Times New Roman" w:hAnsi="Times New Roman"/>
          <w:szCs w:val="28"/>
        </w:rPr>
        <w:t>ропе плотностью населения.</w:t>
      </w:r>
    </w:p>
    <w:p w:rsidR="00034716" w:rsidRPr="00C55011" w:rsidRDefault="00034716" w:rsidP="00034716">
      <w:pPr>
        <w:spacing w:line="360" w:lineRule="exact"/>
        <w:rPr>
          <w:rFonts w:ascii="Times New Roman" w:hAnsi="Times New Roman"/>
          <w:szCs w:val="28"/>
        </w:rPr>
      </w:pPr>
      <w:r w:rsidRPr="0071769A">
        <w:rPr>
          <w:rFonts w:ascii="Times New Roman" w:hAnsi="Times New Roman"/>
          <w:szCs w:val="28"/>
        </w:rPr>
        <w:t>В целом за 2010</w:t>
      </w:r>
      <w:r w:rsidR="00BD66C0">
        <w:rPr>
          <w:rFonts w:ascii="Times New Roman" w:hAnsi="Times New Roman"/>
          <w:szCs w:val="28"/>
        </w:rPr>
        <w:t> </w:t>
      </w:r>
      <w:r w:rsidRPr="0071769A">
        <w:rPr>
          <w:rFonts w:ascii="Times New Roman" w:hAnsi="Times New Roman"/>
          <w:szCs w:val="28"/>
        </w:rPr>
        <w:t>–</w:t>
      </w:r>
      <w:r w:rsidR="00BD66C0">
        <w:rPr>
          <w:rFonts w:ascii="Times New Roman" w:hAnsi="Times New Roman"/>
          <w:szCs w:val="28"/>
        </w:rPr>
        <w:t xml:space="preserve"> </w:t>
      </w:r>
      <w:r w:rsidR="00F94966">
        <w:rPr>
          <w:rFonts w:ascii="Times New Roman" w:hAnsi="Times New Roman"/>
          <w:szCs w:val="28"/>
        </w:rPr>
        <w:t>2015</w:t>
      </w:r>
      <w:r w:rsidRPr="0071769A">
        <w:rPr>
          <w:rFonts w:ascii="Times New Roman" w:hAnsi="Times New Roman"/>
          <w:szCs w:val="28"/>
        </w:rPr>
        <w:t> гг. в Республике Беларусь наблюдалась положител</w:t>
      </w:r>
      <w:r w:rsidRPr="0071769A">
        <w:rPr>
          <w:rFonts w:ascii="Times New Roman" w:hAnsi="Times New Roman"/>
          <w:szCs w:val="28"/>
        </w:rPr>
        <w:t>ь</w:t>
      </w:r>
      <w:r w:rsidRPr="0071769A">
        <w:rPr>
          <w:rFonts w:ascii="Times New Roman" w:hAnsi="Times New Roman"/>
          <w:szCs w:val="28"/>
        </w:rPr>
        <w:t>ная динамика развития туристической отрасли. За рассматриваемый период кол</w:t>
      </w:r>
      <w:r w:rsidRPr="0071769A">
        <w:rPr>
          <w:rFonts w:ascii="Times New Roman" w:hAnsi="Times New Roman"/>
          <w:szCs w:val="28"/>
        </w:rPr>
        <w:t>и</w:t>
      </w:r>
      <w:r w:rsidRPr="0071769A">
        <w:rPr>
          <w:rFonts w:ascii="Times New Roman" w:hAnsi="Times New Roman"/>
          <w:szCs w:val="28"/>
        </w:rPr>
        <w:t>чество организаций, осуществляющих туристическую деятельность, увеличилось на 74 %, численность организованных иностранных туристов, посетивших страну, возросла почти в 2 раза</w:t>
      </w:r>
      <w:r w:rsidR="00C55011">
        <w:rPr>
          <w:rFonts w:ascii="Times New Roman" w:hAnsi="Times New Roman"/>
          <w:szCs w:val="28"/>
        </w:rPr>
        <w:t xml:space="preserve"> </w:t>
      </w:r>
      <w:r w:rsidR="00C55011" w:rsidRPr="0071769A">
        <w:rPr>
          <w:rFonts w:ascii="Times New Roman" w:hAnsi="Times New Roman"/>
          <w:szCs w:val="28"/>
        </w:rPr>
        <w:t>[</w:t>
      </w:r>
      <w:r w:rsidR="00C55011">
        <w:rPr>
          <w:rFonts w:ascii="Times New Roman" w:hAnsi="Times New Roman"/>
          <w:szCs w:val="28"/>
          <w:lang w:eastAsia="ru-RU"/>
        </w:rPr>
        <w:t>160</w:t>
      </w:r>
      <w:r w:rsidR="00C55011" w:rsidRPr="00D039A2">
        <w:rPr>
          <w:rFonts w:ascii="Times New Roman" w:hAnsi="Times New Roman"/>
          <w:szCs w:val="28"/>
        </w:rPr>
        <w:t>].</w:t>
      </w:r>
      <w:r w:rsidRPr="0071769A">
        <w:rPr>
          <w:rFonts w:ascii="Times New Roman" w:hAnsi="Times New Roman"/>
          <w:szCs w:val="28"/>
        </w:rPr>
        <w:t xml:space="preserve"> </w:t>
      </w:r>
      <w:r w:rsidR="00D05CA8">
        <w:rPr>
          <w:rFonts w:ascii="Times New Roman" w:hAnsi="Times New Roman"/>
          <w:szCs w:val="28"/>
        </w:rPr>
        <w:t>Однако</w:t>
      </w:r>
      <w:r w:rsidRPr="0071769A">
        <w:rPr>
          <w:rFonts w:ascii="Times New Roman" w:hAnsi="Times New Roman"/>
          <w:szCs w:val="28"/>
        </w:rPr>
        <w:t xml:space="preserve"> по таким показателям как численность ин</w:t>
      </w:r>
      <w:r w:rsidRPr="0071769A">
        <w:rPr>
          <w:rFonts w:ascii="Times New Roman" w:hAnsi="Times New Roman"/>
          <w:szCs w:val="28"/>
        </w:rPr>
        <w:t>о</w:t>
      </w:r>
      <w:r w:rsidRPr="0071769A">
        <w:rPr>
          <w:rFonts w:ascii="Times New Roman" w:hAnsi="Times New Roman"/>
          <w:szCs w:val="28"/>
        </w:rPr>
        <w:t>странных туристов, посетивших страну, а также по величине экспортной выручки страна характеризуется одним из самых низких уровней среди стран Европы. Так, на долю Беларуси приходится менее 1 % иностранных туристов, посетивших страны Европы,</w:t>
      </w:r>
      <w:r w:rsidR="006D0B45">
        <w:rPr>
          <w:rFonts w:ascii="Times New Roman" w:hAnsi="Times New Roman"/>
          <w:szCs w:val="28"/>
        </w:rPr>
        <w:t xml:space="preserve"> и 0,16 % экспортной выручки</w:t>
      </w:r>
      <w:r w:rsidRPr="00C55011">
        <w:rPr>
          <w:rFonts w:ascii="Times New Roman" w:hAnsi="Times New Roman"/>
          <w:szCs w:val="28"/>
        </w:rPr>
        <w:t xml:space="preserve"> [</w:t>
      </w:r>
      <w:r w:rsidR="00C55011" w:rsidRPr="00C55011">
        <w:rPr>
          <w:rFonts w:ascii="Times New Roman" w:hAnsi="Times New Roman"/>
          <w:szCs w:val="28"/>
        </w:rPr>
        <w:t>161</w:t>
      </w:r>
      <w:r w:rsidRPr="00C55011">
        <w:rPr>
          <w:rFonts w:ascii="Times New Roman" w:hAnsi="Times New Roman"/>
          <w:szCs w:val="28"/>
        </w:rPr>
        <w:t>]</w:t>
      </w:r>
      <w:r w:rsidR="00C55011" w:rsidRPr="00C55011">
        <w:rPr>
          <w:rFonts w:ascii="Times New Roman" w:hAnsi="Times New Roman"/>
          <w:szCs w:val="28"/>
        </w:rPr>
        <w:t>.</w:t>
      </w:r>
    </w:p>
    <w:p w:rsidR="00034716" w:rsidRPr="0071769A" w:rsidRDefault="00034716" w:rsidP="00034716">
      <w:pPr>
        <w:spacing w:line="360" w:lineRule="exact"/>
        <w:rPr>
          <w:rFonts w:ascii="Times New Roman" w:hAnsi="Times New Roman"/>
          <w:szCs w:val="28"/>
        </w:rPr>
      </w:pPr>
      <w:proofErr w:type="gramStart"/>
      <w:r w:rsidRPr="0071769A">
        <w:rPr>
          <w:rFonts w:ascii="Times New Roman" w:hAnsi="Times New Roman"/>
          <w:szCs w:val="28"/>
        </w:rPr>
        <w:t>К основным сдерживающим факторам развития туризма следует отнести: последствия аварии на ЧАЭС; неудовлетворительное состояние многих экскурс</w:t>
      </w:r>
      <w:r w:rsidRPr="0071769A">
        <w:rPr>
          <w:rFonts w:ascii="Times New Roman" w:hAnsi="Times New Roman"/>
          <w:szCs w:val="28"/>
        </w:rPr>
        <w:t>и</w:t>
      </w:r>
      <w:r w:rsidRPr="0071769A">
        <w:rPr>
          <w:rFonts w:ascii="Times New Roman" w:hAnsi="Times New Roman"/>
          <w:szCs w:val="28"/>
        </w:rPr>
        <w:t>онных объектов; недостаточное развитие транспортной и сервисной инфрастру</w:t>
      </w:r>
      <w:r w:rsidRPr="0071769A">
        <w:rPr>
          <w:rFonts w:ascii="Times New Roman" w:hAnsi="Times New Roman"/>
          <w:szCs w:val="28"/>
        </w:rPr>
        <w:t>к</w:t>
      </w:r>
      <w:r w:rsidRPr="0071769A">
        <w:rPr>
          <w:rFonts w:ascii="Times New Roman" w:hAnsi="Times New Roman"/>
          <w:szCs w:val="28"/>
        </w:rPr>
        <w:t>туры (нехватка объектов придорожного сервиса); низкий уровень развития ко</w:t>
      </w:r>
      <w:r w:rsidRPr="0071769A">
        <w:rPr>
          <w:rFonts w:ascii="Times New Roman" w:hAnsi="Times New Roman"/>
          <w:szCs w:val="28"/>
        </w:rPr>
        <w:t>м</w:t>
      </w:r>
      <w:r w:rsidRPr="0071769A">
        <w:rPr>
          <w:rFonts w:ascii="Times New Roman" w:hAnsi="Times New Roman"/>
          <w:szCs w:val="28"/>
        </w:rPr>
        <w:t>муникаций в сельской местности; недостаточная рекламно-информационная де</w:t>
      </w:r>
      <w:r w:rsidRPr="0071769A">
        <w:rPr>
          <w:rFonts w:ascii="Times New Roman" w:hAnsi="Times New Roman"/>
          <w:szCs w:val="28"/>
        </w:rPr>
        <w:t>я</w:t>
      </w:r>
      <w:r w:rsidRPr="0071769A">
        <w:rPr>
          <w:rFonts w:ascii="Times New Roman" w:hAnsi="Times New Roman"/>
          <w:szCs w:val="28"/>
        </w:rPr>
        <w:t>тельность по продвижению туристского продукта на международный и отеч</w:t>
      </w:r>
      <w:r w:rsidRPr="0071769A">
        <w:rPr>
          <w:rFonts w:ascii="Times New Roman" w:hAnsi="Times New Roman"/>
          <w:szCs w:val="28"/>
        </w:rPr>
        <w:t>е</w:t>
      </w:r>
      <w:r w:rsidRPr="0071769A">
        <w:rPr>
          <w:rFonts w:ascii="Times New Roman" w:hAnsi="Times New Roman"/>
          <w:szCs w:val="28"/>
        </w:rPr>
        <w:t>ственный рынки; ограниченное использование Интернет-ресурсов для продвиж</w:t>
      </w:r>
      <w:r w:rsidRPr="0071769A">
        <w:rPr>
          <w:rFonts w:ascii="Times New Roman" w:hAnsi="Times New Roman"/>
          <w:szCs w:val="28"/>
        </w:rPr>
        <w:t>е</w:t>
      </w:r>
      <w:r w:rsidRPr="0071769A">
        <w:rPr>
          <w:rFonts w:ascii="Times New Roman" w:hAnsi="Times New Roman"/>
          <w:szCs w:val="28"/>
        </w:rPr>
        <w:t>ния национальных туристических продуктов;</w:t>
      </w:r>
      <w:proofErr w:type="gramEnd"/>
      <w:r w:rsidRPr="0071769A">
        <w:rPr>
          <w:rFonts w:ascii="Times New Roman" w:hAnsi="Times New Roman"/>
          <w:szCs w:val="28"/>
        </w:rPr>
        <w:t xml:space="preserve"> несовершенство налоговой полит</w:t>
      </w:r>
      <w:r w:rsidRPr="0071769A">
        <w:rPr>
          <w:rFonts w:ascii="Times New Roman" w:hAnsi="Times New Roman"/>
          <w:szCs w:val="28"/>
        </w:rPr>
        <w:t>и</w:t>
      </w:r>
      <w:r w:rsidRPr="0071769A">
        <w:rPr>
          <w:rFonts w:ascii="Times New Roman" w:hAnsi="Times New Roman"/>
          <w:szCs w:val="28"/>
        </w:rPr>
        <w:t>ки; недостаточная социальная и деловая активность населения.</w:t>
      </w:r>
    </w:p>
    <w:p w:rsidR="00034716" w:rsidRDefault="00034716" w:rsidP="00034716">
      <w:pPr>
        <w:spacing w:line="360" w:lineRule="exact"/>
        <w:rPr>
          <w:rFonts w:ascii="Times New Roman" w:hAnsi="Times New Roman"/>
          <w:szCs w:val="28"/>
        </w:rPr>
      </w:pPr>
      <w:r w:rsidRPr="0071769A">
        <w:rPr>
          <w:rFonts w:ascii="Times New Roman" w:hAnsi="Times New Roman"/>
          <w:szCs w:val="28"/>
        </w:rPr>
        <w:lastRenderedPageBreak/>
        <w:t>В настоящее время в стране аккумулирован определенный опыт в деле в</w:t>
      </w:r>
      <w:r w:rsidRPr="0071769A">
        <w:rPr>
          <w:rFonts w:ascii="Times New Roman" w:hAnsi="Times New Roman"/>
          <w:szCs w:val="28"/>
        </w:rPr>
        <w:t>о</w:t>
      </w:r>
      <w:r w:rsidRPr="0071769A">
        <w:rPr>
          <w:rFonts w:ascii="Times New Roman" w:hAnsi="Times New Roman"/>
          <w:szCs w:val="28"/>
        </w:rPr>
        <w:t>площения преимуществ накопленного природного капитала в туристической сф</w:t>
      </w:r>
      <w:r w:rsidRPr="0071769A">
        <w:rPr>
          <w:rFonts w:ascii="Times New Roman" w:hAnsi="Times New Roman"/>
          <w:szCs w:val="28"/>
        </w:rPr>
        <w:t>е</w:t>
      </w:r>
      <w:r w:rsidRPr="0071769A">
        <w:rPr>
          <w:rFonts w:ascii="Times New Roman" w:hAnsi="Times New Roman"/>
          <w:szCs w:val="28"/>
        </w:rPr>
        <w:t xml:space="preserve">ре. </w:t>
      </w:r>
      <w:proofErr w:type="gramStart"/>
      <w:r w:rsidRPr="0071769A">
        <w:rPr>
          <w:rFonts w:ascii="Times New Roman" w:hAnsi="Times New Roman"/>
          <w:szCs w:val="28"/>
        </w:rPr>
        <w:t>В ней все большей популярностью у иностранных туристов пользуется т</w:t>
      </w:r>
      <w:r w:rsidRPr="0071769A">
        <w:rPr>
          <w:rFonts w:ascii="Times New Roman" w:hAnsi="Times New Roman"/>
          <w:szCs w:val="28"/>
        </w:rPr>
        <w:t>у</w:t>
      </w:r>
      <w:r w:rsidRPr="0071769A">
        <w:rPr>
          <w:rFonts w:ascii="Times New Roman" w:hAnsi="Times New Roman"/>
          <w:szCs w:val="28"/>
        </w:rPr>
        <w:t xml:space="preserve">ристско-рекреационный парк «Августовский канал», </w:t>
      </w:r>
      <w:r w:rsidR="00D05CA8">
        <w:rPr>
          <w:rFonts w:ascii="Times New Roman" w:hAnsi="Times New Roman"/>
          <w:szCs w:val="28"/>
        </w:rPr>
        <w:t xml:space="preserve">особенно с открывшейся возможностью его безвизового посещения, </w:t>
      </w:r>
      <w:r w:rsidRPr="0071769A">
        <w:rPr>
          <w:rFonts w:ascii="Times New Roman" w:hAnsi="Times New Roman"/>
          <w:szCs w:val="28"/>
        </w:rPr>
        <w:t>обустроены десятки экологических троп и маршрутов разной протяженностью, а также проходят фестивали эколог</w:t>
      </w:r>
      <w:r w:rsidRPr="0071769A">
        <w:rPr>
          <w:rFonts w:ascii="Times New Roman" w:hAnsi="Times New Roman"/>
          <w:szCs w:val="28"/>
        </w:rPr>
        <w:t>и</w:t>
      </w:r>
      <w:r w:rsidRPr="0071769A">
        <w:rPr>
          <w:rFonts w:ascii="Times New Roman" w:hAnsi="Times New Roman"/>
          <w:szCs w:val="28"/>
        </w:rPr>
        <w:t xml:space="preserve">ческой направленности на базе объектов, включенных в список </w:t>
      </w:r>
      <w:proofErr w:type="spellStart"/>
      <w:r w:rsidRPr="0071769A">
        <w:rPr>
          <w:rFonts w:ascii="Times New Roman" w:hAnsi="Times New Roman"/>
          <w:szCs w:val="28"/>
        </w:rPr>
        <w:t>Рамсарских</w:t>
      </w:r>
      <w:proofErr w:type="spellEnd"/>
      <w:r w:rsidRPr="0071769A">
        <w:rPr>
          <w:rFonts w:ascii="Times New Roman" w:hAnsi="Times New Roman"/>
          <w:szCs w:val="28"/>
        </w:rPr>
        <w:t xml:space="preserve"> уг</w:t>
      </w:r>
      <w:r w:rsidRPr="0071769A">
        <w:rPr>
          <w:rFonts w:ascii="Times New Roman" w:hAnsi="Times New Roman"/>
          <w:szCs w:val="28"/>
        </w:rPr>
        <w:t>о</w:t>
      </w:r>
      <w:r w:rsidRPr="0071769A">
        <w:rPr>
          <w:rFonts w:ascii="Times New Roman" w:hAnsi="Times New Roman"/>
          <w:szCs w:val="28"/>
        </w:rPr>
        <w:t>дий, таких как заказники «</w:t>
      </w:r>
      <w:proofErr w:type="spellStart"/>
      <w:r w:rsidRPr="0071769A">
        <w:rPr>
          <w:rFonts w:ascii="Times New Roman" w:hAnsi="Times New Roman"/>
          <w:szCs w:val="28"/>
        </w:rPr>
        <w:t>Споровский</w:t>
      </w:r>
      <w:proofErr w:type="spellEnd"/>
      <w:r w:rsidRPr="0071769A">
        <w:rPr>
          <w:rFonts w:ascii="Times New Roman" w:hAnsi="Times New Roman"/>
          <w:szCs w:val="28"/>
        </w:rPr>
        <w:t>», «Ельня», «Средняя Припять», получи</w:t>
      </w:r>
      <w:r w:rsidRPr="0071769A">
        <w:rPr>
          <w:rFonts w:ascii="Times New Roman" w:hAnsi="Times New Roman"/>
          <w:szCs w:val="28"/>
        </w:rPr>
        <w:t>в</w:t>
      </w:r>
      <w:r w:rsidRPr="0071769A">
        <w:rPr>
          <w:rFonts w:ascii="Times New Roman" w:hAnsi="Times New Roman"/>
          <w:szCs w:val="28"/>
        </w:rPr>
        <w:t>ший название «Европейской Амазонки», разработан туристический маршрут по аптекарскому саду в</w:t>
      </w:r>
      <w:proofErr w:type="gramEnd"/>
      <w:r w:rsidRPr="0071769A">
        <w:rPr>
          <w:rFonts w:ascii="Times New Roman" w:hAnsi="Times New Roman"/>
          <w:szCs w:val="28"/>
        </w:rPr>
        <w:t xml:space="preserve"> национальном парке «</w:t>
      </w:r>
      <w:proofErr w:type="spellStart"/>
      <w:r w:rsidRPr="0071769A">
        <w:rPr>
          <w:rFonts w:ascii="Times New Roman" w:hAnsi="Times New Roman"/>
          <w:szCs w:val="28"/>
        </w:rPr>
        <w:t>Нарочанский</w:t>
      </w:r>
      <w:proofErr w:type="spellEnd"/>
      <w:r w:rsidRPr="0071769A">
        <w:rPr>
          <w:rFonts w:ascii="Times New Roman" w:hAnsi="Times New Roman"/>
          <w:szCs w:val="28"/>
        </w:rPr>
        <w:t>», организованы водные экскурсии по реке «Птичь».</w:t>
      </w:r>
    </w:p>
    <w:p w:rsidR="0034124E" w:rsidRPr="00087228" w:rsidRDefault="00034716" w:rsidP="00087228">
      <w:pPr>
        <w:spacing w:line="360" w:lineRule="exact"/>
        <w:rPr>
          <w:rFonts w:ascii="Times New Roman" w:hAnsi="Times New Roman"/>
          <w:szCs w:val="28"/>
        </w:rPr>
      </w:pPr>
      <w:r w:rsidRPr="0071769A">
        <w:rPr>
          <w:rFonts w:ascii="Times New Roman" w:hAnsi="Times New Roman"/>
          <w:szCs w:val="28"/>
        </w:rPr>
        <w:t>Одной из динамично развивающихся сфер туристического рынка Республ</w:t>
      </w:r>
      <w:r w:rsidRPr="0071769A">
        <w:rPr>
          <w:rFonts w:ascii="Times New Roman" w:hAnsi="Times New Roman"/>
          <w:szCs w:val="28"/>
        </w:rPr>
        <w:t>и</w:t>
      </w:r>
      <w:r w:rsidRPr="0071769A">
        <w:rPr>
          <w:rFonts w:ascii="Times New Roman" w:hAnsi="Times New Roman"/>
          <w:szCs w:val="28"/>
        </w:rPr>
        <w:t xml:space="preserve">ки Беларусь является </w:t>
      </w:r>
      <w:proofErr w:type="spellStart"/>
      <w:r w:rsidRPr="0071769A">
        <w:rPr>
          <w:rFonts w:ascii="Times New Roman" w:hAnsi="Times New Roman"/>
          <w:szCs w:val="28"/>
        </w:rPr>
        <w:t>агроэкотуризм</w:t>
      </w:r>
      <w:proofErr w:type="spellEnd"/>
      <w:r w:rsidRPr="0071769A">
        <w:rPr>
          <w:rFonts w:ascii="Times New Roman" w:hAnsi="Times New Roman"/>
          <w:szCs w:val="28"/>
        </w:rPr>
        <w:t xml:space="preserve">. </w:t>
      </w:r>
      <w:proofErr w:type="gramStart"/>
      <w:r w:rsidRPr="0071769A">
        <w:rPr>
          <w:rFonts w:ascii="Times New Roman" w:hAnsi="Times New Roman"/>
          <w:szCs w:val="28"/>
        </w:rPr>
        <w:t xml:space="preserve">Так, количество субъектов </w:t>
      </w:r>
      <w:proofErr w:type="spellStart"/>
      <w:r w:rsidRPr="0071769A">
        <w:rPr>
          <w:rFonts w:ascii="Times New Roman" w:hAnsi="Times New Roman"/>
          <w:szCs w:val="28"/>
        </w:rPr>
        <w:t>агроэкотурзма</w:t>
      </w:r>
      <w:proofErr w:type="spellEnd"/>
      <w:r w:rsidRPr="0071769A">
        <w:rPr>
          <w:rFonts w:ascii="Times New Roman" w:hAnsi="Times New Roman"/>
          <w:szCs w:val="28"/>
        </w:rPr>
        <w:t xml:space="preserve"> увеличило</w:t>
      </w:r>
      <w:r w:rsidR="00F94966">
        <w:rPr>
          <w:rFonts w:ascii="Times New Roman" w:hAnsi="Times New Roman"/>
          <w:szCs w:val="28"/>
        </w:rPr>
        <w:t>сь с 34 в 2006 г. до 2279 в 2015</w:t>
      </w:r>
      <w:r w:rsidRPr="0071769A">
        <w:rPr>
          <w:rFonts w:ascii="Times New Roman" w:hAnsi="Times New Roman"/>
          <w:szCs w:val="28"/>
        </w:rPr>
        <w:t> г., количество обслуженных гостей во</w:t>
      </w:r>
      <w:r w:rsidRPr="0071769A">
        <w:rPr>
          <w:rFonts w:ascii="Times New Roman" w:hAnsi="Times New Roman"/>
          <w:szCs w:val="28"/>
        </w:rPr>
        <w:t>з</w:t>
      </w:r>
      <w:r w:rsidRPr="0071769A">
        <w:rPr>
          <w:rFonts w:ascii="Times New Roman" w:hAnsi="Times New Roman"/>
          <w:szCs w:val="28"/>
        </w:rPr>
        <w:t>росло с 906 человек в 2006 г. до</w:t>
      </w:r>
      <w:r w:rsidR="00650330">
        <w:rPr>
          <w:rFonts w:ascii="Times New Roman" w:hAnsi="Times New Roman"/>
          <w:szCs w:val="28"/>
        </w:rPr>
        <w:t xml:space="preserve"> 301 784 </w:t>
      </w:r>
      <w:r w:rsidRPr="0071769A">
        <w:rPr>
          <w:rFonts w:ascii="Times New Roman" w:hAnsi="Times New Roman"/>
          <w:szCs w:val="28"/>
        </w:rPr>
        <w:t>в 201</w:t>
      </w:r>
      <w:r w:rsidR="00650330">
        <w:rPr>
          <w:rFonts w:ascii="Times New Roman" w:hAnsi="Times New Roman"/>
          <w:szCs w:val="28"/>
        </w:rPr>
        <w:t>6</w:t>
      </w:r>
      <w:r w:rsidR="00F94966">
        <w:rPr>
          <w:rFonts w:ascii="Times New Roman" w:hAnsi="Times New Roman"/>
          <w:szCs w:val="28"/>
        </w:rPr>
        <w:t xml:space="preserve"> г. </w:t>
      </w:r>
      <w:r w:rsidRPr="00C55011">
        <w:rPr>
          <w:rFonts w:ascii="Times New Roman" w:hAnsi="Times New Roman"/>
          <w:szCs w:val="28"/>
        </w:rPr>
        <w:t>[</w:t>
      </w:r>
      <w:r w:rsidR="00C55011" w:rsidRPr="00C55011">
        <w:rPr>
          <w:rFonts w:ascii="Times New Roman" w:hAnsi="Times New Roman"/>
          <w:szCs w:val="28"/>
        </w:rPr>
        <w:t>162,</w:t>
      </w:r>
      <w:r w:rsidRPr="00C55011">
        <w:rPr>
          <w:rFonts w:ascii="Times New Roman" w:hAnsi="Times New Roman"/>
          <w:szCs w:val="28"/>
        </w:rPr>
        <w:t xml:space="preserve"> с. 29].</w:t>
      </w:r>
      <w:proofErr w:type="gramEnd"/>
      <w:r w:rsidRPr="0071769A">
        <w:rPr>
          <w:rFonts w:ascii="Times New Roman" w:hAnsi="Times New Roman"/>
          <w:sz w:val="20"/>
          <w:szCs w:val="28"/>
        </w:rPr>
        <w:t xml:space="preserve"> </w:t>
      </w:r>
      <w:r w:rsidRPr="0071769A">
        <w:rPr>
          <w:rFonts w:ascii="Times New Roman" w:hAnsi="Times New Roman"/>
          <w:szCs w:val="28"/>
        </w:rPr>
        <w:t>Это обусловлено проводимой государственной политикой, направленной на либерализацию экон</w:t>
      </w:r>
      <w:r w:rsidRPr="0071769A">
        <w:rPr>
          <w:rFonts w:ascii="Times New Roman" w:hAnsi="Times New Roman"/>
          <w:szCs w:val="28"/>
        </w:rPr>
        <w:t>о</w:t>
      </w:r>
      <w:r w:rsidRPr="0071769A">
        <w:rPr>
          <w:rFonts w:ascii="Times New Roman" w:hAnsi="Times New Roman"/>
          <w:szCs w:val="28"/>
        </w:rPr>
        <w:t>мических отношений в данном секторе, упрощением системы налогообложения, льготным кредитованием.</w:t>
      </w:r>
    </w:p>
    <w:p w:rsidR="00087228" w:rsidRDefault="00034716" w:rsidP="00034716">
      <w:pPr>
        <w:spacing w:line="360" w:lineRule="exact"/>
        <w:rPr>
          <w:rFonts w:ascii="Times New Roman" w:hAnsi="Times New Roman"/>
          <w:szCs w:val="28"/>
        </w:rPr>
      </w:pPr>
      <w:r w:rsidRPr="0071769A">
        <w:rPr>
          <w:rFonts w:ascii="Times New Roman" w:hAnsi="Times New Roman"/>
          <w:szCs w:val="28"/>
        </w:rPr>
        <w:t xml:space="preserve">При этом следует отметить, что среди </w:t>
      </w:r>
      <w:proofErr w:type="spellStart"/>
      <w:r w:rsidRPr="0071769A">
        <w:rPr>
          <w:rFonts w:ascii="Times New Roman" w:hAnsi="Times New Roman"/>
          <w:szCs w:val="28"/>
        </w:rPr>
        <w:t>агр</w:t>
      </w:r>
      <w:r w:rsidR="003075E4">
        <w:rPr>
          <w:rFonts w:ascii="Times New Roman" w:hAnsi="Times New Roman"/>
          <w:szCs w:val="28"/>
        </w:rPr>
        <w:t>о</w:t>
      </w:r>
      <w:r w:rsidRPr="0071769A">
        <w:rPr>
          <w:rFonts w:ascii="Times New Roman" w:hAnsi="Times New Roman"/>
          <w:szCs w:val="28"/>
        </w:rPr>
        <w:t>экотуристов</w:t>
      </w:r>
      <w:proofErr w:type="spellEnd"/>
      <w:r w:rsidRPr="0071769A">
        <w:rPr>
          <w:rFonts w:ascii="Times New Roman" w:hAnsi="Times New Roman"/>
          <w:szCs w:val="28"/>
        </w:rPr>
        <w:t xml:space="preserve"> преобладают жители Республики Беларусь – </w:t>
      </w:r>
      <w:r w:rsidR="00C15D78">
        <w:rPr>
          <w:rFonts w:ascii="Times New Roman" w:hAnsi="Times New Roman"/>
          <w:szCs w:val="28"/>
        </w:rPr>
        <w:t>89,9</w:t>
      </w:r>
      <w:r w:rsidRPr="0071769A">
        <w:rPr>
          <w:rFonts w:ascii="Times New Roman" w:hAnsi="Times New Roman"/>
          <w:szCs w:val="28"/>
        </w:rPr>
        <w:t xml:space="preserve"> %, в то время как удельный вес </w:t>
      </w:r>
      <w:proofErr w:type="spellStart"/>
      <w:r w:rsidRPr="0071769A">
        <w:rPr>
          <w:rFonts w:ascii="Times New Roman" w:hAnsi="Times New Roman"/>
          <w:szCs w:val="28"/>
        </w:rPr>
        <w:t>агроэкотуристов</w:t>
      </w:r>
      <w:proofErr w:type="spellEnd"/>
      <w:r w:rsidRPr="0071769A">
        <w:rPr>
          <w:rFonts w:ascii="Times New Roman" w:hAnsi="Times New Roman"/>
          <w:szCs w:val="28"/>
        </w:rPr>
        <w:t xml:space="preserve"> из России составляет </w:t>
      </w:r>
      <w:r w:rsidR="00C15D78">
        <w:rPr>
          <w:rFonts w:ascii="Times New Roman" w:hAnsi="Times New Roman"/>
          <w:szCs w:val="28"/>
        </w:rPr>
        <w:t>7,9</w:t>
      </w:r>
      <w:r w:rsidRPr="0071769A">
        <w:rPr>
          <w:rFonts w:ascii="Times New Roman" w:hAnsi="Times New Roman"/>
          <w:szCs w:val="28"/>
        </w:rPr>
        <w:t> %, а на долю туристов из стра</w:t>
      </w:r>
      <w:r w:rsidR="00087228">
        <w:rPr>
          <w:rFonts w:ascii="Times New Roman" w:hAnsi="Times New Roman"/>
          <w:szCs w:val="28"/>
        </w:rPr>
        <w:t>н вне СНГ приходится менее 2 %</w:t>
      </w:r>
      <w:r w:rsidRPr="0071769A">
        <w:rPr>
          <w:rFonts w:ascii="Times New Roman" w:hAnsi="Times New Roman"/>
          <w:szCs w:val="28"/>
        </w:rPr>
        <w:t xml:space="preserve">. </w:t>
      </w:r>
      <w:r w:rsidR="00087228">
        <w:rPr>
          <w:rFonts w:ascii="Times New Roman" w:hAnsi="Times New Roman"/>
          <w:szCs w:val="28"/>
        </w:rPr>
        <w:t xml:space="preserve"> </w:t>
      </w:r>
    </w:p>
    <w:p w:rsidR="00034716" w:rsidRPr="0071769A" w:rsidRDefault="00034716" w:rsidP="00034716">
      <w:pPr>
        <w:spacing w:line="360" w:lineRule="exact"/>
        <w:rPr>
          <w:rFonts w:ascii="Times New Roman" w:hAnsi="Times New Roman"/>
          <w:szCs w:val="28"/>
        </w:rPr>
      </w:pPr>
      <w:proofErr w:type="spellStart"/>
      <w:proofErr w:type="gramStart"/>
      <w:r w:rsidRPr="0071769A">
        <w:rPr>
          <w:rFonts w:ascii="Times New Roman" w:hAnsi="Times New Roman"/>
          <w:szCs w:val="28"/>
        </w:rPr>
        <w:t>Агроэкотуризм</w:t>
      </w:r>
      <w:proofErr w:type="spellEnd"/>
      <w:r w:rsidRPr="0071769A">
        <w:rPr>
          <w:rFonts w:ascii="Times New Roman" w:hAnsi="Times New Roman"/>
          <w:szCs w:val="28"/>
        </w:rPr>
        <w:t>, базирующийся на принципах устойчивого развития, сочет</w:t>
      </w:r>
      <w:r w:rsidRPr="0071769A">
        <w:rPr>
          <w:rFonts w:ascii="Times New Roman" w:hAnsi="Times New Roman"/>
          <w:szCs w:val="28"/>
        </w:rPr>
        <w:t>а</w:t>
      </w:r>
      <w:r w:rsidRPr="0071769A">
        <w:rPr>
          <w:rFonts w:ascii="Times New Roman" w:hAnsi="Times New Roman"/>
          <w:szCs w:val="28"/>
        </w:rPr>
        <w:t>ет в себе природоохранные принципы, обеспечивающие защиту природной среды от разрушения, регулирующие допустимые нагрузки на сельскую территорию; социальные</w:t>
      </w:r>
      <w:r w:rsidRPr="0071769A">
        <w:rPr>
          <w:rFonts w:ascii="Times New Roman" w:hAnsi="Times New Roman"/>
          <w:szCs w:val="28"/>
          <w:lang w:val="en-US"/>
        </w:rPr>
        <w:t> </w:t>
      </w:r>
      <w:r w:rsidRPr="0071769A">
        <w:rPr>
          <w:rFonts w:ascii="Times New Roman" w:hAnsi="Times New Roman"/>
          <w:szCs w:val="28"/>
        </w:rPr>
        <w:t>– способствующие защите и нерушимости культурного многообразия и уклада жизни местного сообщества, развитию системы социальных взаимоде</w:t>
      </w:r>
      <w:r w:rsidRPr="0071769A">
        <w:rPr>
          <w:rFonts w:ascii="Times New Roman" w:hAnsi="Times New Roman"/>
          <w:szCs w:val="28"/>
        </w:rPr>
        <w:t>й</w:t>
      </w:r>
      <w:r w:rsidRPr="0071769A">
        <w:rPr>
          <w:rFonts w:ascii="Times New Roman" w:hAnsi="Times New Roman"/>
          <w:szCs w:val="28"/>
        </w:rPr>
        <w:t>ствий и человеческому развитию, приумножению и передаче знаний об особенн</w:t>
      </w:r>
      <w:r w:rsidRPr="0071769A">
        <w:rPr>
          <w:rFonts w:ascii="Times New Roman" w:hAnsi="Times New Roman"/>
          <w:szCs w:val="28"/>
        </w:rPr>
        <w:t>о</w:t>
      </w:r>
      <w:r w:rsidRPr="0071769A">
        <w:rPr>
          <w:rFonts w:ascii="Times New Roman" w:hAnsi="Times New Roman"/>
          <w:szCs w:val="28"/>
        </w:rPr>
        <w:t>стях культуры той или иной территории, удовлетворению потребностей в кул</w:t>
      </w:r>
      <w:r w:rsidRPr="0071769A">
        <w:rPr>
          <w:rFonts w:ascii="Times New Roman" w:hAnsi="Times New Roman"/>
          <w:szCs w:val="28"/>
        </w:rPr>
        <w:t>ь</w:t>
      </w:r>
      <w:r w:rsidRPr="0071769A">
        <w:rPr>
          <w:rFonts w:ascii="Times New Roman" w:hAnsi="Times New Roman"/>
          <w:szCs w:val="28"/>
        </w:rPr>
        <w:t>турном развитии;</w:t>
      </w:r>
      <w:proofErr w:type="gramEnd"/>
      <w:r w:rsidRPr="0071769A">
        <w:rPr>
          <w:rFonts w:ascii="Times New Roman" w:hAnsi="Times New Roman"/>
          <w:szCs w:val="28"/>
        </w:rPr>
        <w:t xml:space="preserve"> </w:t>
      </w:r>
      <w:proofErr w:type="gramStart"/>
      <w:r w:rsidRPr="0071769A">
        <w:rPr>
          <w:rFonts w:ascii="Times New Roman" w:hAnsi="Times New Roman"/>
          <w:szCs w:val="28"/>
        </w:rPr>
        <w:t>экономические</w:t>
      </w:r>
      <w:r w:rsidRPr="0071769A">
        <w:rPr>
          <w:rFonts w:ascii="Times New Roman" w:hAnsi="Times New Roman"/>
          <w:szCs w:val="28"/>
          <w:lang w:val="en-US"/>
        </w:rPr>
        <w:t> </w:t>
      </w:r>
      <w:r w:rsidRPr="0071769A">
        <w:rPr>
          <w:rFonts w:ascii="Times New Roman" w:hAnsi="Times New Roman"/>
          <w:szCs w:val="28"/>
        </w:rPr>
        <w:t>– инспирирующие разнообразие видов эконом</w:t>
      </w:r>
      <w:r w:rsidRPr="0071769A">
        <w:rPr>
          <w:rFonts w:ascii="Times New Roman" w:hAnsi="Times New Roman"/>
          <w:szCs w:val="28"/>
        </w:rPr>
        <w:t>и</w:t>
      </w:r>
      <w:r w:rsidRPr="0071769A">
        <w:rPr>
          <w:rFonts w:ascii="Times New Roman" w:hAnsi="Times New Roman"/>
          <w:szCs w:val="28"/>
        </w:rPr>
        <w:t>ческой деятельности в регионе, а также рост доходов от оказания туристических услуг, создание рабочих мест, хорошо оплачиваемых, позволяющих внести за</w:t>
      </w:r>
      <w:r w:rsidRPr="0071769A">
        <w:rPr>
          <w:rFonts w:ascii="Times New Roman" w:hAnsi="Times New Roman"/>
          <w:szCs w:val="28"/>
        </w:rPr>
        <w:t>р</w:t>
      </w:r>
      <w:r w:rsidRPr="0071769A">
        <w:rPr>
          <w:rFonts w:ascii="Times New Roman" w:hAnsi="Times New Roman"/>
          <w:szCs w:val="28"/>
        </w:rPr>
        <w:t>платный вклад в совокупный спрос, сдерживан</w:t>
      </w:r>
      <w:r w:rsidR="003075E4">
        <w:rPr>
          <w:rFonts w:ascii="Times New Roman" w:hAnsi="Times New Roman"/>
          <w:szCs w:val="28"/>
        </w:rPr>
        <w:t>ие миграции сельского населения.</w:t>
      </w:r>
      <w:r w:rsidRPr="0071769A">
        <w:rPr>
          <w:rFonts w:ascii="Times New Roman" w:hAnsi="Times New Roman"/>
          <w:szCs w:val="28"/>
        </w:rPr>
        <w:t xml:space="preserve"> </w:t>
      </w:r>
      <w:proofErr w:type="gramEnd"/>
    </w:p>
    <w:p w:rsidR="00034716" w:rsidRPr="0071769A" w:rsidRDefault="00034716" w:rsidP="00034716">
      <w:pPr>
        <w:spacing w:line="360" w:lineRule="exact"/>
        <w:rPr>
          <w:rFonts w:ascii="Times New Roman" w:hAnsi="Times New Roman"/>
          <w:szCs w:val="28"/>
        </w:rPr>
      </w:pPr>
      <w:r w:rsidRPr="0071769A">
        <w:rPr>
          <w:rFonts w:ascii="Times New Roman" w:hAnsi="Times New Roman"/>
          <w:szCs w:val="28"/>
        </w:rPr>
        <w:t>Высокими показателями результативности реализации имеющегося пр</w:t>
      </w:r>
      <w:r w:rsidRPr="0071769A">
        <w:rPr>
          <w:rFonts w:ascii="Times New Roman" w:hAnsi="Times New Roman"/>
          <w:szCs w:val="28"/>
        </w:rPr>
        <w:t>и</w:t>
      </w:r>
      <w:r w:rsidRPr="0071769A">
        <w:rPr>
          <w:rFonts w:ascii="Times New Roman" w:hAnsi="Times New Roman"/>
          <w:szCs w:val="28"/>
        </w:rPr>
        <w:t xml:space="preserve">родного потенциала характеризуется лечебно-оздоровительный туризм. </w:t>
      </w:r>
      <w:r w:rsidR="008B6948" w:rsidRPr="0071769A">
        <w:rPr>
          <w:rFonts w:ascii="Times New Roman" w:hAnsi="Times New Roman"/>
          <w:szCs w:val="28"/>
        </w:rPr>
        <w:t>За 2010 – 2015 гг.</w:t>
      </w:r>
      <w:r w:rsidRPr="0071769A">
        <w:rPr>
          <w:rFonts w:ascii="Times New Roman" w:hAnsi="Times New Roman"/>
          <w:szCs w:val="28"/>
        </w:rPr>
        <w:t xml:space="preserve"> в Республике Беларусь </w:t>
      </w:r>
      <w:r w:rsidR="008B6948" w:rsidRPr="0071769A">
        <w:rPr>
          <w:rFonts w:ascii="Times New Roman" w:hAnsi="Times New Roman"/>
          <w:szCs w:val="28"/>
        </w:rPr>
        <w:t>количество</w:t>
      </w:r>
      <w:r w:rsidRPr="0071769A">
        <w:rPr>
          <w:rFonts w:ascii="Times New Roman" w:hAnsi="Times New Roman"/>
          <w:szCs w:val="28"/>
        </w:rPr>
        <w:t xml:space="preserve"> организаций санаторно-курортных, оздоровительных и других специализированных средств размещения </w:t>
      </w:r>
      <w:r w:rsidR="008B6948" w:rsidRPr="0071769A">
        <w:rPr>
          <w:rFonts w:ascii="Times New Roman" w:hAnsi="Times New Roman"/>
          <w:szCs w:val="28"/>
        </w:rPr>
        <w:t>возросло с 334 до 475 единиц</w:t>
      </w:r>
      <w:r w:rsidR="00FE28DD" w:rsidRPr="0071769A">
        <w:rPr>
          <w:rFonts w:ascii="Times New Roman" w:hAnsi="Times New Roman"/>
          <w:szCs w:val="28"/>
        </w:rPr>
        <w:t>, а численность размещенных в них лиц увеличилась с 710,6 тыс. чел. до 760,7 тыс. чел</w:t>
      </w:r>
      <w:r w:rsidR="008B6948" w:rsidRPr="0071769A">
        <w:rPr>
          <w:rFonts w:ascii="Times New Roman" w:hAnsi="Times New Roman"/>
          <w:szCs w:val="28"/>
        </w:rPr>
        <w:t xml:space="preserve">. </w:t>
      </w:r>
      <w:r w:rsidR="00A843FA">
        <w:rPr>
          <w:rFonts w:ascii="Times New Roman" w:hAnsi="Times New Roman"/>
          <w:szCs w:val="28"/>
        </w:rPr>
        <w:t>[163</w:t>
      </w:r>
      <w:r w:rsidRPr="0071769A">
        <w:rPr>
          <w:rFonts w:ascii="Times New Roman" w:hAnsi="Times New Roman"/>
          <w:szCs w:val="28"/>
        </w:rPr>
        <w:t>, с. 48].</w:t>
      </w:r>
      <w:r w:rsidR="00FE28DD" w:rsidRPr="0071769A">
        <w:rPr>
          <w:rFonts w:ascii="Times New Roman" w:hAnsi="Times New Roman"/>
          <w:szCs w:val="28"/>
        </w:rPr>
        <w:t xml:space="preserve"> Привлекательность условий данного вида туризма обеспечивает стабильный спрос на него со стороны иностранных гра</w:t>
      </w:r>
      <w:r w:rsidR="00FE28DD" w:rsidRPr="0071769A">
        <w:rPr>
          <w:rFonts w:ascii="Times New Roman" w:hAnsi="Times New Roman"/>
          <w:szCs w:val="28"/>
        </w:rPr>
        <w:t>ж</w:t>
      </w:r>
      <w:r w:rsidR="00FE28DD" w:rsidRPr="0071769A">
        <w:rPr>
          <w:rFonts w:ascii="Times New Roman" w:hAnsi="Times New Roman"/>
          <w:szCs w:val="28"/>
        </w:rPr>
        <w:lastRenderedPageBreak/>
        <w:t>дан. Так, за 2010 –</w:t>
      </w:r>
      <w:r w:rsidR="00BD66C0">
        <w:rPr>
          <w:rFonts w:ascii="Times New Roman" w:hAnsi="Times New Roman"/>
          <w:szCs w:val="28"/>
        </w:rPr>
        <w:t xml:space="preserve"> </w:t>
      </w:r>
      <w:r w:rsidR="00FE28DD" w:rsidRPr="0071769A">
        <w:rPr>
          <w:rFonts w:ascii="Times New Roman" w:hAnsi="Times New Roman"/>
          <w:szCs w:val="28"/>
        </w:rPr>
        <w:t>2015 гг. на их долю приходилось от 22,7 % до 27,3 %</w:t>
      </w:r>
      <w:r w:rsidR="003075E4">
        <w:rPr>
          <w:rFonts w:ascii="Times New Roman" w:hAnsi="Times New Roman"/>
          <w:szCs w:val="28"/>
        </w:rPr>
        <w:t xml:space="preserve"> </w:t>
      </w:r>
      <w:r w:rsidR="00B93FEB" w:rsidRPr="0071769A">
        <w:rPr>
          <w:rFonts w:ascii="Times New Roman" w:hAnsi="Times New Roman"/>
          <w:szCs w:val="28"/>
        </w:rPr>
        <w:t>в общем объеме отдыхающих</w:t>
      </w:r>
      <w:r w:rsidR="00A01DF8" w:rsidRPr="0071769A">
        <w:rPr>
          <w:rFonts w:ascii="Times New Roman" w:hAnsi="Times New Roman"/>
          <w:szCs w:val="28"/>
        </w:rPr>
        <w:t xml:space="preserve"> </w:t>
      </w:r>
      <w:r w:rsidR="00FE28DD" w:rsidRPr="0071769A">
        <w:rPr>
          <w:rFonts w:ascii="Times New Roman" w:hAnsi="Times New Roman"/>
          <w:szCs w:val="28"/>
        </w:rPr>
        <w:t>[</w:t>
      </w:r>
      <w:r w:rsidR="00A843FA">
        <w:rPr>
          <w:rFonts w:ascii="Times New Roman" w:hAnsi="Times New Roman"/>
          <w:szCs w:val="28"/>
        </w:rPr>
        <w:t>163</w:t>
      </w:r>
      <w:r w:rsidR="00FE28DD" w:rsidRPr="0071769A">
        <w:rPr>
          <w:rFonts w:ascii="Times New Roman" w:hAnsi="Times New Roman"/>
          <w:szCs w:val="28"/>
        </w:rPr>
        <w:t>, с. 35].</w:t>
      </w:r>
    </w:p>
    <w:p w:rsidR="00034716" w:rsidRPr="0071769A" w:rsidRDefault="00034716" w:rsidP="00034716">
      <w:pPr>
        <w:spacing w:line="360" w:lineRule="exact"/>
        <w:rPr>
          <w:rFonts w:ascii="Times New Roman" w:hAnsi="Times New Roman"/>
          <w:sz w:val="22"/>
        </w:rPr>
      </w:pPr>
      <w:r w:rsidRPr="0071769A">
        <w:rPr>
          <w:rFonts w:ascii="Times New Roman" w:eastAsia="Times New Roman" w:hAnsi="Times New Roman"/>
          <w:szCs w:val="28"/>
          <w:lang w:eastAsia="ru-RU"/>
        </w:rPr>
        <w:t>Важным направлением развития устойчивого туризма представляется охо</w:t>
      </w:r>
      <w:r w:rsidRPr="0071769A">
        <w:rPr>
          <w:rFonts w:ascii="Times New Roman" w:eastAsia="Times New Roman" w:hAnsi="Times New Roman"/>
          <w:szCs w:val="28"/>
          <w:lang w:eastAsia="ru-RU"/>
        </w:rPr>
        <w:t>т</w:t>
      </w:r>
      <w:r w:rsidRPr="0071769A">
        <w:rPr>
          <w:rFonts w:ascii="Times New Roman" w:eastAsia="Times New Roman" w:hAnsi="Times New Roman"/>
          <w:szCs w:val="28"/>
          <w:lang w:eastAsia="ru-RU"/>
        </w:rPr>
        <w:t xml:space="preserve">ничий туризм. Для его развития в Беларуси имеется ряд предпосылок, в том числе развитая сеть водных объектов, высокая лесистость территории, богатая флора и фауна, обитание животных практически в естественных условиях. </w:t>
      </w:r>
      <w:r w:rsidRPr="0071769A">
        <w:rPr>
          <w:rFonts w:ascii="Times New Roman" w:hAnsi="Times New Roman"/>
        </w:rPr>
        <w:t>На 31 декабря 2015 г. площадь охотничьих угодий Республики Беларусь составила 16,7 </w:t>
      </w:r>
      <w:proofErr w:type="gramStart"/>
      <w:r w:rsidRPr="0071769A">
        <w:rPr>
          <w:rFonts w:ascii="Times New Roman" w:hAnsi="Times New Roman"/>
        </w:rPr>
        <w:t>млн</w:t>
      </w:r>
      <w:proofErr w:type="gramEnd"/>
      <w:r w:rsidRPr="0071769A">
        <w:rPr>
          <w:rFonts w:ascii="Times New Roman" w:hAnsi="Times New Roman"/>
        </w:rPr>
        <w:t xml:space="preserve"> га, в том числе лесных – 7,4 млн га, или 55,3 %, полевых – 8,2 млн га, или 38,7 %, во</w:t>
      </w:r>
      <w:r w:rsidRPr="0071769A">
        <w:rPr>
          <w:rFonts w:ascii="Times New Roman" w:hAnsi="Times New Roman"/>
        </w:rPr>
        <w:t>д</w:t>
      </w:r>
      <w:r w:rsidRPr="0071769A">
        <w:rPr>
          <w:rFonts w:ascii="Times New Roman" w:hAnsi="Times New Roman"/>
        </w:rPr>
        <w:t xml:space="preserve">но-болотных – 1 млн га, или 6 % </w:t>
      </w:r>
      <w:r w:rsidR="004208FA" w:rsidRPr="0071769A">
        <w:rPr>
          <w:rFonts w:ascii="Times New Roman" w:hAnsi="Times New Roman"/>
        </w:rPr>
        <w:t>[</w:t>
      </w:r>
      <w:r w:rsidR="00A843FA">
        <w:rPr>
          <w:rFonts w:ascii="Times New Roman" w:hAnsi="Times New Roman"/>
        </w:rPr>
        <w:t>95</w:t>
      </w:r>
      <w:r w:rsidR="004208FA" w:rsidRPr="0071769A">
        <w:rPr>
          <w:rFonts w:ascii="Times New Roman" w:hAnsi="Times New Roman"/>
        </w:rPr>
        <w:t>, с. 203]. Наиболее широкая сеть охотничьих хозяйств находится в системе РГОО «Белорусское общество охотников и рыбол</w:t>
      </w:r>
      <w:r w:rsidR="004208FA" w:rsidRPr="0071769A">
        <w:rPr>
          <w:rFonts w:ascii="Times New Roman" w:hAnsi="Times New Roman"/>
        </w:rPr>
        <w:t>о</w:t>
      </w:r>
      <w:r w:rsidR="001434FF">
        <w:rPr>
          <w:rFonts w:ascii="Times New Roman" w:hAnsi="Times New Roman"/>
        </w:rPr>
        <w:t>вов», включающей 114 хозяйств</w:t>
      </w:r>
      <w:r w:rsidR="001434FF" w:rsidRPr="001434FF">
        <w:rPr>
          <w:rFonts w:ascii="Times New Roman" w:hAnsi="Times New Roman"/>
        </w:rPr>
        <w:t xml:space="preserve"> </w:t>
      </w:r>
      <w:r w:rsidR="00A843FA" w:rsidRPr="0071769A">
        <w:rPr>
          <w:rFonts w:ascii="Times New Roman" w:hAnsi="Times New Roman"/>
          <w:szCs w:val="28"/>
        </w:rPr>
        <w:t>[</w:t>
      </w:r>
      <w:r w:rsidR="00A843FA">
        <w:rPr>
          <w:rFonts w:ascii="Times New Roman" w:hAnsi="Times New Roman"/>
          <w:szCs w:val="28"/>
          <w:lang w:eastAsia="ru-RU"/>
        </w:rPr>
        <w:t>165</w:t>
      </w:r>
      <w:r w:rsidR="00A843FA" w:rsidRPr="00D039A2">
        <w:rPr>
          <w:rFonts w:ascii="Times New Roman" w:hAnsi="Times New Roman"/>
          <w:szCs w:val="28"/>
        </w:rPr>
        <w:t>].</w:t>
      </w:r>
    </w:p>
    <w:p w:rsidR="00D31E40" w:rsidRPr="0071769A" w:rsidRDefault="00D92D05" w:rsidP="00D31E40">
      <w:pPr>
        <w:tabs>
          <w:tab w:val="left" w:pos="993"/>
        </w:tabs>
        <w:spacing w:line="360" w:lineRule="exact"/>
        <w:rPr>
          <w:rFonts w:ascii="Times New Roman" w:hAnsi="Times New Roman"/>
          <w:szCs w:val="28"/>
        </w:rPr>
      </w:pPr>
      <w:r w:rsidRPr="0071769A">
        <w:rPr>
          <w:rFonts w:ascii="Times New Roman" w:hAnsi="Times New Roman"/>
          <w:szCs w:val="28"/>
        </w:rPr>
        <w:t>Диктуемое «зеленой экономикой» э</w:t>
      </w:r>
      <w:r w:rsidR="00D31E40" w:rsidRPr="0071769A">
        <w:rPr>
          <w:rFonts w:ascii="Times New Roman" w:hAnsi="Times New Roman"/>
          <w:szCs w:val="28"/>
        </w:rPr>
        <w:t>ффективное использование природного капита</w:t>
      </w:r>
      <w:r w:rsidRPr="0071769A">
        <w:rPr>
          <w:rFonts w:ascii="Times New Roman" w:hAnsi="Times New Roman"/>
          <w:szCs w:val="28"/>
        </w:rPr>
        <w:t xml:space="preserve">ла, обеспечивающее </w:t>
      </w:r>
      <w:r w:rsidR="00D31E40" w:rsidRPr="0071769A">
        <w:rPr>
          <w:rFonts w:ascii="Times New Roman" w:hAnsi="Times New Roman"/>
          <w:szCs w:val="28"/>
        </w:rPr>
        <w:t>сохране</w:t>
      </w:r>
      <w:r w:rsidRPr="0071769A">
        <w:rPr>
          <w:rFonts w:ascii="Times New Roman" w:hAnsi="Times New Roman"/>
          <w:szCs w:val="28"/>
        </w:rPr>
        <w:t>ние</w:t>
      </w:r>
      <w:r w:rsidR="00D31E40" w:rsidRPr="0071769A">
        <w:rPr>
          <w:rFonts w:ascii="Times New Roman" w:hAnsi="Times New Roman"/>
          <w:szCs w:val="28"/>
        </w:rPr>
        <w:t xml:space="preserve"> окружающей среды непосредственно св</w:t>
      </w:r>
      <w:r w:rsidR="00D31E40" w:rsidRPr="0071769A">
        <w:rPr>
          <w:rFonts w:ascii="Times New Roman" w:hAnsi="Times New Roman"/>
          <w:szCs w:val="28"/>
        </w:rPr>
        <w:t>я</w:t>
      </w:r>
      <w:r w:rsidR="00D31E40" w:rsidRPr="0071769A">
        <w:rPr>
          <w:rFonts w:ascii="Times New Roman" w:hAnsi="Times New Roman"/>
          <w:szCs w:val="28"/>
        </w:rPr>
        <w:t xml:space="preserve">зано с решением проблем по управлению отходами. Их накопление и хранение </w:t>
      </w:r>
      <w:r w:rsidR="005A6593" w:rsidRPr="0071769A">
        <w:rPr>
          <w:rFonts w:ascii="Times New Roman" w:hAnsi="Times New Roman"/>
          <w:szCs w:val="28"/>
        </w:rPr>
        <w:t xml:space="preserve">препятствует реализации требований «зеленой экономики», поскольку </w:t>
      </w:r>
      <w:r w:rsidR="00D31E40" w:rsidRPr="0071769A">
        <w:rPr>
          <w:rFonts w:ascii="Times New Roman" w:hAnsi="Times New Roman"/>
          <w:szCs w:val="28"/>
        </w:rPr>
        <w:t>ведет к выводу земель из хозяйственного оборота, загрязнению атмосферы, почвы, воды, распространению экологически опасных элементов. Особо значимыми для страны указанные тенденции представляются в связи с тем, что ускорение экономическ</w:t>
      </w:r>
      <w:r w:rsidR="00D31E40" w:rsidRPr="0071769A">
        <w:rPr>
          <w:rFonts w:ascii="Times New Roman" w:hAnsi="Times New Roman"/>
          <w:szCs w:val="28"/>
        </w:rPr>
        <w:t>о</w:t>
      </w:r>
      <w:r w:rsidR="00D31E40" w:rsidRPr="0071769A">
        <w:rPr>
          <w:rFonts w:ascii="Times New Roman" w:hAnsi="Times New Roman"/>
          <w:szCs w:val="28"/>
        </w:rPr>
        <w:t>го развития ведет к нарастанию объемов используемых сырьевых ресурсов, а и</w:t>
      </w:r>
      <w:r w:rsidR="00D31E40" w:rsidRPr="0071769A">
        <w:rPr>
          <w:rFonts w:ascii="Times New Roman" w:hAnsi="Times New Roman"/>
          <w:szCs w:val="28"/>
        </w:rPr>
        <w:t>н</w:t>
      </w:r>
      <w:r w:rsidR="00D31E40" w:rsidRPr="0071769A">
        <w:rPr>
          <w:rFonts w:ascii="Times New Roman" w:hAnsi="Times New Roman"/>
          <w:szCs w:val="28"/>
        </w:rPr>
        <w:t>спирированное им повышение уровня и качества жизни расширяет объемы п</w:t>
      </w:r>
      <w:r w:rsidR="00D31E40" w:rsidRPr="0071769A">
        <w:rPr>
          <w:rFonts w:ascii="Times New Roman" w:hAnsi="Times New Roman"/>
          <w:szCs w:val="28"/>
        </w:rPr>
        <w:t>о</w:t>
      </w:r>
      <w:r w:rsidR="00D31E40" w:rsidRPr="0071769A">
        <w:rPr>
          <w:rFonts w:ascii="Times New Roman" w:hAnsi="Times New Roman"/>
          <w:szCs w:val="28"/>
        </w:rPr>
        <w:t>требления продовольственных и непродовольственных товаров, что определяет значительную динамику производственных и бытовых отходов.</w:t>
      </w:r>
    </w:p>
    <w:p w:rsidR="00D31E40" w:rsidRPr="0071769A" w:rsidRDefault="00D31E40" w:rsidP="00D31E40">
      <w:pPr>
        <w:tabs>
          <w:tab w:val="left" w:pos="993"/>
        </w:tabs>
        <w:spacing w:line="360" w:lineRule="exact"/>
        <w:rPr>
          <w:rFonts w:ascii="Times New Roman" w:hAnsi="Times New Roman"/>
          <w:szCs w:val="28"/>
        </w:rPr>
      </w:pPr>
      <w:r w:rsidRPr="0071769A">
        <w:rPr>
          <w:rFonts w:ascii="Times New Roman" w:hAnsi="Times New Roman"/>
          <w:szCs w:val="28"/>
        </w:rPr>
        <w:t xml:space="preserve">Проблема накопления отходов стоит достаточно остро по всему миру, в том числе и в Республике Беларусь. </w:t>
      </w:r>
    </w:p>
    <w:p w:rsidR="00D31E40" w:rsidRDefault="00D31E40" w:rsidP="00D31E40">
      <w:pPr>
        <w:shd w:val="clear" w:color="auto" w:fill="FFFFFF"/>
        <w:spacing w:line="360" w:lineRule="exact"/>
        <w:rPr>
          <w:rFonts w:ascii="Times New Roman" w:hAnsi="Times New Roman"/>
          <w:szCs w:val="28"/>
          <w:lang w:eastAsia="ru-RU"/>
        </w:rPr>
      </w:pPr>
    </w:p>
    <w:p w:rsidR="00D31E40" w:rsidRPr="0071769A" w:rsidRDefault="00D31E40" w:rsidP="00A843FA">
      <w:pPr>
        <w:shd w:val="clear" w:color="auto" w:fill="FFFFFF"/>
        <w:spacing w:line="360" w:lineRule="exact"/>
        <w:ind w:firstLine="0"/>
        <w:rPr>
          <w:rFonts w:ascii="Times New Roman" w:hAnsi="Times New Roman"/>
          <w:bCs/>
          <w:szCs w:val="28"/>
        </w:rPr>
      </w:pPr>
      <w:r w:rsidRPr="0071769A">
        <w:rPr>
          <w:rFonts w:ascii="Times New Roman" w:hAnsi="Times New Roman"/>
          <w:szCs w:val="28"/>
          <w:lang w:eastAsia="ru-RU"/>
        </w:rPr>
        <w:t>Таблица 2.3</w:t>
      </w:r>
      <w:r w:rsidR="0034124E">
        <w:rPr>
          <w:rFonts w:ascii="Times New Roman" w:hAnsi="Times New Roman"/>
          <w:szCs w:val="28"/>
          <w:lang w:eastAsia="ru-RU"/>
        </w:rPr>
        <w:t>.</w:t>
      </w:r>
      <w:r w:rsidRPr="0071769A">
        <w:rPr>
          <w:rFonts w:ascii="Times New Roman" w:hAnsi="Times New Roman"/>
          <w:szCs w:val="28"/>
          <w:lang w:eastAsia="ru-RU"/>
        </w:rPr>
        <w:t xml:space="preserve"> – Динамика образования, использования и удаления отходов прои</w:t>
      </w:r>
      <w:r w:rsidRPr="0071769A">
        <w:rPr>
          <w:rFonts w:ascii="Times New Roman" w:hAnsi="Times New Roman"/>
          <w:szCs w:val="28"/>
          <w:lang w:eastAsia="ru-RU"/>
        </w:rPr>
        <w:t>з</w:t>
      </w:r>
      <w:r w:rsidRPr="0071769A">
        <w:rPr>
          <w:rFonts w:ascii="Times New Roman" w:hAnsi="Times New Roman"/>
          <w:szCs w:val="28"/>
          <w:lang w:eastAsia="ru-RU"/>
        </w:rPr>
        <w:t>водства</w:t>
      </w:r>
      <w:r w:rsidR="00F21F13" w:rsidRPr="0071769A">
        <w:rPr>
          <w:rFonts w:ascii="Times New Roman" w:hAnsi="Times New Roman"/>
          <w:szCs w:val="28"/>
          <w:lang w:eastAsia="ru-RU"/>
        </w:rPr>
        <w:t xml:space="preserve"> в Республике Беларусь</w:t>
      </w:r>
      <w:r w:rsidRPr="0071769A">
        <w:rPr>
          <w:rFonts w:ascii="Times New Roman" w:hAnsi="Times New Roman"/>
          <w:szCs w:val="28"/>
          <w:lang w:eastAsia="ru-RU"/>
        </w:rPr>
        <w:t>, тыс. тонн</w:t>
      </w:r>
    </w:p>
    <w:tbl>
      <w:tblPr>
        <w:tblW w:w="4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4"/>
        <w:gridCol w:w="1127"/>
        <w:gridCol w:w="1127"/>
        <w:gridCol w:w="1130"/>
        <w:gridCol w:w="1134"/>
      </w:tblGrid>
      <w:tr w:rsidR="00E024E5" w:rsidRPr="0071769A" w:rsidTr="00087228">
        <w:trPr>
          <w:trHeight w:val="227"/>
        </w:trPr>
        <w:tc>
          <w:tcPr>
            <w:tcW w:w="2494" w:type="pct"/>
            <w:vMerge w:val="restart"/>
            <w:noWrap/>
            <w:vAlign w:val="center"/>
          </w:tcPr>
          <w:p w:rsidR="00E024E5" w:rsidRPr="0071769A" w:rsidRDefault="00E024E5" w:rsidP="00E024E5">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 xml:space="preserve">Показатели </w:t>
            </w:r>
          </w:p>
        </w:tc>
        <w:tc>
          <w:tcPr>
            <w:tcW w:w="2506" w:type="pct"/>
            <w:gridSpan w:val="4"/>
            <w:noWrap/>
            <w:vAlign w:val="center"/>
          </w:tcPr>
          <w:p w:rsidR="00E024E5" w:rsidRPr="0071769A" w:rsidRDefault="00E024E5" w:rsidP="00D31E40">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Год</w:t>
            </w:r>
          </w:p>
        </w:tc>
      </w:tr>
      <w:tr w:rsidR="00087228" w:rsidRPr="0071769A" w:rsidTr="00087228">
        <w:trPr>
          <w:trHeight w:val="227"/>
        </w:trPr>
        <w:tc>
          <w:tcPr>
            <w:tcW w:w="2494" w:type="pct"/>
            <w:vMerge/>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2000</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2005</w:t>
            </w:r>
          </w:p>
        </w:tc>
        <w:tc>
          <w:tcPr>
            <w:tcW w:w="627"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2010</w:t>
            </w:r>
          </w:p>
        </w:tc>
        <w:tc>
          <w:tcPr>
            <w:tcW w:w="627" w:type="pct"/>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2015</w:t>
            </w:r>
          </w:p>
        </w:tc>
      </w:tr>
      <w:tr w:rsidR="00087228" w:rsidRPr="0071769A" w:rsidTr="00087228">
        <w:trPr>
          <w:trHeight w:val="227"/>
        </w:trPr>
        <w:tc>
          <w:tcPr>
            <w:tcW w:w="2494" w:type="pct"/>
            <w:vAlign w:val="center"/>
          </w:tcPr>
          <w:p w:rsidR="00087228" w:rsidRPr="0071769A" w:rsidRDefault="00087228"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Образовалось отходов производства</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23260</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34782</w:t>
            </w:r>
          </w:p>
        </w:tc>
        <w:tc>
          <w:tcPr>
            <w:tcW w:w="627"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43775</w:t>
            </w:r>
          </w:p>
        </w:tc>
        <w:tc>
          <w:tcPr>
            <w:tcW w:w="627" w:type="pct"/>
            <w:vAlign w:val="center"/>
          </w:tcPr>
          <w:p w:rsidR="00087228" w:rsidRPr="0071769A" w:rsidRDefault="00087228" w:rsidP="00D31E40">
            <w:pPr>
              <w:spacing w:line="360" w:lineRule="exact"/>
              <w:ind w:firstLine="0"/>
              <w:jc w:val="center"/>
              <w:rPr>
                <w:rFonts w:ascii="Times New Roman" w:hAnsi="Times New Roman"/>
                <w:sz w:val="24"/>
                <w:szCs w:val="24"/>
              </w:rPr>
            </w:pPr>
            <w:r w:rsidRPr="0071769A">
              <w:rPr>
                <w:rFonts w:ascii="Times New Roman" w:hAnsi="Times New Roman"/>
                <w:sz w:val="24"/>
                <w:szCs w:val="24"/>
              </w:rPr>
              <w:t>49865</w:t>
            </w:r>
          </w:p>
        </w:tc>
      </w:tr>
      <w:tr w:rsidR="00087228" w:rsidRPr="0071769A" w:rsidTr="00087228">
        <w:trPr>
          <w:trHeight w:val="227"/>
        </w:trPr>
        <w:tc>
          <w:tcPr>
            <w:tcW w:w="2494" w:type="pct"/>
            <w:vAlign w:val="center"/>
          </w:tcPr>
          <w:p w:rsidR="00087228" w:rsidRPr="0071769A" w:rsidRDefault="00087228"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из них отходов 1-3 классов опасности</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73</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192</w:t>
            </w:r>
          </w:p>
        </w:tc>
        <w:tc>
          <w:tcPr>
            <w:tcW w:w="627"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918</w:t>
            </w:r>
          </w:p>
        </w:tc>
        <w:tc>
          <w:tcPr>
            <w:tcW w:w="627" w:type="pct"/>
            <w:vAlign w:val="center"/>
          </w:tcPr>
          <w:p w:rsidR="00087228" w:rsidRPr="0071769A" w:rsidRDefault="00087228" w:rsidP="00D31E40">
            <w:pPr>
              <w:spacing w:line="360" w:lineRule="exact"/>
              <w:ind w:firstLine="0"/>
              <w:jc w:val="center"/>
              <w:rPr>
                <w:rFonts w:ascii="Times New Roman" w:hAnsi="Times New Roman"/>
                <w:sz w:val="24"/>
                <w:szCs w:val="24"/>
              </w:rPr>
            </w:pPr>
            <w:r w:rsidRPr="0071769A">
              <w:rPr>
                <w:rFonts w:ascii="Times New Roman" w:hAnsi="Times New Roman"/>
                <w:sz w:val="24"/>
                <w:szCs w:val="24"/>
              </w:rPr>
              <w:t>1208</w:t>
            </w:r>
          </w:p>
        </w:tc>
      </w:tr>
      <w:tr w:rsidR="00087228" w:rsidRPr="0071769A" w:rsidTr="00087228">
        <w:trPr>
          <w:trHeight w:val="227"/>
        </w:trPr>
        <w:tc>
          <w:tcPr>
            <w:tcW w:w="2494" w:type="pct"/>
            <w:vAlign w:val="center"/>
          </w:tcPr>
          <w:p w:rsidR="00087228" w:rsidRPr="0071769A" w:rsidRDefault="00087228"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Использовано отходов производства</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3569</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7325</w:t>
            </w:r>
          </w:p>
        </w:tc>
        <w:tc>
          <w:tcPr>
            <w:tcW w:w="627"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13647</w:t>
            </w:r>
          </w:p>
        </w:tc>
        <w:tc>
          <w:tcPr>
            <w:tcW w:w="627" w:type="pct"/>
            <w:vAlign w:val="center"/>
          </w:tcPr>
          <w:p w:rsidR="00087228" w:rsidRPr="0071769A" w:rsidRDefault="00087228" w:rsidP="00D31E40">
            <w:pPr>
              <w:spacing w:line="360" w:lineRule="exact"/>
              <w:ind w:firstLine="0"/>
              <w:jc w:val="center"/>
              <w:rPr>
                <w:rFonts w:ascii="Times New Roman" w:hAnsi="Times New Roman"/>
                <w:sz w:val="24"/>
                <w:szCs w:val="24"/>
              </w:rPr>
            </w:pPr>
            <w:r w:rsidRPr="0071769A">
              <w:rPr>
                <w:rFonts w:ascii="Times New Roman" w:hAnsi="Times New Roman"/>
                <w:sz w:val="24"/>
                <w:szCs w:val="24"/>
              </w:rPr>
              <w:t>12164</w:t>
            </w:r>
          </w:p>
        </w:tc>
      </w:tr>
      <w:tr w:rsidR="00087228" w:rsidRPr="0071769A" w:rsidTr="00087228">
        <w:trPr>
          <w:trHeight w:val="227"/>
        </w:trPr>
        <w:tc>
          <w:tcPr>
            <w:tcW w:w="2494" w:type="pct"/>
            <w:vAlign w:val="center"/>
          </w:tcPr>
          <w:p w:rsidR="00087228" w:rsidRPr="0071769A" w:rsidRDefault="00087228"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из них отходов 1-3 классов опасности</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39</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227</w:t>
            </w:r>
          </w:p>
        </w:tc>
        <w:tc>
          <w:tcPr>
            <w:tcW w:w="627"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775</w:t>
            </w:r>
          </w:p>
        </w:tc>
        <w:tc>
          <w:tcPr>
            <w:tcW w:w="627" w:type="pct"/>
            <w:vAlign w:val="center"/>
          </w:tcPr>
          <w:p w:rsidR="00087228" w:rsidRPr="0071769A" w:rsidRDefault="00087228" w:rsidP="00D31E40">
            <w:pPr>
              <w:spacing w:line="360" w:lineRule="exact"/>
              <w:ind w:firstLine="0"/>
              <w:jc w:val="center"/>
              <w:rPr>
                <w:rFonts w:ascii="Times New Roman" w:hAnsi="Times New Roman"/>
                <w:sz w:val="24"/>
                <w:szCs w:val="24"/>
              </w:rPr>
            </w:pPr>
            <w:r w:rsidRPr="0071769A">
              <w:rPr>
                <w:rFonts w:ascii="Times New Roman" w:hAnsi="Times New Roman"/>
                <w:sz w:val="24"/>
                <w:szCs w:val="24"/>
              </w:rPr>
              <w:t>890</w:t>
            </w:r>
          </w:p>
        </w:tc>
      </w:tr>
      <w:tr w:rsidR="00087228" w:rsidRPr="0071769A" w:rsidTr="00087228">
        <w:trPr>
          <w:trHeight w:val="227"/>
        </w:trPr>
        <w:tc>
          <w:tcPr>
            <w:tcW w:w="2494" w:type="pct"/>
            <w:vAlign w:val="center"/>
          </w:tcPr>
          <w:p w:rsidR="00087228" w:rsidRPr="0071769A" w:rsidRDefault="00087228"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Удалено отходов производства</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19776</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27767</w:t>
            </w:r>
          </w:p>
        </w:tc>
        <w:tc>
          <w:tcPr>
            <w:tcW w:w="627"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30802</w:t>
            </w:r>
          </w:p>
        </w:tc>
        <w:tc>
          <w:tcPr>
            <w:tcW w:w="627" w:type="pct"/>
            <w:vAlign w:val="center"/>
          </w:tcPr>
          <w:p w:rsidR="00087228" w:rsidRPr="0071769A" w:rsidRDefault="00087228" w:rsidP="00D31E40">
            <w:pPr>
              <w:spacing w:line="360" w:lineRule="exact"/>
              <w:ind w:firstLine="0"/>
              <w:jc w:val="center"/>
              <w:rPr>
                <w:rFonts w:ascii="Times New Roman" w:hAnsi="Times New Roman"/>
                <w:sz w:val="24"/>
                <w:szCs w:val="24"/>
              </w:rPr>
            </w:pPr>
            <w:r w:rsidRPr="0071769A">
              <w:rPr>
                <w:rFonts w:ascii="Times New Roman" w:hAnsi="Times New Roman"/>
                <w:sz w:val="24"/>
                <w:szCs w:val="24"/>
              </w:rPr>
              <w:t>38905</w:t>
            </w:r>
          </w:p>
        </w:tc>
      </w:tr>
      <w:tr w:rsidR="00087228" w:rsidRPr="0071769A" w:rsidTr="00087228">
        <w:trPr>
          <w:trHeight w:val="227"/>
        </w:trPr>
        <w:tc>
          <w:tcPr>
            <w:tcW w:w="2494" w:type="pct"/>
            <w:vAlign w:val="center"/>
          </w:tcPr>
          <w:p w:rsidR="00087228" w:rsidRPr="0071769A" w:rsidRDefault="00087228" w:rsidP="00D31E4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из них отходов 1-3 классов опасности</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30</w:t>
            </w:r>
          </w:p>
        </w:tc>
        <w:tc>
          <w:tcPr>
            <w:tcW w:w="625"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69</w:t>
            </w:r>
          </w:p>
        </w:tc>
        <w:tc>
          <w:tcPr>
            <w:tcW w:w="627" w:type="pct"/>
            <w:noWrap/>
            <w:vAlign w:val="center"/>
          </w:tcPr>
          <w:p w:rsidR="00087228" w:rsidRPr="0071769A" w:rsidRDefault="00087228" w:rsidP="00D31E4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46</w:t>
            </w:r>
          </w:p>
        </w:tc>
        <w:tc>
          <w:tcPr>
            <w:tcW w:w="627" w:type="pct"/>
            <w:vAlign w:val="center"/>
          </w:tcPr>
          <w:p w:rsidR="00087228" w:rsidRPr="0071769A" w:rsidRDefault="00087228" w:rsidP="00D31E40">
            <w:pPr>
              <w:spacing w:line="360" w:lineRule="exact"/>
              <w:ind w:firstLine="0"/>
              <w:jc w:val="center"/>
              <w:rPr>
                <w:rFonts w:ascii="Times New Roman" w:hAnsi="Times New Roman"/>
                <w:sz w:val="24"/>
                <w:szCs w:val="24"/>
              </w:rPr>
            </w:pPr>
            <w:r w:rsidRPr="0071769A">
              <w:rPr>
                <w:rFonts w:ascii="Times New Roman" w:hAnsi="Times New Roman"/>
                <w:sz w:val="24"/>
                <w:szCs w:val="24"/>
              </w:rPr>
              <w:t>25</w:t>
            </w:r>
          </w:p>
        </w:tc>
      </w:tr>
    </w:tbl>
    <w:p w:rsidR="00D31E40" w:rsidRDefault="00A843FA" w:rsidP="00D31E40">
      <w:pPr>
        <w:tabs>
          <w:tab w:val="left" w:pos="993"/>
        </w:tabs>
        <w:spacing w:line="360" w:lineRule="exact"/>
        <w:rPr>
          <w:rFonts w:ascii="Times New Roman" w:hAnsi="Times New Roman"/>
          <w:szCs w:val="28"/>
        </w:rPr>
      </w:pPr>
      <w:r w:rsidRPr="0034124E">
        <w:rPr>
          <w:rFonts w:ascii="Times New Roman" w:hAnsi="Times New Roman"/>
          <w:sz w:val="24"/>
          <w:szCs w:val="28"/>
        </w:rPr>
        <w:t xml:space="preserve">Примечание – </w:t>
      </w:r>
      <w:r w:rsidR="00D31E40" w:rsidRPr="0034124E">
        <w:rPr>
          <w:rFonts w:ascii="Times New Roman" w:hAnsi="Times New Roman"/>
          <w:sz w:val="24"/>
          <w:szCs w:val="28"/>
        </w:rPr>
        <w:t xml:space="preserve">Источник: </w:t>
      </w:r>
      <w:r w:rsidRPr="0034124E">
        <w:rPr>
          <w:rFonts w:ascii="Times New Roman" w:hAnsi="Times New Roman"/>
          <w:sz w:val="24"/>
          <w:szCs w:val="28"/>
        </w:rPr>
        <w:t>[</w:t>
      </w:r>
      <w:r w:rsidRPr="0034124E">
        <w:rPr>
          <w:rFonts w:ascii="Times New Roman" w:hAnsi="Times New Roman"/>
          <w:sz w:val="24"/>
          <w:szCs w:val="28"/>
          <w:lang w:eastAsia="ru-RU"/>
        </w:rPr>
        <w:t>119, с. 50</w:t>
      </w:r>
      <w:r w:rsidRPr="0034124E">
        <w:rPr>
          <w:rFonts w:ascii="Times New Roman" w:hAnsi="Times New Roman"/>
          <w:sz w:val="24"/>
          <w:szCs w:val="28"/>
        </w:rPr>
        <w:t>].</w:t>
      </w:r>
      <w:r w:rsidR="00321C09">
        <w:rPr>
          <w:rFonts w:ascii="Times New Roman" w:hAnsi="Times New Roman"/>
          <w:sz w:val="24"/>
          <w:szCs w:val="28"/>
        </w:rPr>
        <w:t xml:space="preserve"> </w:t>
      </w:r>
    </w:p>
    <w:p w:rsidR="00321C09" w:rsidRPr="0071769A" w:rsidRDefault="00321C09" w:rsidP="00D31E40">
      <w:pPr>
        <w:tabs>
          <w:tab w:val="left" w:pos="993"/>
        </w:tabs>
        <w:spacing w:line="360" w:lineRule="exact"/>
        <w:rPr>
          <w:rFonts w:ascii="Times New Roman" w:hAnsi="Times New Roman"/>
          <w:szCs w:val="28"/>
        </w:rPr>
      </w:pPr>
    </w:p>
    <w:p w:rsidR="005925D5" w:rsidRDefault="00935E30" w:rsidP="00D31E40">
      <w:pPr>
        <w:tabs>
          <w:tab w:val="left" w:pos="993"/>
        </w:tabs>
        <w:spacing w:line="360" w:lineRule="exact"/>
        <w:rPr>
          <w:rFonts w:ascii="Times New Roman" w:hAnsi="Times New Roman"/>
          <w:szCs w:val="28"/>
        </w:rPr>
      </w:pPr>
      <w:r w:rsidRPr="0071769A">
        <w:rPr>
          <w:rFonts w:ascii="Times New Roman" w:hAnsi="Times New Roman"/>
          <w:szCs w:val="28"/>
        </w:rPr>
        <w:t>Отрадно отметить положительную тенденцию увеличения доли использ</w:t>
      </w:r>
      <w:r w:rsidRPr="0071769A">
        <w:rPr>
          <w:rFonts w:ascii="Times New Roman" w:hAnsi="Times New Roman"/>
          <w:szCs w:val="28"/>
        </w:rPr>
        <w:t>о</w:t>
      </w:r>
      <w:r w:rsidRPr="0071769A">
        <w:rPr>
          <w:rFonts w:ascii="Times New Roman" w:hAnsi="Times New Roman"/>
          <w:szCs w:val="28"/>
        </w:rPr>
        <w:t>ванных отходов в общем объеме их образования с 15,3 % д</w:t>
      </w:r>
      <w:r>
        <w:rPr>
          <w:rFonts w:ascii="Times New Roman" w:hAnsi="Times New Roman"/>
          <w:szCs w:val="28"/>
        </w:rPr>
        <w:t>о 26,7</w:t>
      </w:r>
      <w:r w:rsidRPr="0071769A">
        <w:rPr>
          <w:rFonts w:ascii="Times New Roman" w:hAnsi="Times New Roman"/>
          <w:szCs w:val="28"/>
        </w:rPr>
        <w:t> % за исследу</w:t>
      </w:r>
      <w:r w:rsidRPr="0071769A">
        <w:rPr>
          <w:rFonts w:ascii="Times New Roman" w:hAnsi="Times New Roman"/>
          <w:szCs w:val="28"/>
        </w:rPr>
        <w:t>е</w:t>
      </w:r>
      <w:r w:rsidR="005925D5">
        <w:rPr>
          <w:rFonts w:ascii="Times New Roman" w:hAnsi="Times New Roman"/>
          <w:szCs w:val="28"/>
        </w:rPr>
        <w:lastRenderedPageBreak/>
        <w:t xml:space="preserve">мый период. </w:t>
      </w:r>
      <w:r w:rsidR="005029C7">
        <w:rPr>
          <w:rFonts w:ascii="Times New Roman" w:hAnsi="Times New Roman"/>
          <w:szCs w:val="28"/>
        </w:rPr>
        <w:t xml:space="preserve">С ростом образования отходов </w:t>
      </w:r>
      <w:r w:rsidR="005029C7" w:rsidRPr="0071769A">
        <w:rPr>
          <w:rFonts w:ascii="Times New Roman" w:hAnsi="Times New Roman"/>
          <w:szCs w:val="28"/>
        </w:rPr>
        <w:t>расширяется и усложняется их вид</w:t>
      </w:r>
      <w:r w:rsidR="005029C7" w:rsidRPr="0071769A">
        <w:rPr>
          <w:rFonts w:ascii="Times New Roman" w:hAnsi="Times New Roman"/>
          <w:szCs w:val="28"/>
        </w:rPr>
        <w:t>о</w:t>
      </w:r>
      <w:r w:rsidR="005029C7" w:rsidRPr="0071769A">
        <w:rPr>
          <w:rFonts w:ascii="Times New Roman" w:hAnsi="Times New Roman"/>
          <w:szCs w:val="28"/>
        </w:rPr>
        <w:t>вой состав</w:t>
      </w:r>
      <w:r w:rsidR="005029C7">
        <w:rPr>
          <w:rFonts w:ascii="Times New Roman" w:hAnsi="Times New Roman"/>
          <w:szCs w:val="28"/>
        </w:rPr>
        <w:t xml:space="preserve">, а также </w:t>
      </w:r>
      <w:r w:rsidR="00321C09">
        <w:rPr>
          <w:rFonts w:ascii="Times New Roman" w:hAnsi="Times New Roman"/>
          <w:szCs w:val="28"/>
        </w:rPr>
        <w:t>увеличивает</w:t>
      </w:r>
      <w:r w:rsidR="005029C7">
        <w:rPr>
          <w:rFonts w:ascii="Times New Roman" w:hAnsi="Times New Roman"/>
          <w:szCs w:val="28"/>
        </w:rPr>
        <w:t xml:space="preserve">ся </w:t>
      </w:r>
      <w:r w:rsidR="00321C09">
        <w:rPr>
          <w:rFonts w:ascii="Times New Roman" w:hAnsi="Times New Roman"/>
          <w:szCs w:val="28"/>
        </w:rPr>
        <w:t>количес</w:t>
      </w:r>
      <w:r w:rsidR="005029C7">
        <w:rPr>
          <w:rFonts w:ascii="Times New Roman" w:hAnsi="Times New Roman"/>
          <w:szCs w:val="28"/>
        </w:rPr>
        <w:t>тво</w:t>
      </w:r>
      <w:r w:rsidR="00321C09">
        <w:rPr>
          <w:rFonts w:ascii="Times New Roman" w:hAnsi="Times New Roman"/>
          <w:szCs w:val="28"/>
        </w:rPr>
        <w:t xml:space="preserve">, попадающих на объекты хранения, захоронения и обезвреживания. </w:t>
      </w:r>
    </w:p>
    <w:p w:rsidR="002867B3" w:rsidRDefault="002867B3" w:rsidP="00D31E40">
      <w:pPr>
        <w:tabs>
          <w:tab w:val="left" w:pos="993"/>
        </w:tabs>
        <w:spacing w:line="360" w:lineRule="exact"/>
        <w:rPr>
          <w:rFonts w:ascii="Times New Roman" w:hAnsi="Times New Roman"/>
          <w:szCs w:val="28"/>
        </w:rPr>
      </w:pPr>
      <w:proofErr w:type="gramStart"/>
      <w:r w:rsidRPr="0071769A">
        <w:rPr>
          <w:rFonts w:ascii="Times New Roman" w:hAnsi="Times New Roman"/>
          <w:szCs w:val="28"/>
        </w:rPr>
        <w:t>По данным Министерства природных ресурсов и охраны окружающей ср</w:t>
      </w:r>
      <w:r w:rsidRPr="0071769A">
        <w:rPr>
          <w:rFonts w:ascii="Times New Roman" w:hAnsi="Times New Roman"/>
          <w:szCs w:val="28"/>
        </w:rPr>
        <w:t>е</w:t>
      </w:r>
      <w:r w:rsidRPr="0071769A">
        <w:rPr>
          <w:rFonts w:ascii="Times New Roman" w:hAnsi="Times New Roman"/>
          <w:szCs w:val="28"/>
        </w:rPr>
        <w:t>ды</w:t>
      </w:r>
      <w:r>
        <w:rPr>
          <w:rFonts w:ascii="Times New Roman" w:hAnsi="Times New Roman"/>
          <w:szCs w:val="28"/>
        </w:rPr>
        <w:t>,</w:t>
      </w:r>
      <w:r w:rsidRPr="0071769A">
        <w:rPr>
          <w:rFonts w:ascii="Times New Roman" w:hAnsi="Times New Roman"/>
          <w:szCs w:val="28"/>
        </w:rPr>
        <w:t xml:space="preserve"> в структуре накопленных отходов производства на предприятиях в 2015 г. 95,4 % приходится на отходы химических производств и производств, связанных с ними, 3,3 % – на отходы минерального происхождения, 1,1 % – отходы (осадки) водоподготовки котельно-теплового хозяйства и питьевой воды, очистки сточных вод, дождевых вод и использования воды на электростанциях, 0,26 % – отходы растительного и животного происхождения. </w:t>
      </w:r>
      <w:proofErr w:type="gramEnd"/>
    </w:p>
    <w:p w:rsidR="00D31E40" w:rsidRPr="0071769A" w:rsidRDefault="00E07134" w:rsidP="00D31E40">
      <w:pPr>
        <w:tabs>
          <w:tab w:val="left" w:pos="993"/>
        </w:tabs>
        <w:spacing w:line="360" w:lineRule="exact"/>
        <w:rPr>
          <w:rFonts w:ascii="Times New Roman" w:hAnsi="Times New Roman"/>
          <w:szCs w:val="28"/>
        </w:rPr>
      </w:pPr>
      <w:r>
        <w:rPr>
          <w:rFonts w:ascii="Times New Roman" w:hAnsi="Times New Roman"/>
          <w:szCs w:val="28"/>
        </w:rPr>
        <w:t>Рост накопления отходов на полигонах требует выделения все новых з</w:t>
      </w:r>
      <w:r>
        <w:rPr>
          <w:rFonts w:ascii="Times New Roman" w:hAnsi="Times New Roman"/>
          <w:szCs w:val="28"/>
        </w:rPr>
        <w:t>е</w:t>
      </w:r>
      <w:r>
        <w:rPr>
          <w:rFonts w:ascii="Times New Roman" w:hAnsi="Times New Roman"/>
          <w:szCs w:val="28"/>
        </w:rPr>
        <w:t>мель, обусловливает экономические и экологические потери. Это ставит на п</w:t>
      </w:r>
      <w:r>
        <w:rPr>
          <w:rFonts w:ascii="Times New Roman" w:hAnsi="Times New Roman"/>
          <w:szCs w:val="28"/>
        </w:rPr>
        <w:t>о</w:t>
      </w:r>
      <w:r>
        <w:rPr>
          <w:rFonts w:ascii="Times New Roman" w:hAnsi="Times New Roman"/>
          <w:szCs w:val="28"/>
        </w:rPr>
        <w:t>вестку дня необходимость расширения видового состава перерабатываемых отх</w:t>
      </w:r>
      <w:r>
        <w:rPr>
          <w:rFonts w:ascii="Times New Roman" w:hAnsi="Times New Roman"/>
          <w:szCs w:val="28"/>
        </w:rPr>
        <w:t>о</w:t>
      </w:r>
      <w:r>
        <w:rPr>
          <w:rFonts w:ascii="Times New Roman" w:hAnsi="Times New Roman"/>
          <w:szCs w:val="28"/>
        </w:rPr>
        <w:t>дов, в частности</w:t>
      </w:r>
      <w:r w:rsidR="002867B3">
        <w:rPr>
          <w:rFonts w:ascii="Times New Roman" w:hAnsi="Times New Roman"/>
          <w:szCs w:val="28"/>
        </w:rPr>
        <w:t>,</w:t>
      </w:r>
      <w:r>
        <w:rPr>
          <w:rFonts w:ascii="Times New Roman" w:hAnsi="Times New Roman"/>
          <w:szCs w:val="28"/>
        </w:rPr>
        <w:t xml:space="preserve"> по группе малоопасных, более глубокой их переработки, а также создания соответствующих мощностей и условий для их сбора и сортировки.</w:t>
      </w:r>
      <w:r w:rsidR="002867B3">
        <w:rPr>
          <w:rFonts w:ascii="Times New Roman" w:hAnsi="Times New Roman"/>
          <w:szCs w:val="28"/>
        </w:rPr>
        <w:t xml:space="preserve"> </w:t>
      </w:r>
      <w:r w:rsidR="005925D5">
        <w:rPr>
          <w:rFonts w:ascii="Times New Roman" w:hAnsi="Times New Roman"/>
          <w:szCs w:val="28"/>
        </w:rPr>
        <w:t xml:space="preserve">    </w:t>
      </w:r>
      <w:r w:rsidR="005925D5">
        <w:rPr>
          <w:rFonts w:ascii="Times New Roman" w:hAnsi="Times New Roman"/>
          <w:szCs w:val="28"/>
        </w:rPr>
        <w:br/>
        <w:t xml:space="preserve">          </w:t>
      </w:r>
      <w:r w:rsidR="002867B3">
        <w:rPr>
          <w:rFonts w:ascii="Times New Roman" w:hAnsi="Times New Roman"/>
          <w:szCs w:val="28"/>
        </w:rPr>
        <w:t>Необходимо отметить определенные результаты в</w:t>
      </w:r>
      <w:r w:rsidR="00D222CD">
        <w:rPr>
          <w:rFonts w:ascii="Times New Roman" w:hAnsi="Times New Roman"/>
          <w:szCs w:val="28"/>
        </w:rPr>
        <w:t xml:space="preserve"> области </w:t>
      </w:r>
      <w:r w:rsidR="002867B3">
        <w:rPr>
          <w:rFonts w:ascii="Times New Roman" w:hAnsi="Times New Roman"/>
          <w:szCs w:val="28"/>
        </w:rPr>
        <w:t xml:space="preserve">отходов. </w:t>
      </w:r>
    </w:p>
    <w:p w:rsidR="00D31E40" w:rsidRPr="0071769A" w:rsidRDefault="00D31E40" w:rsidP="00D31E40">
      <w:pPr>
        <w:tabs>
          <w:tab w:val="left" w:pos="993"/>
        </w:tabs>
        <w:jc w:val="center"/>
        <w:rPr>
          <w:rFonts w:ascii="Times New Roman" w:hAnsi="Times New Roman"/>
          <w:szCs w:val="28"/>
        </w:rPr>
      </w:pPr>
      <w:r w:rsidRPr="0071769A">
        <w:rPr>
          <w:rFonts w:ascii="Times New Roman" w:hAnsi="Times New Roman"/>
          <w:noProof/>
          <w:szCs w:val="28"/>
          <w:lang w:eastAsia="ru-RU"/>
        </w:rPr>
        <w:drawing>
          <wp:inline distT="0" distB="0" distL="0" distR="0">
            <wp:extent cx="5486400" cy="2753833"/>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4124E" w:rsidRDefault="00D31E40" w:rsidP="00D31E40">
      <w:pPr>
        <w:tabs>
          <w:tab w:val="left" w:pos="993"/>
        </w:tabs>
        <w:spacing w:line="360" w:lineRule="exact"/>
        <w:jc w:val="center"/>
        <w:rPr>
          <w:rFonts w:ascii="Times New Roman" w:hAnsi="Times New Roman"/>
          <w:b/>
          <w:sz w:val="24"/>
          <w:szCs w:val="24"/>
        </w:rPr>
      </w:pPr>
      <w:r w:rsidRPr="00A843FA">
        <w:rPr>
          <w:rFonts w:ascii="Times New Roman" w:hAnsi="Times New Roman"/>
          <w:b/>
          <w:sz w:val="24"/>
          <w:szCs w:val="24"/>
        </w:rPr>
        <w:t>Рисунок 2.18</w:t>
      </w:r>
      <w:r w:rsidR="0034124E">
        <w:rPr>
          <w:rFonts w:ascii="Times New Roman" w:hAnsi="Times New Roman"/>
          <w:b/>
          <w:sz w:val="24"/>
          <w:szCs w:val="24"/>
        </w:rPr>
        <w:t>.</w:t>
      </w:r>
      <w:r w:rsidRPr="00A843FA">
        <w:rPr>
          <w:rFonts w:ascii="Times New Roman" w:hAnsi="Times New Roman"/>
          <w:b/>
          <w:sz w:val="24"/>
          <w:szCs w:val="24"/>
        </w:rPr>
        <w:t xml:space="preserve"> – Образование отходов производства по видам </w:t>
      </w:r>
      <w:proofErr w:type="gramStart"/>
      <w:r w:rsidRPr="00A843FA">
        <w:rPr>
          <w:rFonts w:ascii="Times New Roman" w:hAnsi="Times New Roman"/>
          <w:b/>
          <w:sz w:val="24"/>
          <w:szCs w:val="24"/>
        </w:rPr>
        <w:t>экономической</w:t>
      </w:r>
      <w:proofErr w:type="gramEnd"/>
      <w:r w:rsidRPr="00A843FA">
        <w:rPr>
          <w:rFonts w:ascii="Times New Roman" w:hAnsi="Times New Roman"/>
          <w:b/>
          <w:sz w:val="24"/>
          <w:szCs w:val="24"/>
        </w:rPr>
        <w:t xml:space="preserve"> </w:t>
      </w:r>
    </w:p>
    <w:p w:rsidR="00D31E40" w:rsidRPr="00A843FA" w:rsidRDefault="00D31E40" w:rsidP="00D31E40">
      <w:pPr>
        <w:tabs>
          <w:tab w:val="left" w:pos="993"/>
        </w:tabs>
        <w:spacing w:line="360" w:lineRule="exact"/>
        <w:jc w:val="center"/>
        <w:rPr>
          <w:rFonts w:ascii="Times New Roman" w:hAnsi="Times New Roman"/>
          <w:b/>
          <w:sz w:val="24"/>
          <w:szCs w:val="24"/>
        </w:rPr>
      </w:pPr>
      <w:r w:rsidRPr="00A843FA">
        <w:rPr>
          <w:rFonts w:ascii="Times New Roman" w:hAnsi="Times New Roman"/>
          <w:b/>
          <w:sz w:val="24"/>
          <w:szCs w:val="24"/>
        </w:rPr>
        <w:t>деятельности в</w:t>
      </w:r>
      <w:r w:rsidR="002056EE" w:rsidRPr="00A843FA">
        <w:rPr>
          <w:rFonts w:ascii="Times New Roman" w:hAnsi="Times New Roman"/>
          <w:b/>
          <w:sz w:val="24"/>
          <w:szCs w:val="24"/>
        </w:rPr>
        <w:t xml:space="preserve"> Республике Беларусь в</w:t>
      </w:r>
      <w:r w:rsidRPr="00A843FA">
        <w:rPr>
          <w:rFonts w:ascii="Times New Roman" w:hAnsi="Times New Roman"/>
          <w:b/>
          <w:sz w:val="24"/>
          <w:szCs w:val="24"/>
        </w:rPr>
        <w:t xml:space="preserve"> 2015 г., %</w:t>
      </w:r>
    </w:p>
    <w:p w:rsidR="00D31E40" w:rsidRPr="00A843FA" w:rsidRDefault="00A843FA" w:rsidP="00D31E40">
      <w:pPr>
        <w:tabs>
          <w:tab w:val="left" w:pos="993"/>
        </w:tabs>
        <w:spacing w:line="360" w:lineRule="exact"/>
        <w:rPr>
          <w:rFonts w:ascii="Times New Roman" w:hAnsi="Times New Roman"/>
          <w:sz w:val="24"/>
          <w:szCs w:val="24"/>
        </w:rPr>
      </w:pPr>
      <w:r w:rsidRPr="00A843FA">
        <w:rPr>
          <w:rFonts w:ascii="Times New Roman" w:hAnsi="Times New Roman"/>
          <w:sz w:val="24"/>
          <w:szCs w:val="24"/>
        </w:rPr>
        <w:t xml:space="preserve">Примечание – </w:t>
      </w:r>
      <w:r w:rsidR="00D31E40" w:rsidRPr="00A843FA">
        <w:rPr>
          <w:rFonts w:ascii="Times New Roman" w:hAnsi="Times New Roman"/>
          <w:sz w:val="24"/>
          <w:szCs w:val="24"/>
        </w:rPr>
        <w:t>Источник:</w:t>
      </w:r>
      <w:r w:rsidR="007622C1">
        <w:rPr>
          <w:rFonts w:ascii="Times New Roman" w:hAnsi="Times New Roman"/>
          <w:sz w:val="24"/>
          <w:szCs w:val="24"/>
        </w:rPr>
        <w:t xml:space="preserve"> составлено на основе</w:t>
      </w:r>
      <w:r w:rsidR="00D31E40" w:rsidRPr="00A843FA">
        <w:rPr>
          <w:rFonts w:ascii="Times New Roman" w:hAnsi="Times New Roman"/>
          <w:sz w:val="24"/>
          <w:szCs w:val="24"/>
        </w:rPr>
        <w:t xml:space="preserve"> </w:t>
      </w:r>
      <w:r w:rsidRPr="00A843FA">
        <w:rPr>
          <w:rFonts w:ascii="Times New Roman" w:hAnsi="Times New Roman"/>
          <w:sz w:val="24"/>
          <w:szCs w:val="24"/>
        </w:rPr>
        <w:t>[</w:t>
      </w:r>
      <w:r w:rsidRPr="00A843FA">
        <w:rPr>
          <w:rFonts w:ascii="Times New Roman" w:hAnsi="Times New Roman"/>
          <w:sz w:val="24"/>
          <w:szCs w:val="24"/>
          <w:lang w:eastAsia="ru-RU"/>
        </w:rPr>
        <w:t>166</w:t>
      </w:r>
      <w:r w:rsidRPr="00A843FA">
        <w:rPr>
          <w:rFonts w:ascii="Times New Roman" w:hAnsi="Times New Roman"/>
          <w:sz w:val="24"/>
          <w:szCs w:val="24"/>
        </w:rPr>
        <w:t>].</w:t>
      </w:r>
    </w:p>
    <w:p w:rsidR="00D31E40" w:rsidRPr="0071769A" w:rsidRDefault="00D31E40" w:rsidP="00D31E40">
      <w:pPr>
        <w:tabs>
          <w:tab w:val="left" w:pos="993"/>
        </w:tabs>
        <w:spacing w:line="360" w:lineRule="exact"/>
        <w:rPr>
          <w:rFonts w:ascii="Times New Roman" w:hAnsi="Times New Roman"/>
          <w:szCs w:val="28"/>
        </w:rPr>
      </w:pPr>
    </w:p>
    <w:p w:rsidR="002056EE" w:rsidRPr="0071769A" w:rsidRDefault="00E2130C" w:rsidP="002056EE">
      <w:pPr>
        <w:tabs>
          <w:tab w:val="left" w:pos="993"/>
        </w:tabs>
        <w:spacing w:line="360" w:lineRule="exact"/>
        <w:rPr>
          <w:rFonts w:ascii="Times New Roman" w:hAnsi="Times New Roman"/>
          <w:szCs w:val="28"/>
        </w:rPr>
      </w:pPr>
      <w:r w:rsidRPr="0071769A">
        <w:rPr>
          <w:rFonts w:ascii="Times New Roman" w:hAnsi="Times New Roman"/>
          <w:szCs w:val="28"/>
        </w:rPr>
        <w:t>Как показывает рисунок 2.18, в</w:t>
      </w:r>
      <w:r w:rsidR="002056EE" w:rsidRPr="0071769A">
        <w:rPr>
          <w:rFonts w:ascii="Times New Roman" w:hAnsi="Times New Roman"/>
          <w:szCs w:val="28"/>
        </w:rPr>
        <w:t xml:space="preserve"> структуре отходов производства по видам экономической деятельности на долю обрабатывающей промышленности прих</w:t>
      </w:r>
      <w:r w:rsidR="002056EE" w:rsidRPr="0071769A">
        <w:rPr>
          <w:rFonts w:ascii="Times New Roman" w:hAnsi="Times New Roman"/>
          <w:szCs w:val="28"/>
        </w:rPr>
        <w:t>о</w:t>
      </w:r>
      <w:r w:rsidR="002056EE" w:rsidRPr="0071769A">
        <w:rPr>
          <w:rFonts w:ascii="Times New Roman" w:hAnsi="Times New Roman"/>
          <w:szCs w:val="28"/>
        </w:rPr>
        <w:t>дится более 77 %</w:t>
      </w:r>
      <w:r w:rsidR="003075E4">
        <w:rPr>
          <w:rFonts w:ascii="Times New Roman" w:hAnsi="Times New Roman"/>
          <w:szCs w:val="28"/>
        </w:rPr>
        <w:t xml:space="preserve"> всех отходов</w:t>
      </w:r>
      <w:r w:rsidR="002056EE" w:rsidRPr="0071769A">
        <w:rPr>
          <w:rFonts w:ascii="Times New Roman" w:hAnsi="Times New Roman"/>
          <w:szCs w:val="28"/>
        </w:rPr>
        <w:t>, 8,3 % отходов производства образуется в горн</w:t>
      </w:r>
      <w:r w:rsidR="002056EE" w:rsidRPr="0071769A">
        <w:rPr>
          <w:rFonts w:ascii="Times New Roman" w:hAnsi="Times New Roman"/>
          <w:szCs w:val="28"/>
        </w:rPr>
        <w:t>о</w:t>
      </w:r>
      <w:r w:rsidR="002056EE" w:rsidRPr="0071769A">
        <w:rPr>
          <w:rFonts w:ascii="Times New Roman" w:hAnsi="Times New Roman"/>
          <w:szCs w:val="28"/>
        </w:rPr>
        <w:t>добывающей промышлен</w:t>
      </w:r>
      <w:r w:rsidRPr="0071769A">
        <w:rPr>
          <w:rFonts w:ascii="Times New Roman" w:hAnsi="Times New Roman"/>
          <w:szCs w:val="28"/>
        </w:rPr>
        <w:t>ности. Доли других поставщиков отходов не превышают 2 % и суммарно составляют менее 15 %.</w:t>
      </w:r>
    </w:p>
    <w:p w:rsidR="00D31E40" w:rsidRPr="0071769A" w:rsidRDefault="00D31E40" w:rsidP="00D31E40">
      <w:pPr>
        <w:tabs>
          <w:tab w:val="left" w:pos="993"/>
        </w:tabs>
        <w:spacing w:line="360" w:lineRule="exact"/>
        <w:rPr>
          <w:rFonts w:ascii="Times New Roman" w:hAnsi="Times New Roman"/>
          <w:szCs w:val="28"/>
        </w:rPr>
      </w:pPr>
      <w:r w:rsidRPr="0071769A">
        <w:rPr>
          <w:rFonts w:ascii="Times New Roman" w:hAnsi="Times New Roman"/>
          <w:szCs w:val="28"/>
        </w:rPr>
        <w:t xml:space="preserve">Значительны в стране и объемы твердых коммунальных отходов. При этом наблюдается их ежегодный прирост. </w:t>
      </w:r>
    </w:p>
    <w:p w:rsidR="00D31E40" w:rsidRPr="0071769A" w:rsidRDefault="00D31E40" w:rsidP="00F21F13">
      <w:pPr>
        <w:tabs>
          <w:tab w:val="left" w:pos="993"/>
        </w:tabs>
        <w:jc w:val="center"/>
        <w:rPr>
          <w:rFonts w:ascii="Arial CYR" w:eastAsia="Times New Roman" w:hAnsi="Arial CYR" w:cs="Arial CYR"/>
          <w:sz w:val="20"/>
          <w:szCs w:val="20"/>
          <w:lang w:eastAsia="ru-RU"/>
        </w:rPr>
      </w:pPr>
      <w:r w:rsidRPr="0071769A">
        <w:rPr>
          <w:rFonts w:ascii="Arial CYR" w:eastAsia="Times New Roman" w:hAnsi="Arial CYR" w:cs="Arial CYR"/>
          <w:noProof/>
          <w:sz w:val="20"/>
          <w:szCs w:val="20"/>
          <w:lang w:eastAsia="ru-RU"/>
        </w:rPr>
        <w:lastRenderedPageBreak/>
        <w:drawing>
          <wp:inline distT="0" distB="0" distL="0" distR="0">
            <wp:extent cx="5358809" cy="2456120"/>
            <wp:effectExtent l="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4124E" w:rsidRDefault="00D31E40" w:rsidP="00D31E40">
      <w:pPr>
        <w:tabs>
          <w:tab w:val="left" w:pos="993"/>
        </w:tabs>
        <w:spacing w:line="360" w:lineRule="exact"/>
        <w:jc w:val="center"/>
        <w:rPr>
          <w:rFonts w:ascii="Times New Roman" w:hAnsi="Times New Roman"/>
          <w:b/>
          <w:sz w:val="24"/>
          <w:szCs w:val="24"/>
        </w:rPr>
      </w:pPr>
      <w:r w:rsidRPr="00A843FA">
        <w:rPr>
          <w:rFonts w:ascii="Times New Roman" w:hAnsi="Times New Roman"/>
          <w:b/>
          <w:sz w:val="24"/>
          <w:szCs w:val="24"/>
        </w:rPr>
        <w:t>Рисунок 2.19</w:t>
      </w:r>
      <w:r w:rsidR="0034124E">
        <w:rPr>
          <w:rFonts w:ascii="Times New Roman" w:hAnsi="Times New Roman"/>
          <w:b/>
          <w:sz w:val="24"/>
          <w:szCs w:val="24"/>
        </w:rPr>
        <w:t>.</w:t>
      </w:r>
      <w:r w:rsidRPr="00A843FA">
        <w:rPr>
          <w:rFonts w:ascii="Times New Roman" w:hAnsi="Times New Roman"/>
          <w:b/>
          <w:sz w:val="24"/>
          <w:szCs w:val="24"/>
        </w:rPr>
        <w:t xml:space="preserve"> – Образование твердых коммунальных отходов </w:t>
      </w:r>
    </w:p>
    <w:p w:rsidR="00D31E40" w:rsidRPr="00A843FA" w:rsidRDefault="00D31E40" w:rsidP="00D31E40">
      <w:pPr>
        <w:tabs>
          <w:tab w:val="left" w:pos="993"/>
        </w:tabs>
        <w:spacing w:line="360" w:lineRule="exact"/>
        <w:jc w:val="center"/>
        <w:rPr>
          <w:rFonts w:ascii="Times New Roman" w:hAnsi="Times New Roman"/>
          <w:b/>
          <w:sz w:val="24"/>
          <w:szCs w:val="24"/>
        </w:rPr>
      </w:pPr>
      <w:r w:rsidRPr="00A843FA">
        <w:rPr>
          <w:rFonts w:ascii="Times New Roman" w:hAnsi="Times New Roman"/>
          <w:b/>
          <w:sz w:val="24"/>
          <w:szCs w:val="24"/>
        </w:rPr>
        <w:t>в Республике Беларусь</w:t>
      </w:r>
    </w:p>
    <w:p w:rsidR="00A843FA" w:rsidRPr="00A843FA" w:rsidRDefault="00A843FA" w:rsidP="00A843FA">
      <w:pPr>
        <w:tabs>
          <w:tab w:val="left" w:pos="993"/>
        </w:tabs>
        <w:spacing w:line="360" w:lineRule="exact"/>
        <w:rPr>
          <w:rFonts w:ascii="Times New Roman" w:hAnsi="Times New Roman"/>
          <w:sz w:val="24"/>
          <w:szCs w:val="24"/>
        </w:rPr>
      </w:pPr>
      <w:r w:rsidRPr="00A843FA">
        <w:rPr>
          <w:rFonts w:ascii="Times New Roman" w:hAnsi="Times New Roman"/>
          <w:sz w:val="24"/>
          <w:szCs w:val="24"/>
        </w:rPr>
        <w:t xml:space="preserve">Примечание – Источник: </w:t>
      </w:r>
      <w:r w:rsidR="007622C1">
        <w:rPr>
          <w:rFonts w:ascii="Times New Roman" w:hAnsi="Times New Roman"/>
          <w:sz w:val="24"/>
          <w:szCs w:val="24"/>
        </w:rPr>
        <w:t xml:space="preserve">составлено на основе </w:t>
      </w:r>
      <w:r w:rsidRPr="00A843FA">
        <w:rPr>
          <w:rFonts w:ascii="Times New Roman" w:hAnsi="Times New Roman"/>
          <w:sz w:val="24"/>
          <w:szCs w:val="24"/>
        </w:rPr>
        <w:t>[</w:t>
      </w:r>
      <w:r w:rsidRPr="00A843FA">
        <w:rPr>
          <w:rFonts w:ascii="Times New Roman" w:hAnsi="Times New Roman"/>
          <w:sz w:val="24"/>
          <w:szCs w:val="24"/>
          <w:lang w:eastAsia="ru-RU"/>
        </w:rPr>
        <w:t>166</w:t>
      </w:r>
      <w:r w:rsidRPr="00A843FA">
        <w:rPr>
          <w:rFonts w:ascii="Times New Roman" w:hAnsi="Times New Roman"/>
          <w:sz w:val="24"/>
          <w:szCs w:val="24"/>
        </w:rPr>
        <w:t>].</w:t>
      </w:r>
    </w:p>
    <w:p w:rsidR="00A843FA" w:rsidRDefault="00A843FA" w:rsidP="00D31E40">
      <w:pPr>
        <w:spacing w:line="360" w:lineRule="exact"/>
        <w:rPr>
          <w:rFonts w:ascii="Times New Roman" w:hAnsi="Times New Roman"/>
          <w:szCs w:val="28"/>
        </w:rPr>
      </w:pPr>
    </w:p>
    <w:p w:rsidR="00E2130C" w:rsidRDefault="00E2130C" w:rsidP="00D31E40">
      <w:pPr>
        <w:spacing w:line="360" w:lineRule="exact"/>
        <w:rPr>
          <w:rFonts w:ascii="Times New Roman" w:hAnsi="Times New Roman"/>
          <w:sz w:val="22"/>
          <w:szCs w:val="28"/>
        </w:rPr>
      </w:pPr>
      <w:r w:rsidRPr="0071769A">
        <w:rPr>
          <w:rFonts w:ascii="Times New Roman" w:hAnsi="Times New Roman"/>
          <w:szCs w:val="28"/>
        </w:rPr>
        <w:t>Из рисунка 2.19 видно, что показатель образования твердых коммунальных отходов на душу населения за период с 2005 г. по 2015 г. увеличился практически в два раза и на конец</w:t>
      </w:r>
      <w:r w:rsidR="003075E4">
        <w:rPr>
          <w:rFonts w:ascii="Times New Roman" w:hAnsi="Times New Roman"/>
          <w:szCs w:val="28"/>
        </w:rPr>
        <w:t xml:space="preserve"> периода</w:t>
      </w:r>
      <w:r w:rsidRPr="0071769A">
        <w:rPr>
          <w:rFonts w:ascii="Times New Roman" w:hAnsi="Times New Roman"/>
          <w:szCs w:val="28"/>
        </w:rPr>
        <w:t xml:space="preserve"> составил 451 кг/чел.,</w:t>
      </w:r>
      <w:r w:rsidR="0036783D">
        <w:rPr>
          <w:rFonts w:ascii="Times New Roman" w:hAnsi="Times New Roman"/>
          <w:szCs w:val="28"/>
        </w:rPr>
        <w:t xml:space="preserve"> или 1,24 кг/чел. в день, при </w:t>
      </w:r>
      <w:r w:rsidR="0036783D" w:rsidRPr="00A843FA">
        <w:rPr>
          <w:rFonts w:ascii="Times New Roman" w:hAnsi="Times New Roman"/>
          <w:szCs w:val="28"/>
        </w:rPr>
        <w:t xml:space="preserve">среднеевропейском уровне </w:t>
      </w:r>
      <w:r w:rsidR="001410DE" w:rsidRPr="00A843FA">
        <w:rPr>
          <w:rFonts w:ascii="Times New Roman" w:hAnsi="Times New Roman"/>
          <w:szCs w:val="28"/>
        </w:rPr>
        <w:t>0,85 – 1,7 кг/чел в день [</w:t>
      </w:r>
      <w:r w:rsidR="00A843FA" w:rsidRPr="00A843FA">
        <w:rPr>
          <w:rFonts w:ascii="Times New Roman" w:hAnsi="Times New Roman" w:cs="Times New Roman"/>
          <w:szCs w:val="28"/>
          <w:shd w:val="clear" w:color="auto" w:fill="FFFFFF"/>
        </w:rPr>
        <w:t>167</w:t>
      </w:r>
      <w:r w:rsidR="001410DE" w:rsidRPr="00A843FA">
        <w:rPr>
          <w:rFonts w:ascii="Times New Roman" w:hAnsi="Times New Roman" w:cs="Times New Roman"/>
          <w:szCs w:val="28"/>
        </w:rPr>
        <w:t>].</w:t>
      </w:r>
      <w:r w:rsidR="001410DE" w:rsidRPr="00A843FA">
        <w:rPr>
          <w:rFonts w:ascii="Times New Roman" w:hAnsi="Times New Roman"/>
          <w:szCs w:val="28"/>
        </w:rPr>
        <w:t xml:space="preserve"> В</w:t>
      </w:r>
      <w:r w:rsidRPr="00A843FA">
        <w:rPr>
          <w:rFonts w:ascii="Times New Roman" w:hAnsi="Times New Roman"/>
          <w:szCs w:val="28"/>
        </w:rPr>
        <w:t xml:space="preserve"> валовом исчислении их</w:t>
      </w:r>
      <w:r w:rsidRPr="0071769A">
        <w:rPr>
          <w:rFonts w:ascii="Times New Roman" w:hAnsi="Times New Roman"/>
          <w:szCs w:val="28"/>
        </w:rPr>
        <w:t xml:space="preserve"> объем достиг 4280 тыс. т.</w:t>
      </w:r>
      <w:r w:rsidR="00583978">
        <w:rPr>
          <w:rFonts w:ascii="Times New Roman" w:hAnsi="Times New Roman"/>
          <w:szCs w:val="28"/>
        </w:rPr>
        <w:t xml:space="preserve"> При этом остается низким уровень переработки б</w:t>
      </w:r>
      <w:r w:rsidR="00583978">
        <w:rPr>
          <w:rFonts w:ascii="Times New Roman" w:hAnsi="Times New Roman"/>
          <w:szCs w:val="28"/>
        </w:rPr>
        <w:t>ы</w:t>
      </w:r>
      <w:r w:rsidR="00583978">
        <w:rPr>
          <w:rFonts w:ascii="Times New Roman" w:hAnsi="Times New Roman"/>
          <w:szCs w:val="28"/>
        </w:rPr>
        <w:t>товых отходов – около 15 %, тогда как в странах Европейского Союза данный п</w:t>
      </w:r>
      <w:r w:rsidR="00583978">
        <w:rPr>
          <w:rFonts w:ascii="Times New Roman" w:hAnsi="Times New Roman"/>
          <w:szCs w:val="28"/>
        </w:rPr>
        <w:t>о</w:t>
      </w:r>
      <w:r w:rsidR="00583978">
        <w:rPr>
          <w:rFonts w:ascii="Times New Roman" w:hAnsi="Times New Roman"/>
          <w:szCs w:val="28"/>
        </w:rPr>
        <w:t xml:space="preserve">казатель составляет 70 %, в Японии – 90 % </w:t>
      </w:r>
      <w:r w:rsidR="00583978" w:rsidRPr="00A843FA">
        <w:rPr>
          <w:rFonts w:ascii="Times New Roman" w:hAnsi="Times New Roman"/>
          <w:szCs w:val="28"/>
        </w:rPr>
        <w:t>[</w:t>
      </w:r>
      <w:r w:rsidR="00A843FA" w:rsidRPr="00A843FA">
        <w:rPr>
          <w:rFonts w:ascii="Times New Roman" w:hAnsi="Times New Roman"/>
          <w:szCs w:val="28"/>
        </w:rPr>
        <w:t>168</w:t>
      </w:r>
      <w:r w:rsidR="00583978" w:rsidRPr="00A843FA">
        <w:rPr>
          <w:rFonts w:ascii="Times New Roman" w:hAnsi="Times New Roman"/>
          <w:szCs w:val="28"/>
        </w:rPr>
        <w:t>].</w:t>
      </w:r>
    </w:p>
    <w:p w:rsidR="0041104B" w:rsidRPr="00D7019F" w:rsidRDefault="0041104B" w:rsidP="0041104B">
      <w:pPr>
        <w:spacing w:line="360" w:lineRule="exact"/>
        <w:rPr>
          <w:rFonts w:ascii="Times New Roman" w:hAnsi="Times New Roman"/>
          <w:szCs w:val="28"/>
        </w:rPr>
      </w:pPr>
      <w:r w:rsidRPr="00D7019F">
        <w:rPr>
          <w:rFonts w:ascii="Times New Roman" w:hAnsi="Times New Roman"/>
          <w:szCs w:val="28"/>
        </w:rPr>
        <w:t xml:space="preserve">В странах ЕС </w:t>
      </w:r>
      <w:r w:rsidR="002C20F9">
        <w:rPr>
          <w:rFonts w:ascii="Times New Roman" w:hAnsi="Times New Roman"/>
          <w:szCs w:val="28"/>
        </w:rPr>
        <w:t xml:space="preserve">также </w:t>
      </w:r>
      <w:r w:rsidRPr="00D7019F">
        <w:rPr>
          <w:rFonts w:ascii="Times New Roman" w:hAnsi="Times New Roman"/>
          <w:szCs w:val="28"/>
        </w:rPr>
        <w:t>наблюдается тенденция увеличения доли валовой сто</w:t>
      </w:r>
      <w:r w:rsidRPr="00D7019F">
        <w:rPr>
          <w:rFonts w:ascii="Times New Roman" w:hAnsi="Times New Roman"/>
          <w:szCs w:val="28"/>
        </w:rPr>
        <w:t>и</w:t>
      </w:r>
      <w:r w:rsidRPr="00D7019F">
        <w:rPr>
          <w:rFonts w:ascii="Times New Roman" w:hAnsi="Times New Roman"/>
          <w:szCs w:val="28"/>
        </w:rPr>
        <w:t>мости вторичных материальных ресурсов в объеме валовой добавленной стоим</w:t>
      </w:r>
      <w:r w:rsidRPr="00D7019F">
        <w:rPr>
          <w:rFonts w:ascii="Times New Roman" w:hAnsi="Times New Roman"/>
          <w:szCs w:val="28"/>
        </w:rPr>
        <w:t>о</w:t>
      </w:r>
      <w:r w:rsidRPr="00D7019F">
        <w:rPr>
          <w:rFonts w:ascii="Times New Roman" w:hAnsi="Times New Roman"/>
          <w:szCs w:val="28"/>
        </w:rPr>
        <w:t xml:space="preserve">сти и ВВП. </w:t>
      </w:r>
      <w:proofErr w:type="gramStart"/>
      <w:r w:rsidRPr="00D7019F">
        <w:rPr>
          <w:rFonts w:ascii="Times New Roman" w:hAnsi="Times New Roman"/>
          <w:szCs w:val="28"/>
        </w:rPr>
        <w:t>С 2004 по 2008 г. доля валовой стоимости вторичных материальных ресурсов в объеме валовой добавленной стоимости промышленного произво</w:t>
      </w:r>
      <w:r w:rsidRPr="00D7019F">
        <w:rPr>
          <w:rFonts w:ascii="Times New Roman" w:hAnsi="Times New Roman"/>
          <w:szCs w:val="28"/>
        </w:rPr>
        <w:t>д</w:t>
      </w:r>
      <w:r w:rsidRPr="00D7019F">
        <w:rPr>
          <w:rFonts w:ascii="Times New Roman" w:hAnsi="Times New Roman"/>
          <w:szCs w:val="28"/>
        </w:rPr>
        <w:t>ства, электроэнергии, индустрии отходов увеличилась с 1,7 до 2,7 %, а в ВВП – с 0,31 до 0,49 %. Доля вторичного сырья (по массе) в общем объеме потребляем</w:t>
      </w:r>
      <w:r w:rsidR="002C20F9">
        <w:rPr>
          <w:rFonts w:ascii="Times New Roman" w:hAnsi="Times New Roman"/>
          <w:szCs w:val="28"/>
        </w:rPr>
        <w:t>ых в ЕС  ресурсов составляет 14–</w:t>
      </w:r>
      <w:r w:rsidRPr="00D7019F">
        <w:rPr>
          <w:rFonts w:ascii="Times New Roman" w:hAnsi="Times New Roman"/>
          <w:szCs w:val="28"/>
        </w:rPr>
        <w:t>42 % для отходов бумаги и картона, лома и отходов металлов, отходов стекла;</w:t>
      </w:r>
      <w:proofErr w:type="gramEnd"/>
      <w:r w:rsidRPr="00D7019F">
        <w:rPr>
          <w:rFonts w:ascii="Times New Roman" w:hAnsi="Times New Roman"/>
          <w:szCs w:val="28"/>
        </w:rPr>
        <w:t xml:space="preserve"> 5–10 % – для отходов меди и строительных отходов и менее 5 % – для отходов пластмасс и сложной бытовой техники. Так, например, в Германии, подвергается переработке и используется в качестве вторсырья 89 % отходов бумаги, 90 </w:t>
      </w:r>
      <w:r w:rsidR="00D05CA8">
        <w:rPr>
          <w:rFonts w:ascii="Times New Roman" w:hAnsi="Times New Roman"/>
          <w:szCs w:val="28"/>
        </w:rPr>
        <w:t>% </w:t>
      </w:r>
      <w:r w:rsidRPr="00D7019F">
        <w:rPr>
          <w:rFonts w:ascii="Times New Roman" w:hAnsi="Times New Roman"/>
          <w:szCs w:val="28"/>
        </w:rPr>
        <w:t>– стекла, 72 </w:t>
      </w:r>
      <w:r w:rsidR="00D05CA8">
        <w:rPr>
          <w:rFonts w:ascii="Times New Roman" w:hAnsi="Times New Roman"/>
          <w:szCs w:val="28"/>
        </w:rPr>
        <w:t>%</w:t>
      </w:r>
      <w:r w:rsidR="00D05CA8">
        <w:t> </w:t>
      </w:r>
      <w:r w:rsidRPr="00D7019F">
        <w:rPr>
          <w:rFonts w:ascii="Times New Roman" w:hAnsi="Times New Roman"/>
          <w:szCs w:val="28"/>
        </w:rPr>
        <w:t>– металлов, 67 </w:t>
      </w:r>
      <w:r w:rsidR="00D05CA8">
        <w:rPr>
          <w:rFonts w:ascii="Times New Roman" w:hAnsi="Times New Roman"/>
          <w:szCs w:val="28"/>
        </w:rPr>
        <w:t>% </w:t>
      </w:r>
      <w:r w:rsidRPr="00D7019F">
        <w:rPr>
          <w:rFonts w:ascii="Times New Roman" w:hAnsi="Times New Roman"/>
          <w:szCs w:val="28"/>
        </w:rPr>
        <w:t>– пластмассы, 99 </w:t>
      </w:r>
      <w:r w:rsidR="00D05CA8">
        <w:rPr>
          <w:rFonts w:ascii="Times New Roman" w:hAnsi="Times New Roman"/>
          <w:szCs w:val="28"/>
        </w:rPr>
        <w:t>% </w:t>
      </w:r>
      <w:r w:rsidRPr="00D7019F">
        <w:rPr>
          <w:rFonts w:ascii="Times New Roman" w:hAnsi="Times New Roman"/>
          <w:szCs w:val="28"/>
        </w:rPr>
        <w:t>– бат</w:t>
      </w:r>
      <w:r w:rsidRPr="00D7019F">
        <w:rPr>
          <w:rFonts w:ascii="Times New Roman" w:hAnsi="Times New Roman"/>
          <w:szCs w:val="28"/>
        </w:rPr>
        <w:t>а</w:t>
      </w:r>
      <w:r w:rsidRPr="00D7019F">
        <w:rPr>
          <w:rFonts w:ascii="Times New Roman" w:hAnsi="Times New Roman"/>
          <w:szCs w:val="28"/>
        </w:rPr>
        <w:t xml:space="preserve">реек и </w:t>
      </w:r>
      <w:r w:rsidRPr="00A843FA">
        <w:rPr>
          <w:rFonts w:ascii="Times New Roman" w:hAnsi="Times New Roman"/>
          <w:szCs w:val="28"/>
        </w:rPr>
        <w:t>ак</w:t>
      </w:r>
      <w:r w:rsidR="00A843FA" w:rsidRPr="00A843FA">
        <w:rPr>
          <w:rFonts w:ascii="Times New Roman" w:hAnsi="Times New Roman"/>
          <w:szCs w:val="28"/>
        </w:rPr>
        <w:t>кумуляторов</w:t>
      </w:r>
      <w:r w:rsidRPr="00A843FA">
        <w:rPr>
          <w:rFonts w:ascii="Times New Roman" w:hAnsi="Times New Roman"/>
          <w:szCs w:val="28"/>
        </w:rPr>
        <w:t xml:space="preserve"> [</w:t>
      </w:r>
      <w:r w:rsidR="00A843FA" w:rsidRPr="00A843FA">
        <w:rPr>
          <w:rFonts w:ascii="Times New Roman" w:hAnsi="Times New Roman"/>
          <w:szCs w:val="28"/>
        </w:rPr>
        <w:t>169</w:t>
      </w:r>
      <w:r w:rsidRPr="00A843FA">
        <w:rPr>
          <w:rFonts w:ascii="Times New Roman" w:hAnsi="Times New Roman"/>
          <w:szCs w:val="28"/>
        </w:rPr>
        <w:t>]</w:t>
      </w:r>
      <w:r w:rsidR="00A843FA" w:rsidRPr="00A843FA">
        <w:rPr>
          <w:rFonts w:ascii="Times New Roman" w:hAnsi="Times New Roman"/>
          <w:szCs w:val="28"/>
        </w:rPr>
        <w:t>.</w:t>
      </w:r>
      <w:r w:rsidRPr="00D7019F">
        <w:rPr>
          <w:rFonts w:ascii="Times New Roman" w:hAnsi="Times New Roman"/>
          <w:szCs w:val="28"/>
        </w:rPr>
        <w:t xml:space="preserve"> </w:t>
      </w:r>
    </w:p>
    <w:p w:rsidR="00276826" w:rsidRPr="0071769A" w:rsidRDefault="00801E1C" w:rsidP="00D31E40">
      <w:pPr>
        <w:pStyle w:val="Default"/>
        <w:spacing w:line="360" w:lineRule="exact"/>
        <w:ind w:firstLine="709"/>
        <w:jc w:val="both"/>
        <w:rPr>
          <w:rFonts w:ascii="Times New Roman" w:hAnsi="Times New Roman" w:cs="Times New Roman"/>
          <w:bCs/>
          <w:sz w:val="28"/>
          <w:szCs w:val="28"/>
        </w:rPr>
      </w:pPr>
      <w:r w:rsidRPr="0071769A">
        <w:rPr>
          <w:rFonts w:ascii="Times New Roman" w:hAnsi="Times New Roman" w:cs="Times New Roman"/>
          <w:bCs/>
          <w:sz w:val="28"/>
          <w:szCs w:val="28"/>
        </w:rPr>
        <w:t>В настоящее время в систему сбора ВМР входят около 400 организаций, в том числе около 150 организаций жилищно-коммунального хозяйства, более 100 потребительской кооперации ГО «</w:t>
      </w:r>
      <w:proofErr w:type="spellStart"/>
      <w:r w:rsidRPr="0071769A">
        <w:rPr>
          <w:rFonts w:ascii="Times New Roman" w:hAnsi="Times New Roman" w:cs="Times New Roman"/>
          <w:bCs/>
          <w:sz w:val="28"/>
          <w:szCs w:val="28"/>
        </w:rPr>
        <w:t>Белресурсы</w:t>
      </w:r>
      <w:proofErr w:type="spellEnd"/>
      <w:r w:rsidRPr="0071769A">
        <w:rPr>
          <w:rFonts w:ascii="Times New Roman" w:hAnsi="Times New Roman" w:cs="Times New Roman"/>
          <w:bCs/>
          <w:sz w:val="28"/>
          <w:szCs w:val="28"/>
        </w:rPr>
        <w:t xml:space="preserve">», остальная часть приходится на </w:t>
      </w:r>
      <w:r w:rsidRPr="00A843FA">
        <w:rPr>
          <w:rFonts w:ascii="Times New Roman" w:hAnsi="Times New Roman" w:cs="Times New Roman"/>
          <w:bCs/>
          <w:sz w:val="28"/>
          <w:szCs w:val="28"/>
        </w:rPr>
        <w:t>организации без ведомственной подчиненности и индивидуальных предприним</w:t>
      </w:r>
      <w:r w:rsidRPr="00A843FA">
        <w:rPr>
          <w:rFonts w:ascii="Times New Roman" w:hAnsi="Times New Roman" w:cs="Times New Roman"/>
          <w:bCs/>
          <w:sz w:val="28"/>
          <w:szCs w:val="28"/>
        </w:rPr>
        <w:t>а</w:t>
      </w:r>
      <w:r w:rsidRPr="00A843FA">
        <w:rPr>
          <w:rFonts w:ascii="Times New Roman" w:hAnsi="Times New Roman" w:cs="Times New Roman"/>
          <w:bCs/>
          <w:sz w:val="28"/>
          <w:szCs w:val="28"/>
        </w:rPr>
        <w:t>телей</w:t>
      </w:r>
      <w:r w:rsidR="000C5F47" w:rsidRPr="00A843FA">
        <w:rPr>
          <w:rFonts w:ascii="Times New Roman" w:hAnsi="Times New Roman" w:cs="Times New Roman"/>
          <w:bCs/>
          <w:sz w:val="28"/>
          <w:szCs w:val="28"/>
        </w:rPr>
        <w:t xml:space="preserve"> </w:t>
      </w:r>
      <w:r w:rsidR="00A843FA" w:rsidRPr="00A843FA">
        <w:rPr>
          <w:rFonts w:ascii="Times New Roman" w:hAnsi="Times New Roman" w:cs="Times New Roman"/>
          <w:sz w:val="28"/>
          <w:szCs w:val="28"/>
        </w:rPr>
        <w:t>[170].</w:t>
      </w:r>
    </w:p>
    <w:p w:rsidR="00D31E40" w:rsidRPr="0071769A" w:rsidRDefault="00E2130C" w:rsidP="00D31E40">
      <w:pPr>
        <w:shd w:val="clear" w:color="auto" w:fill="FFFFFF"/>
        <w:spacing w:line="360" w:lineRule="exact"/>
        <w:rPr>
          <w:rFonts w:ascii="Times New Roman" w:hAnsi="Times New Roman"/>
          <w:bCs/>
          <w:szCs w:val="28"/>
        </w:rPr>
      </w:pPr>
      <w:r w:rsidRPr="0071769A">
        <w:rPr>
          <w:rFonts w:ascii="Times New Roman" w:hAnsi="Times New Roman"/>
          <w:bCs/>
          <w:szCs w:val="28"/>
        </w:rPr>
        <w:lastRenderedPageBreak/>
        <w:t>В целях стимулирования сбора отходов юридическими лицами и индивид</w:t>
      </w:r>
      <w:r w:rsidRPr="0071769A">
        <w:rPr>
          <w:rFonts w:ascii="Times New Roman" w:hAnsi="Times New Roman"/>
          <w:bCs/>
          <w:szCs w:val="28"/>
        </w:rPr>
        <w:t>у</w:t>
      </w:r>
      <w:r w:rsidRPr="0071769A">
        <w:rPr>
          <w:rFonts w:ascii="Times New Roman" w:hAnsi="Times New Roman"/>
          <w:bCs/>
          <w:szCs w:val="28"/>
        </w:rPr>
        <w:t xml:space="preserve">альными предпринимателями на территории Республики Беларусь разработан </w:t>
      </w:r>
      <w:proofErr w:type="gramStart"/>
      <w:r w:rsidRPr="0071769A">
        <w:rPr>
          <w:rFonts w:ascii="Times New Roman" w:hAnsi="Times New Roman"/>
          <w:bCs/>
          <w:szCs w:val="28"/>
        </w:rPr>
        <w:t>экономический компенсационный механизм</w:t>
      </w:r>
      <w:proofErr w:type="gramEnd"/>
      <w:r w:rsidRPr="0071769A">
        <w:rPr>
          <w:rFonts w:ascii="Times New Roman" w:hAnsi="Times New Roman"/>
          <w:bCs/>
          <w:szCs w:val="28"/>
        </w:rPr>
        <w:t>.</w:t>
      </w:r>
    </w:p>
    <w:p w:rsidR="00D31E40" w:rsidRPr="0071769A" w:rsidRDefault="00B15DF2" w:rsidP="00B15DF2">
      <w:pPr>
        <w:spacing w:line="360" w:lineRule="exact"/>
        <w:ind w:firstLine="0"/>
        <w:rPr>
          <w:rFonts w:ascii="Times New Roman" w:hAnsi="Times New Roman"/>
          <w:szCs w:val="28"/>
        </w:rPr>
      </w:pPr>
      <w:r>
        <w:rPr>
          <w:rFonts w:ascii="Times New Roman" w:hAnsi="Times New Roman"/>
          <w:bCs/>
          <w:szCs w:val="28"/>
        </w:rPr>
        <w:t xml:space="preserve">          </w:t>
      </w:r>
      <w:r w:rsidR="00D31E40" w:rsidRPr="0071769A">
        <w:rPr>
          <w:rFonts w:ascii="Times New Roman" w:hAnsi="Times New Roman"/>
          <w:szCs w:val="28"/>
        </w:rPr>
        <w:t>Таким образом, реализация концепции «зеленой экономики» является ва</w:t>
      </w:r>
      <w:r w:rsidR="00D31E40" w:rsidRPr="0071769A">
        <w:rPr>
          <w:rFonts w:ascii="Times New Roman" w:hAnsi="Times New Roman"/>
          <w:szCs w:val="28"/>
        </w:rPr>
        <w:t>ж</w:t>
      </w:r>
      <w:r w:rsidR="00D31E40" w:rsidRPr="0071769A">
        <w:rPr>
          <w:rFonts w:ascii="Times New Roman" w:hAnsi="Times New Roman"/>
          <w:szCs w:val="28"/>
        </w:rPr>
        <w:t xml:space="preserve">ным условием социально-экономической и экологической динамики. </w:t>
      </w:r>
      <w:proofErr w:type="gramStart"/>
      <w:r w:rsidR="00D31E40" w:rsidRPr="0071769A">
        <w:rPr>
          <w:rFonts w:ascii="Times New Roman" w:hAnsi="Times New Roman"/>
          <w:szCs w:val="28"/>
        </w:rPr>
        <w:t>Она спосо</w:t>
      </w:r>
      <w:r w:rsidR="00D31E40" w:rsidRPr="0071769A">
        <w:rPr>
          <w:rFonts w:ascii="Times New Roman" w:hAnsi="Times New Roman"/>
          <w:szCs w:val="28"/>
        </w:rPr>
        <w:t>б</w:t>
      </w:r>
      <w:r w:rsidR="00D31E40" w:rsidRPr="0071769A">
        <w:rPr>
          <w:rFonts w:ascii="Times New Roman" w:hAnsi="Times New Roman"/>
          <w:szCs w:val="28"/>
        </w:rPr>
        <w:t xml:space="preserve">на укрепить экономику, повысить уровень и качество жизни населения, решить насущные проблемы экологии, обеспечить </w:t>
      </w:r>
      <w:proofErr w:type="spellStart"/>
      <w:r w:rsidR="00D31E40" w:rsidRPr="0071769A">
        <w:rPr>
          <w:rFonts w:ascii="Times New Roman" w:hAnsi="Times New Roman"/>
          <w:szCs w:val="28"/>
        </w:rPr>
        <w:t>страновые</w:t>
      </w:r>
      <w:proofErr w:type="spellEnd"/>
      <w:r w:rsidR="00D31E40" w:rsidRPr="0071769A">
        <w:rPr>
          <w:rFonts w:ascii="Times New Roman" w:hAnsi="Times New Roman"/>
          <w:szCs w:val="28"/>
        </w:rPr>
        <w:t xml:space="preserve"> конкурентные преимущ</w:t>
      </w:r>
      <w:r w:rsidR="00D31E40" w:rsidRPr="0071769A">
        <w:rPr>
          <w:rFonts w:ascii="Times New Roman" w:hAnsi="Times New Roman"/>
          <w:szCs w:val="28"/>
        </w:rPr>
        <w:t>е</w:t>
      </w:r>
      <w:r w:rsidR="00D31E40" w:rsidRPr="0071769A">
        <w:rPr>
          <w:rFonts w:ascii="Times New Roman" w:hAnsi="Times New Roman"/>
          <w:szCs w:val="28"/>
        </w:rPr>
        <w:t>ства за счет внедрения ресурсосберегающих, малоотходных и безотходных техн</w:t>
      </w:r>
      <w:r w:rsidR="00D31E40" w:rsidRPr="0071769A">
        <w:rPr>
          <w:rFonts w:ascii="Times New Roman" w:hAnsi="Times New Roman"/>
          <w:szCs w:val="28"/>
        </w:rPr>
        <w:t>о</w:t>
      </w:r>
      <w:r w:rsidR="00D31E40" w:rsidRPr="0071769A">
        <w:rPr>
          <w:rFonts w:ascii="Times New Roman" w:hAnsi="Times New Roman"/>
          <w:szCs w:val="28"/>
        </w:rPr>
        <w:t>логий, расширения использования возобновляемых источников энергии, дин</w:t>
      </w:r>
      <w:r w:rsidR="00D31E40" w:rsidRPr="0071769A">
        <w:rPr>
          <w:rFonts w:ascii="Times New Roman" w:hAnsi="Times New Roman"/>
          <w:szCs w:val="28"/>
        </w:rPr>
        <w:t>а</w:t>
      </w:r>
      <w:r w:rsidR="00D31E40" w:rsidRPr="0071769A">
        <w:rPr>
          <w:rFonts w:ascii="Times New Roman" w:hAnsi="Times New Roman"/>
          <w:szCs w:val="28"/>
        </w:rPr>
        <w:t>мичного функционирования лесного и сельского хозяйства, разработки эколог</w:t>
      </w:r>
      <w:r w:rsidR="00D31E40" w:rsidRPr="0071769A">
        <w:rPr>
          <w:rFonts w:ascii="Times New Roman" w:hAnsi="Times New Roman"/>
          <w:szCs w:val="28"/>
        </w:rPr>
        <w:t>и</w:t>
      </w:r>
      <w:r w:rsidR="00D31E40" w:rsidRPr="0071769A">
        <w:rPr>
          <w:rFonts w:ascii="Times New Roman" w:hAnsi="Times New Roman"/>
          <w:szCs w:val="28"/>
        </w:rPr>
        <w:t>ческой стратегии развития городов, в первую очередь г. Минска и областных це</w:t>
      </w:r>
      <w:r w:rsidR="00D31E40" w:rsidRPr="0071769A">
        <w:rPr>
          <w:rFonts w:ascii="Times New Roman" w:hAnsi="Times New Roman"/>
          <w:szCs w:val="28"/>
        </w:rPr>
        <w:t>н</w:t>
      </w:r>
      <w:r w:rsidR="00D31E40" w:rsidRPr="0071769A">
        <w:rPr>
          <w:rFonts w:ascii="Times New Roman" w:hAnsi="Times New Roman"/>
          <w:szCs w:val="28"/>
        </w:rPr>
        <w:t>тров страны, а также экологически ориентированного транспорта и транспортной системы, снижения</w:t>
      </w:r>
      <w:proofErr w:type="gramEnd"/>
      <w:r w:rsidR="00D31E40" w:rsidRPr="0071769A">
        <w:rPr>
          <w:rFonts w:ascii="Times New Roman" w:hAnsi="Times New Roman"/>
          <w:szCs w:val="28"/>
        </w:rPr>
        <w:t xml:space="preserve"> экологической нагрузки за счет глубокой переработки быт</w:t>
      </w:r>
      <w:r w:rsidR="00D31E40" w:rsidRPr="0071769A">
        <w:rPr>
          <w:rFonts w:ascii="Times New Roman" w:hAnsi="Times New Roman"/>
          <w:szCs w:val="28"/>
        </w:rPr>
        <w:t>о</w:t>
      </w:r>
      <w:r w:rsidR="00D31E40" w:rsidRPr="0071769A">
        <w:rPr>
          <w:rFonts w:ascii="Times New Roman" w:hAnsi="Times New Roman"/>
          <w:szCs w:val="28"/>
        </w:rPr>
        <w:t>вых и хозяйственных отходов, рационального, и вместе с тем интенсивного и</w:t>
      </w:r>
      <w:r w:rsidR="00D31E40" w:rsidRPr="0071769A">
        <w:rPr>
          <w:rFonts w:ascii="Times New Roman" w:hAnsi="Times New Roman"/>
          <w:szCs w:val="28"/>
        </w:rPr>
        <w:t>с</w:t>
      </w:r>
      <w:r w:rsidR="00D31E40" w:rsidRPr="0071769A">
        <w:rPr>
          <w:rFonts w:ascii="Times New Roman" w:hAnsi="Times New Roman"/>
          <w:szCs w:val="28"/>
        </w:rPr>
        <w:t>пользования имеющихся у нас значительных водных ресурсов. В целом следует отметить довольно высокую степень готовности белорусской экономики к реал</w:t>
      </w:r>
      <w:r w:rsidR="00D31E40" w:rsidRPr="0071769A">
        <w:rPr>
          <w:rFonts w:ascii="Times New Roman" w:hAnsi="Times New Roman"/>
          <w:szCs w:val="28"/>
        </w:rPr>
        <w:t>и</w:t>
      </w:r>
      <w:r w:rsidR="00D31E40" w:rsidRPr="0071769A">
        <w:rPr>
          <w:rFonts w:ascii="Times New Roman" w:hAnsi="Times New Roman"/>
          <w:szCs w:val="28"/>
        </w:rPr>
        <w:t>зации решений Парижского экологического саммита 2015 года в контексте пр</w:t>
      </w:r>
      <w:r w:rsidR="00D31E40" w:rsidRPr="0071769A">
        <w:rPr>
          <w:rFonts w:ascii="Times New Roman" w:hAnsi="Times New Roman"/>
          <w:szCs w:val="28"/>
        </w:rPr>
        <w:t>е</w:t>
      </w:r>
      <w:r w:rsidR="00D31E40" w:rsidRPr="0071769A">
        <w:rPr>
          <w:rFonts w:ascii="Times New Roman" w:hAnsi="Times New Roman"/>
          <w:szCs w:val="28"/>
        </w:rPr>
        <w:t xml:space="preserve">творения в жизнь </w:t>
      </w:r>
      <w:r w:rsidR="00D05CA8">
        <w:rPr>
          <w:rFonts w:ascii="Times New Roman" w:hAnsi="Times New Roman"/>
          <w:szCs w:val="28"/>
        </w:rPr>
        <w:t>целей</w:t>
      </w:r>
      <w:r w:rsidR="00D31E40" w:rsidRPr="0071769A">
        <w:rPr>
          <w:rFonts w:ascii="Times New Roman" w:hAnsi="Times New Roman"/>
          <w:szCs w:val="28"/>
        </w:rPr>
        <w:t xml:space="preserve"> «зеленой экономики» и достижения высокого тренда устойчивого развития.</w:t>
      </w:r>
    </w:p>
    <w:p w:rsidR="00D31E40" w:rsidRDefault="00D31E40" w:rsidP="00D31E40">
      <w:pPr>
        <w:spacing w:line="360" w:lineRule="exact"/>
      </w:pPr>
    </w:p>
    <w:p w:rsidR="004725FA" w:rsidRPr="0071769A" w:rsidRDefault="004725FA" w:rsidP="00D31E40">
      <w:pPr>
        <w:spacing w:line="360" w:lineRule="exact"/>
      </w:pPr>
    </w:p>
    <w:p w:rsidR="0034124E" w:rsidRDefault="0034124E">
      <w:pPr>
        <w:rPr>
          <w:rFonts w:ascii="Times New Roman" w:hAnsi="Times New Roman"/>
          <w:b/>
          <w:sz w:val="32"/>
        </w:rPr>
      </w:pPr>
      <w:r>
        <w:rPr>
          <w:rFonts w:ascii="Times New Roman" w:hAnsi="Times New Roman"/>
          <w:b/>
          <w:sz w:val="32"/>
        </w:rPr>
        <w:br w:type="page"/>
      </w:r>
    </w:p>
    <w:p w:rsidR="00D31E40" w:rsidRPr="00A702D2" w:rsidRDefault="00D31E40" w:rsidP="0034124E">
      <w:pPr>
        <w:spacing w:line="360" w:lineRule="exact"/>
        <w:jc w:val="center"/>
        <w:rPr>
          <w:rFonts w:ascii="Times New Roman" w:hAnsi="Times New Roman"/>
          <w:b/>
        </w:rPr>
      </w:pPr>
      <w:r w:rsidRPr="00A702D2">
        <w:rPr>
          <w:rFonts w:ascii="Times New Roman" w:hAnsi="Times New Roman"/>
          <w:b/>
        </w:rPr>
        <w:lastRenderedPageBreak/>
        <w:t xml:space="preserve">2.3 </w:t>
      </w:r>
      <w:r w:rsidR="00D7019F" w:rsidRPr="00A702D2">
        <w:rPr>
          <w:rFonts w:ascii="Times New Roman" w:hAnsi="Times New Roman"/>
          <w:b/>
        </w:rPr>
        <w:t xml:space="preserve">Природный капитал в </w:t>
      </w:r>
      <w:r w:rsidR="000C632D">
        <w:rPr>
          <w:rFonts w:ascii="Times New Roman" w:hAnsi="Times New Roman"/>
          <w:b/>
        </w:rPr>
        <w:t xml:space="preserve"> контексте </w:t>
      </w:r>
      <w:r w:rsidR="00D7019F" w:rsidRPr="00A702D2">
        <w:rPr>
          <w:rFonts w:ascii="Times New Roman" w:hAnsi="Times New Roman"/>
          <w:b/>
        </w:rPr>
        <w:t>«зеленой экономики</w:t>
      </w:r>
      <w:r w:rsidR="00A702D2" w:rsidRPr="00A702D2">
        <w:rPr>
          <w:rFonts w:ascii="Times New Roman" w:hAnsi="Times New Roman"/>
          <w:b/>
        </w:rPr>
        <w:t>»</w:t>
      </w:r>
      <w:r w:rsidR="00D7019F" w:rsidRPr="00A702D2">
        <w:rPr>
          <w:rFonts w:ascii="Times New Roman" w:hAnsi="Times New Roman"/>
          <w:b/>
        </w:rPr>
        <w:t xml:space="preserve"> Республики Беларусь</w:t>
      </w:r>
    </w:p>
    <w:p w:rsidR="00D31E40" w:rsidRDefault="00D31E40" w:rsidP="00D31E40">
      <w:pPr>
        <w:widowControl w:val="0"/>
        <w:spacing w:line="360" w:lineRule="exact"/>
        <w:jc w:val="right"/>
        <w:rPr>
          <w:rFonts w:ascii="Times New Roman" w:eastAsia="Times New Roman" w:hAnsi="Times New Roman"/>
          <w:bCs/>
          <w:szCs w:val="28"/>
          <w:lang w:eastAsia="ru-RU"/>
        </w:rPr>
      </w:pPr>
    </w:p>
    <w:p w:rsidR="0034124E" w:rsidRDefault="0034124E" w:rsidP="00D31E40">
      <w:pPr>
        <w:widowControl w:val="0"/>
        <w:spacing w:line="360" w:lineRule="exact"/>
        <w:jc w:val="right"/>
        <w:rPr>
          <w:rFonts w:ascii="Times New Roman" w:eastAsia="Times New Roman" w:hAnsi="Times New Roman"/>
          <w:bCs/>
          <w:szCs w:val="28"/>
          <w:lang w:eastAsia="ru-RU"/>
        </w:rPr>
      </w:pPr>
    </w:p>
    <w:p w:rsidR="0034124E" w:rsidRPr="0071769A" w:rsidRDefault="0034124E" w:rsidP="00D31E40">
      <w:pPr>
        <w:widowControl w:val="0"/>
        <w:spacing w:line="360" w:lineRule="exact"/>
        <w:jc w:val="right"/>
        <w:rPr>
          <w:rFonts w:ascii="Times New Roman" w:eastAsia="Times New Roman" w:hAnsi="Times New Roman"/>
          <w:bCs/>
          <w:szCs w:val="28"/>
          <w:lang w:eastAsia="ru-RU"/>
        </w:rPr>
      </w:pPr>
    </w:p>
    <w:p w:rsidR="00D31E40" w:rsidRPr="0071769A" w:rsidRDefault="00D31E40" w:rsidP="00D31E40">
      <w:pPr>
        <w:widowControl w:val="0"/>
        <w:spacing w:line="360" w:lineRule="exact"/>
        <w:rPr>
          <w:rFonts w:ascii="Times New Roman" w:eastAsia="Times New Roman" w:hAnsi="Times New Roman"/>
          <w:bCs/>
          <w:szCs w:val="28"/>
          <w:lang w:eastAsia="ru-RU"/>
        </w:rPr>
      </w:pPr>
      <w:r w:rsidRPr="0071769A">
        <w:rPr>
          <w:rFonts w:ascii="Times New Roman" w:eastAsia="Times New Roman" w:hAnsi="Times New Roman"/>
          <w:bCs/>
          <w:szCs w:val="28"/>
          <w:lang w:eastAsia="ru-RU"/>
        </w:rPr>
        <w:t>В «зеленой экономике» происходит модернизация действующих эконом</w:t>
      </w:r>
      <w:r w:rsidRPr="0071769A">
        <w:rPr>
          <w:rFonts w:ascii="Times New Roman" w:eastAsia="Times New Roman" w:hAnsi="Times New Roman"/>
          <w:bCs/>
          <w:szCs w:val="28"/>
          <w:lang w:eastAsia="ru-RU"/>
        </w:rPr>
        <w:t>и</w:t>
      </w:r>
      <w:r w:rsidRPr="0071769A">
        <w:rPr>
          <w:rFonts w:ascii="Times New Roman" w:eastAsia="Times New Roman" w:hAnsi="Times New Roman"/>
          <w:bCs/>
          <w:szCs w:val="28"/>
          <w:lang w:eastAsia="ru-RU"/>
        </w:rPr>
        <w:t>ческих принципов</w:t>
      </w:r>
      <w:r w:rsidR="00D05CA8">
        <w:rPr>
          <w:rFonts w:ascii="Times New Roman" w:eastAsia="Times New Roman" w:hAnsi="Times New Roman"/>
          <w:bCs/>
          <w:szCs w:val="28"/>
          <w:lang w:eastAsia="ru-RU"/>
        </w:rPr>
        <w:t xml:space="preserve"> в направлении </w:t>
      </w:r>
      <w:proofErr w:type="spellStart"/>
      <w:r w:rsidR="00D05CA8">
        <w:rPr>
          <w:rFonts w:ascii="Times New Roman" w:eastAsia="Times New Roman" w:hAnsi="Times New Roman"/>
          <w:bCs/>
          <w:szCs w:val="28"/>
          <w:lang w:eastAsia="ru-RU"/>
        </w:rPr>
        <w:t>взаимоувязки</w:t>
      </w:r>
      <w:proofErr w:type="spellEnd"/>
      <w:r w:rsidR="00D05CA8">
        <w:rPr>
          <w:rFonts w:ascii="Times New Roman" w:eastAsia="Times New Roman" w:hAnsi="Times New Roman"/>
          <w:bCs/>
          <w:szCs w:val="28"/>
          <w:lang w:eastAsia="ru-RU"/>
        </w:rPr>
        <w:t xml:space="preserve"> экономического развития с соц</w:t>
      </w:r>
      <w:r w:rsidR="00D05CA8">
        <w:rPr>
          <w:rFonts w:ascii="Times New Roman" w:eastAsia="Times New Roman" w:hAnsi="Times New Roman"/>
          <w:bCs/>
          <w:szCs w:val="28"/>
          <w:lang w:eastAsia="ru-RU"/>
        </w:rPr>
        <w:t>и</w:t>
      </w:r>
      <w:r w:rsidR="00D05CA8">
        <w:rPr>
          <w:rFonts w:ascii="Times New Roman" w:eastAsia="Times New Roman" w:hAnsi="Times New Roman"/>
          <w:bCs/>
          <w:szCs w:val="28"/>
          <w:lang w:eastAsia="ru-RU"/>
        </w:rPr>
        <w:t>альной стабильностью и экологической устойчивостью</w:t>
      </w:r>
      <w:r w:rsidRPr="0071769A">
        <w:rPr>
          <w:rFonts w:ascii="Times New Roman" w:eastAsia="Times New Roman" w:hAnsi="Times New Roman"/>
          <w:bCs/>
          <w:szCs w:val="28"/>
          <w:lang w:eastAsia="ru-RU"/>
        </w:rPr>
        <w:t>, что предусматривает внедрение ее механизмов во все сферы производства и потребления. Так, в соо</w:t>
      </w:r>
      <w:r w:rsidRPr="0071769A">
        <w:rPr>
          <w:rFonts w:ascii="Times New Roman" w:eastAsia="Times New Roman" w:hAnsi="Times New Roman"/>
          <w:bCs/>
          <w:szCs w:val="28"/>
          <w:lang w:eastAsia="ru-RU"/>
        </w:rPr>
        <w:t>т</w:t>
      </w:r>
      <w:r w:rsidRPr="0071769A">
        <w:rPr>
          <w:rFonts w:ascii="Times New Roman" w:eastAsia="Times New Roman" w:hAnsi="Times New Roman"/>
          <w:bCs/>
          <w:szCs w:val="28"/>
          <w:lang w:eastAsia="ru-RU"/>
        </w:rPr>
        <w:t>ветствии с Национальным планом действий по развитию «зеленой экономики» в Республике Беларусь до 2020 г. стратегической целью является повышение кач</w:t>
      </w:r>
      <w:r w:rsidRPr="0071769A">
        <w:rPr>
          <w:rFonts w:ascii="Times New Roman" w:eastAsia="Times New Roman" w:hAnsi="Times New Roman"/>
          <w:bCs/>
          <w:szCs w:val="28"/>
          <w:lang w:eastAsia="ru-RU"/>
        </w:rPr>
        <w:t>е</w:t>
      </w:r>
      <w:r w:rsidRPr="0071769A">
        <w:rPr>
          <w:rFonts w:ascii="Times New Roman" w:eastAsia="Times New Roman" w:hAnsi="Times New Roman"/>
          <w:bCs/>
          <w:szCs w:val="28"/>
          <w:lang w:eastAsia="ru-RU"/>
        </w:rPr>
        <w:t>ства жизни населения на основе роста конкурентоспособности экономики, пр</w:t>
      </w:r>
      <w:r w:rsidRPr="0071769A">
        <w:rPr>
          <w:rFonts w:ascii="Times New Roman" w:eastAsia="Times New Roman" w:hAnsi="Times New Roman"/>
          <w:bCs/>
          <w:szCs w:val="28"/>
          <w:lang w:eastAsia="ru-RU"/>
        </w:rPr>
        <w:t>и</w:t>
      </w:r>
      <w:r w:rsidR="001434FF">
        <w:rPr>
          <w:rFonts w:ascii="Times New Roman" w:eastAsia="Times New Roman" w:hAnsi="Times New Roman"/>
          <w:bCs/>
          <w:szCs w:val="28"/>
          <w:lang w:eastAsia="ru-RU"/>
        </w:rPr>
        <w:t>влечения инвестиций и инноваций</w:t>
      </w:r>
      <w:r w:rsidRPr="0071769A">
        <w:rPr>
          <w:rFonts w:ascii="Times New Roman" w:eastAsia="Times New Roman" w:hAnsi="Times New Roman"/>
          <w:bCs/>
          <w:szCs w:val="28"/>
          <w:lang w:eastAsia="ru-RU"/>
        </w:rPr>
        <w:t xml:space="preserve"> </w:t>
      </w:r>
      <w:r w:rsidR="008A04E6" w:rsidRPr="008A04E6">
        <w:rPr>
          <w:rFonts w:ascii="Times New Roman" w:hAnsi="Times New Roman" w:cs="Times New Roman"/>
        </w:rPr>
        <w:t>[</w:t>
      </w:r>
      <w:r w:rsidR="008A04E6">
        <w:rPr>
          <w:rFonts w:ascii="Times New Roman" w:hAnsi="Times New Roman" w:cs="Times New Roman"/>
        </w:rPr>
        <w:t>173</w:t>
      </w:r>
      <w:r w:rsidR="008A04E6" w:rsidRPr="008A04E6">
        <w:rPr>
          <w:rFonts w:ascii="Times New Roman" w:hAnsi="Times New Roman" w:cs="Times New Roman"/>
        </w:rPr>
        <w:t>]</w:t>
      </w:r>
      <w:r w:rsidR="008A04E6" w:rsidRPr="00A843FA">
        <w:rPr>
          <w:rFonts w:ascii="Times New Roman" w:hAnsi="Times New Roman" w:cs="Times New Roman"/>
        </w:rPr>
        <w:t>.</w:t>
      </w:r>
      <w:r w:rsidR="00D05CA8">
        <w:rPr>
          <w:rFonts w:ascii="Times New Roman" w:eastAsia="Times New Roman" w:hAnsi="Times New Roman"/>
          <w:bCs/>
          <w:szCs w:val="28"/>
          <w:lang w:eastAsia="ru-RU"/>
        </w:rPr>
        <w:t xml:space="preserve"> В контексте реализации белорусской модели развития и </w:t>
      </w:r>
      <w:r w:rsidRPr="0071769A">
        <w:rPr>
          <w:rFonts w:ascii="Times New Roman" w:eastAsia="Times New Roman" w:hAnsi="Times New Roman"/>
          <w:bCs/>
          <w:szCs w:val="28"/>
          <w:lang w:eastAsia="ru-RU"/>
        </w:rPr>
        <w:t xml:space="preserve">с учетом социально-экономических особенностей и уровня воздействия отдельных сфер на окружающую среду в качестве </w:t>
      </w:r>
      <w:r w:rsidR="00A55395" w:rsidRPr="0071769A">
        <w:rPr>
          <w:rFonts w:ascii="Times New Roman" w:eastAsia="Times New Roman" w:hAnsi="Times New Roman"/>
          <w:bCs/>
          <w:szCs w:val="28"/>
          <w:lang w:eastAsia="ru-RU"/>
        </w:rPr>
        <w:t>окон роста</w:t>
      </w:r>
      <w:r w:rsidRPr="0071769A">
        <w:rPr>
          <w:rFonts w:ascii="Times New Roman" w:eastAsia="Times New Roman" w:hAnsi="Times New Roman"/>
          <w:bCs/>
          <w:szCs w:val="28"/>
          <w:lang w:eastAsia="ru-RU"/>
        </w:rPr>
        <w:t xml:space="preserve"> «зел</w:t>
      </w:r>
      <w:r w:rsidRPr="0071769A">
        <w:rPr>
          <w:rFonts w:ascii="Times New Roman" w:eastAsia="Times New Roman" w:hAnsi="Times New Roman"/>
          <w:bCs/>
          <w:szCs w:val="28"/>
          <w:lang w:eastAsia="ru-RU"/>
        </w:rPr>
        <w:t>е</w:t>
      </w:r>
      <w:r w:rsidRPr="0071769A">
        <w:rPr>
          <w:rFonts w:ascii="Times New Roman" w:eastAsia="Times New Roman" w:hAnsi="Times New Roman"/>
          <w:bCs/>
          <w:szCs w:val="28"/>
          <w:lang w:eastAsia="ru-RU"/>
        </w:rPr>
        <w:t>ной экономики» Республики Беларусь правомерно выделить производство экол</w:t>
      </w:r>
      <w:r w:rsidRPr="0071769A">
        <w:rPr>
          <w:rFonts w:ascii="Times New Roman" w:eastAsia="Times New Roman" w:hAnsi="Times New Roman"/>
          <w:bCs/>
          <w:szCs w:val="28"/>
          <w:lang w:eastAsia="ru-RU"/>
        </w:rPr>
        <w:t>о</w:t>
      </w:r>
      <w:r w:rsidRPr="0071769A">
        <w:rPr>
          <w:rFonts w:ascii="Times New Roman" w:eastAsia="Times New Roman" w:hAnsi="Times New Roman"/>
          <w:bCs/>
          <w:szCs w:val="28"/>
          <w:lang w:eastAsia="ru-RU"/>
        </w:rPr>
        <w:t>гически чистых продуктов питания, развитие экологического туризма, возобно</w:t>
      </w:r>
      <w:r w:rsidRPr="0071769A">
        <w:rPr>
          <w:rFonts w:ascii="Times New Roman" w:eastAsia="Times New Roman" w:hAnsi="Times New Roman"/>
          <w:bCs/>
          <w:szCs w:val="28"/>
          <w:lang w:eastAsia="ru-RU"/>
        </w:rPr>
        <w:t>в</w:t>
      </w:r>
      <w:r w:rsidRPr="0071769A">
        <w:rPr>
          <w:rFonts w:ascii="Times New Roman" w:eastAsia="Times New Roman" w:hAnsi="Times New Roman"/>
          <w:bCs/>
          <w:szCs w:val="28"/>
          <w:lang w:eastAsia="ru-RU"/>
        </w:rPr>
        <w:t>ляемой энергетики, экологического транспорта, а также переработку и захорон</w:t>
      </w:r>
      <w:r w:rsidRPr="0071769A">
        <w:rPr>
          <w:rFonts w:ascii="Times New Roman" w:eastAsia="Times New Roman" w:hAnsi="Times New Roman"/>
          <w:bCs/>
          <w:szCs w:val="28"/>
          <w:lang w:eastAsia="ru-RU"/>
        </w:rPr>
        <w:t>е</w:t>
      </w:r>
      <w:r w:rsidRPr="0071769A">
        <w:rPr>
          <w:rFonts w:ascii="Times New Roman" w:eastAsia="Times New Roman" w:hAnsi="Times New Roman"/>
          <w:bCs/>
          <w:szCs w:val="28"/>
          <w:lang w:eastAsia="ru-RU"/>
        </w:rPr>
        <w:t>ние отходов.</w:t>
      </w:r>
    </w:p>
    <w:p w:rsidR="00D31E40" w:rsidRPr="0071769A" w:rsidRDefault="00D31E40" w:rsidP="00D31E40">
      <w:pPr>
        <w:widowControl w:val="0"/>
        <w:spacing w:line="360" w:lineRule="exact"/>
        <w:rPr>
          <w:rFonts w:ascii="Times New Roman" w:hAnsi="Times New Roman"/>
          <w:szCs w:val="28"/>
        </w:rPr>
      </w:pPr>
      <w:r w:rsidRPr="0071769A">
        <w:rPr>
          <w:rFonts w:ascii="Times New Roman" w:hAnsi="Times New Roman"/>
          <w:szCs w:val="28"/>
        </w:rPr>
        <w:t>Развитие сельского хозяйства на принципах «зеленой экономики» должно предусматривать рациональное использование и возможность сохранения комп</w:t>
      </w:r>
      <w:r w:rsidRPr="0071769A">
        <w:rPr>
          <w:rFonts w:ascii="Times New Roman" w:hAnsi="Times New Roman"/>
          <w:szCs w:val="28"/>
        </w:rPr>
        <w:t>о</w:t>
      </w:r>
      <w:r w:rsidRPr="0071769A">
        <w:rPr>
          <w:rFonts w:ascii="Times New Roman" w:hAnsi="Times New Roman"/>
          <w:szCs w:val="28"/>
        </w:rPr>
        <w:t>нентов природных систем с учетом социально-экономической динамики. Это не представляется возможным без поддержки экологически ориентированных нау</w:t>
      </w:r>
      <w:r w:rsidRPr="0071769A">
        <w:rPr>
          <w:rFonts w:ascii="Times New Roman" w:hAnsi="Times New Roman"/>
          <w:szCs w:val="28"/>
        </w:rPr>
        <w:t>ч</w:t>
      </w:r>
      <w:r w:rsidRPr="0071769A">
        <w:rPr>
          <w:rFonts w:ascii="Times New Roman" w:hAnsi="Times New Roman"/>
          <w:szCs w:val="28"/>
        </w:rPr>
        <w:t>ных исследований, распространения, передачи и внедрения экологически чистых инновационных технологий с целью обеспечения воспроизводства природного капитала, производства экологически чистой продукции и услуг.</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На пути развития органического сельского хозяйства в нашей стране имее</w:t>
      </w:r>
      <w:r w:rsidRPr="0071769A">
        <w:rPr>
          <w:rFonts w:ascii="Times New Roman" w:hAnsi="Times New Roman"/>
          <w:szCs w:val="28"/>
        </w:rPr>
        <w:t>т</w:t>
      </w:r>
      <w:r w:rsidRPr="0071769A">
        <w:rPr>
          <w:rFonts w:ascii="Times New Roman" w:hAnsi="Times New Roman"/>
          <w:szCs w:val="28"/>
        </w:rPr>
        <w:t xml:space="preserve">ся ряд барьеров, к которым следует отнести отсутствие национального органа по сертификации органической продукции, в </w:t>
      </w:r>
      <w:proofErr w:type="gramStart"/>
      <w:r w:rsidRPr="0071769A">
        <w:rPr>
          <w:rFonts w:ascii="Times New Roman" w:hAnsi="Times New Roman"/>
          <w:szCs w:val="28"/>
        </w:rPr>
        <w:t>связи</w:t>
      </w:r>
      <w:proofErr w:type="gramEnd"/>
      <w:r w:rsidRPr="0071769A">
        <w:rPr>
          <w:rFonts w:ascii="Times New Roman" w:hAnsi="Times New Roman"/>
          <w:szCs w:val="28"/>
        </w:rPr>
        <w:t xml:space="preserve"> с чем хозяйства вынуждены пр</w:t>
      </w:r>
      <w:r w:rsidRPr="0071769A">
        <w:rPr>
          <w:rFonts w:ascii="Times New Roman" w:hAnsi="Times New Roman"/>
          <w:szCs w:val="28"/>
        </w:rPr>
        <w:t>и</w:t>
      </w:r>
      <w:r w:rsidRPr="0071769A">
        <w:rPr>
          <w:rFonts w:ascii="Times New Roman" w:hAnsi="Times New Roman"/>
          <w:szCs w:val="28"/>
        </w:rPr>
        <w:t>глашать зарубежных специалистов. Усугубляет положение зачастую низкая те</w:t>
      </w:r>
      <w:r w:rsidRPr="0071769A">
        <w:rPr>
          <w:rFonts w:ascii="Times New Roman" w:hAnsi="Times New Roman"/>
          <w:szCs w:val="28"/>
        </w:rPr>
        <w:t>х</w:t>
      </w:r>
      <w:r w:rsidRPr="0071769A">
        <w:rPr>
          <w:rFonts w:ascii="Times New Roman" w:hAnsi="Times New Roman"/>
          <w:szCs w:val="28"/>
        </w:rPr>
        <w:t xml:space="preserve">нологическая культура </w:t>
      </w:r>
      <w:proofErr w:type="spellStart"/>
      <w:r w:rsidRPr="0071769A">
        <w:rPr>
          <w:rFonts w:ascii="Times New Roman" w:hAnsi="Times New Roman"/>
          <w:szCs w:val="28"/>
        </w:rPr>
        <w:t>агропроизводства</w:t>
      </w:r>
      <w:proofErr w:type="spellEnd"/>
      <w:r w:rsidRPr="0071769A">
        <w:rPr>
          <w:rFonts w:ascii="Times New Roman" w:hAnsi="Times New Roman"/>
          <w:szCs w:val="28"/>
        </w:rPr>
        <w:t>, отсутствие соответствующей законод</w:t>
      </w:r>
      <w:r w:rsidRPr="0071769A">
        <w:rPr>
          <w:rFonts w:ascii="Times New Roman" w:hAnsi="Times New Roman"/>
          <w:szCs w:val="28"/>
        </w:rPr>
        <w:t>а</w:t>
      </w:r>
      <w:r w:rsidRPr="0071769A">
        <w:rPr>
          <w:rFonts w:ascii="Times New Roman" w:hAnsi="Times New Roman"/>
          <w:szCs w:val="28"/>
        </w:rPr>
        <w:t>тельной базы и государственной финансовой поддержки, низкий уровень осв</w:t>
      </w:r>
      <w:r w:rsidRPr="0071769A">
        <w:rPr>
          <w:rFonts w:ascii="Times New Roman" w:hAnsi="Times New Roman"/>
          <w:szCs w:val="28"/>
        </w:rPr>
        <w:t>е</w:t>
      </w:r>
      <w:r w:rsidRPr="0071769A">
        <w:rPr>
          <w:rFonts w:ascii="Times New Roman" w:hAnsi="Times New Roman"/>
          <w:szCs w:val="28"/>
        </w:rPr>
        <w:t>домленности населения и производителей о преимуществах органического земл</w:t>
      </w:r>
      <w:r w:rsidRPr="0071769A">
        <w:rPr>
          <w:rFonts w:ascii="Times New Roman" w:hAnsi="Times New Roman"/>
          <w:szCs w:val="28"/>
        </w:rPr>
        <w:t>е</w:t>
      </w:r>
      <w:r w:rsidRPr="0071769A">
        <w:rPr>
          <w:rFonts w:ascii="Times New Roman" w:hAnsi="Times New Roman"/>
          <w:szCs w:val="28"/>
        </w:rPr>
        <w:t>делия и органических продуктов.</w:t>
      </w:r>
    </w:p>
    <w:p w:rsidR="00D31E40" w:rsidRPr="0071769A" w:rsidRDefault="00D31E40" w:rsidP="00A55395">
      <w:pPr>
        <w:pStyle w:val="af"/>
        <w:shd w:val="clear" w:color="auto" w:fill="FFFFFF"/>
        <w:spacing w:before="0" w:beforeAutospacing="0" w:after="0" w:afterAutospacing="0" w:line="360" w:lineRule="exact"/>
        <w:ind w:firstLine="709"/>
        <w:jc w:val="both"/>
        <w:rPr>
          <w:szCs w:val="28"/>
        </w:rPr>
      </w:pPr>
      <w:r w:rsidRPr="0071769A">
        <w:rPr>
          <w:sz w:val="28"/>
          <w:szCs w:val="28"/>
        </w:rPr>
        <w:t>Органическим является лишь полностью натуральный, естественный пр</w:t>
      </w:r>
      <w:r w:rsidRPr="0071769A">
        <w:rPr>
          <w:sz w:val="28"/>
          <w:szCs w:val="28"/>
        </w:rPr>
        <w:t>о</w:t>
      </w:r>
      <w:r w:rsidRPr="0071769A">
        <w:rPr>
          <w:sz w:val="28"/>
          <w:szCs w:val="28"/>
        </w:rPr>
        <w:t xml:space="preserve">дукт. Причем им может стать </w:t>
      </w:r>
      <w:proofErr w:type="gramStart"/>
      <w:r w:rsidRPr="0071769A">
        <w:rPr>
          <w:sz w:val="28"/>
          <w:szCs w:val="28"/>
        </w:rPr>
        <w:t>продукт</w:t>
      </w:r>
      <w:proofErr w:type="gramEnd"/>
      <w:r w:rsidRPr="0071769A">
        <w:rPr>
          <w:sz w:val="28"/>
          <w:szCs w:val="28"/>
        </w:rPr>
        <w:t xml:space="preserve"> как животноводства, так и раст</w:t>
      </w:r>
      <w:r w:rsidR="00740E81">
        <w:rPr>
          <w:sz w:val="28"/>
          <w:szCs w:val="28"/>
        </w:rPr>
        <w:t>ениеводства</w:t>
      </w:r>
      <w:r w:rsidRPr="0071769A">
        <w:rPr>
          <w:sz w:val="28"/>
          <w:szCs w:val="28"/>
        </w:rPr>
        <w:t>, и объединяет их бережное отношение к сельскохозяйственным ресурсам. В Бел</w:t>
      </w:r>
      <w:r w:rsidRPr="0071769A">
        <w:rPr>
          <w:sz w:val="28"/>
          <w:szCs w:val="28"/>
        </w:rPr>
        <w:t>а</w:t>
      </w:r>
      <w:r w:rsidRPr="0071769A">
        <w:rPr>
          <w:sz w:val="28"/>
          <w:szCs w:val="28"/>
        </w:rPr>
        <w:t>руси эквивалентом словосочетания «органические продукты» является фраза «экологически чистые продукты». Однако большинство производителей и потр</w:t>
      </w:r>
      <w:r w:rsidRPr="0071769A">
        <w:rPr>
          <w:sz w:val="28"/>
          <w:szCs w:val="28"/>
        </w:rPr>
        <w:t>е</w:t>
      </w:r>
      <w:r w:rsidRPr="0071769A">
        <w:rPr>
          <w:sz w:val="28"/>
          <w:szCs w:val="28"/>
        </w:rPr>
        <w:t xml:space="preserve">бителей трактуют этот термин весьма произвольно. </w:t>
      </w:r>
      <w:r w:rsidR="00740E81" w:rsidRPr="00CC7BE4">
        <w:rPr>
          <w:sz w:val="28"/>
          <w:szCs w:val="28"/>
        </w:rPr>
        <w:t>Широко распространено мн</w:t>
      </w:r>
      <w:r w:rsidR="00740E81" w:rsidRPr="00CC7BE4">
        <w:rPr>
          <w:sz w:val="28"/>
          <w:szCs w:val="28"/>
        </w:rPr>
        <w:t>е</w:t>
      </w:r>
      <w:r w:rsidR="00740E81" w:rsidRPr="00CC7BE4">
        <w:rPr>
          <w:sz w:val="28"/>
          <w:szCs w:val="28"/>
        </w:rPr>
        <w:lastRenderedPageBreak/>
        <w:t xml:space="preserve">ние, что </w:t>
      </w:r>
      <w:r w:rsidRPr="00CC7BE4">
        <w:rPr>
          <w:sz w:val="28"/>
          <w:szCs w:val="28"/>
        </w:rPr>
        <w:t xml:space="preserve">«экологически </w:t>
      </w:r>
      <w:proofErr w:type="gramStart"/>
      <w:r w:rsidRPr="00CC7BE4">
        <w:rPr>
          <w:sz w:val="28"/>
          <w:szCs w:val="28"/>
        </w:rPr>
        <w:t>чистый</w:t>
      </w:r>
      <w:proofErr w:type="gramEnd"/>
      <w:r w:rsidRPr="00CC7BE4">
        <w:rPr>
          <w:sz w:val="28"/>
          <w:szCs w:val="28"/>
        </w:rPr>
        <w:t>» всего лишь «не вредный для здоровья», тогда как на самом деле это означает еще и «не вредный для окружающей среды». Эколог</w:t>
      </w:r>
      <w:r w:rsidRPr="00CC7BE4">
        <w:rPr>
          <w:sz w:val="28"/>
          <w:szCs w:val="28"/>
        </w:rPr>
        <w:t>и</w:t>
      </w:r>
      <w:r w:rsidRPr="00CC7BE4">
        <w:rPr>
          <w:sz w:val="28"/>
          <w:szCs w:val="28"/>
        </w:rPr>
        <w:t>чески безопасный продукт может быть получен и при традиционном земледелии</w:t>
      </w:r>
      <w:r w:rsidRPr="0071769A">
        <w:rPr>
          <w:sz w:val="28"/>
          <w:szCs w:val="28"/>
        </w:rPr>
        <w:t>, при интенсивном применении минеральных удобрений, синтетических пестиц</w:t>
      </w:r>
      <w:r w:rsidRPr="0071769A">
        <w:rPr>
          <w:sz w:val="28"/>
          <w:szCs w:val="28"/>
        </w:rPr>
        <w:t>и</w:t>
      </w:r>
      <w:r w:rsidRPr="0071769A">
        <w:rPr>
          <w:sz w:val="28"/>
          <w:szCs w:val="28"/>
        </w:rPr>
        <w:t>дов и регуляторов роста растений. Для этого при выращивании продукции дол</w:t>
      </w:r>
      <w:r w:rsidRPr="0071769A">
        <w:rPr>
          <w:sz w:val="28"/>
          <w:szCs w:val="28"/>
        </w:rPr>
        <w:t>ж</w:t>
      </w:r>
      <w:r w:rsidRPr="0071769A">
        <w:rPr>
          <w:sz w:val="28"/>
          <w:szCs w:val="28"/>
        </w:rPr>
        <w:t>ны соблюдаться необходимые сроки ожидания от последней обработки до уборки урожая, остаточное же количество пестицидов в продукции не должно превышать допустимые нормы. Однако такая продукция</w:t>
      </w:r>
      <w:r w:rsidR="00D05CA8">
        <w:rPr>
          <w:sz w:val="28"/>
          <w:szCs w:val="28"/>
        </w:rPr>
        <w:t xml:space="preserve"> еще</w:t>
      </w:r>
      <w:r w:rsidRPr="0071769A">
        <w:rPr>
          <w:sz w:val="28"/>
          <w:szCs w:val="28"/>
        </w:rPr>
        <w:t xml:space="preserve"> не будет органической</w:t>
      </w:r>
      <w:r w:rsidR="00D05CA8">
        <w:rPr>
          <w:sz w:val="28"/>
          <w:szCs w:val="28"/>
        </w:rPr>
        <w:t xml:space="preserve"> в полном смысле этого слова</w:t>
      </w:r>
      <w:r w:rsidRPr="0071769A">
        <w:rPr>
          <w:sz w:val="28"/>
          <w:szCs w:val="28"/>
        </w:rPr>
        <w:t>. Подмене понятий во многом способствует отечественная р</w:t>
      </w:r>
      <w:r w:rsidRPr="0071769A">
        <w:rPr>
          <w:sz w:val="28"/>
          <w:szCs w:val="28"/>
        </w:rPr>
        <w:t>е</w:t>
      </w:r>
      <w:r w:rsidRPr="0071769A">
        <w:rPr>
          <w:sz w:val="28"/>
          <w:szCs w:val="28"/>
        </w:rPr>
        <w:t>клама. Если на европейском рынке «экологический продукт» и «</w:t>
      </w:r>
      <w:proofErr w:type="spellStart"/>
      <w:r w:rsidRPr="0071769A">
        <w:rPr>
          <w:sz w:val="28"/>
          <w:szCs w:val="28"/>
        </w:rPr>
        <w:t>биопродукт</w:t>
      </w:r>
      <w:proofErr w:type="spellEnd"/>
      <w:r w:rsidRPr="0071769A">
        <w:rPr>
          <w:sz w:val="28"/>
          <w:szCs w:val="28"/>
        </w:rPr>
        <w:t>» — синонимы, то у нас «</w:t>
      </w:r>
      <w:proofErr w:type="spellStart"/>
      <w:r w:rsidRPr="0071769A">
        <w:rPr>
          <w:sz w:val="28"/>
          <w:szCs w:val="28"/>
        </w:rPr>
        <w:t>био</w:t>
      </w:r>
      <w:proofErr w:type="spellEnd"/>
      <w:r w:rsidRPr="0071769A">
        <w:rPr>
          <w:sz w:val="28"/>
          <w:szCs w:val="28"/>
        </w:rPr>
        <w:t>» — это молочные изделия, обогащенные живыми кул</w:t>
      </w:r>
      <w:r w:rsidRPr="0071769A">
        <w:rPr>
          <w:sz w:val="28"/>
          <w:szCs w:val="28"/>
        </w:rPr>
        <w:t>ь</w:t>
      </w:r>
      <w:r w:rsidRPr="0071769A">
        <w:rPr>
          <w:sz w:val="28"/>
          <w:szCs w:val="28"/>
        </w:rPr>
        <w:t xml:space="preserve">турами, а маркировка «экологически чистый продукт» и вовсе ничего не значит, поскольку не закреплена </w:t>
      </w:r>
      <w:r w:rsidRPr="008A04E6">
        <w:rPr>
          <w:sz w:val="28"/>
          <w:szCs w:val="28"/>
        </w:rPr>
        <w:t xml:space="preserve">юридически </w:t>
      </w:r>
      <w:r w:rsidRPr="008A04E6">
        <w:rPr>
          <w:bCs/>
          <w:kern w:val="36"/>
          <w:sz w:val="28"/>
          <w:szCs w:val="28"/>
        </w:rPr>
        <w:t>[</w:t>
      </w:r>
      <w:r w:rsidR="008A04E6" w:rsidRPr="008A04E6">
        <w:rPr>
          <w:bCs/>
          <w:kern w:val="36"/>
          <w:sz w:val="28"/>
          <w:szCs w:val="28"/>
        </w:rPr>
        <w:t>174</w:t>
      </w:r>
      <w:r w:rsidRPr="008A04E6">
        <w:rPr>
          <w:sz w:val="28"/>
          <w:szCs w:val="28"/>
        </w:rPr>
        <w:t>]</w:t>
      </w:r>
      <w:r w:rsidR="008A04E6" w:rsidRPr="008A04E6">
        <w:rPr>
          <w:sz w:val="28"/>
          <w:szCs w:val="28"/>
        </w:rPr>
        <w:t>.</w:t>
      </w:r>
      <w:r w:rsidR="00A55395" w:rsidRPr="008A04E6">
        <w:rPr>
          <w:sz w:val="28"/>
          <w:szCs w:val="28"/>
        </w:rPr>
        <w:t xml:space="preserve"> </w:t>
      </w:r>
      <w:r w:rsidR="005F3B01" w:rsidRPr="00BE4EF1">
        <w:rPr>
          <w:sz w:val="28"/>
          <w:szCs w:val="28"/>
        </w:rPr>
        <w:t>При этом следует сформировать че</w:t>
      </w:r>
      <w:r w:rsidR="005F3B01" w:rsidRPr="00BE4EF1">
        <w:rPr>
          <w:sz w:val="28"/>
          <w:szCs w:val="28"/>
        </w:rPr>
        <w:t>т</w:t>
      </w:r>
      <w:r w:rsidR="005F3B01" w:rsidRPr="00BE4EF1">
        <w:rPr>
          <w:sz w:val="28"/>
          <w:szCs w:val="28"/>
        </w:rPr>
        <w:t>кие нормативно-правовые условия недопущения на потребительский рынок пр</w:t>
      </w:r>
      <w:r w:rsidR="005F3B01" w:rsidRPr="00BE4EF1">
        <w:rPr>
          <w:sz w:val="28"/>
          <w:szCs w:val="28"/>
        </w:rPr>
        <w:t>о</w:t>
      </w:r>
      <w:r w:rsidR="005F3B01" w:rsidRPr="00BE4EF1">
        <w:rPr>
          <w:sz w:val="28"/>
          <w:szCs w:val="28"/>
        </w:rPr>
        <w:t>извольно маркируемой экологическими надписями якобы органической сел</w:t>
      </w:r>
      <w:r w:rsidR="005F3B01" w:rsidRPr="00BE4EF1">
        <w:rPr>
          <w:sz w:val="28"/>
          <w:szCs w:val="28"/>
        </w:rPr>
        <w:t>ь</w:t>
      </w:r>
      <w:r w:rsidR="005F3B01" w:rsidRPr="00BE4EF1">
        <w:rPr>
          <w:sz w:val="28"/>
          <w:szCs w:val="28"/>
        </w:rPr>
        <w:t>хозпродукции, что имеет явные признаки недобросовестной конкуренции.</w:t>
      </w:r>
    </w:p>
    <w:p w:rsidR="001E3C6A" w:rsidRPr="002D7771" w:rsidRDefault="00D31E40" w:rsidP="002D7771">
      <w:pPr>
        <w:spacing w:line="360" w:lineRule="exact"/>
        <w:rPr>
          <w:rFonts w:ascii="Times New Roman" w:hAnsi="Times New Roman"/>
          <w:szCs w:val="28"/>
        </w:rPr>
      </w:pPr>
      <w:r w:rsidRPr="0071769A">
        <w:rPr>
          <w:rFonts w:ascii="Times New Roman" w:hAnsi="Times New Roman"/>
          <w:szCs w:val="28"/>
        </w:rPr>
        <w:t>Несмотря на то, что объемы рынка органических продуктов ежегодно ув</w:t>
      </w:r>
      <w:r w:rsidRPr="0071769A">
        <w:rPr>
          <w:rFonts w:ascii="Times New Roman" w:hAnsi="Times New Roman"/>
          <w:szCs w:val="28"/>
        </w:rPr>
        <w:t>е</w:t>
      </w:r>
      <w:r w:rsidRPr="0071769A">
        <w:rPr>
          <w:rFonts w:ascii="Times New Roman" w:hAnsi="Times New Roman"/>
          <w:szCs w:val="28"/>
        </w:rPr>
        <w:t>личиваются, в Республике Беларусь одним из сдерживающих факторов наращ</w:t>
      </w:r>
      <w:r w:rsidRPr="0071769A">
        <w:rPr>
          <w:rFonts w:ascii="Times New Roman" w:hAnsi="Times New Roman"/>
          <w:szCs w:val="28"/>
        </w:rPr>
        <w:t>и</w:t>
      </w:r>
      <w:r w:rsidRPr="0071769A">
        <w:rPr>
          <w:rFonts w:ascii="Times New Roman" w:hAnsi="Times New Roman"/>
          <w:szCs w:val="28"/>
        </w:rPr>
        <w:t>вания спроса на экологически чистые продукты питания для внутреннего потре</w:t>
      </w:r>
      <w:r w:rsidRPr="0071769A">
        <w:rPr>
          <w:rFonts w:ascii="Times New Roman" w:hAnsi="Times New Roman"/>
          <w:szCs w:val="28"/>
        </w:rPr>
        <w:t>б</w:t>
      </w:r>
      <w:r w:rsidRPr="0071769A">
        <w:rPr>
          <w:rFonts w:ascii="Times New Roman" w:hAnsi="Times New Roman"/>
          <w:szCs w:val="28"/>
        </w:rPr>
        <w:t>ления является</w:t>
      </w:r>
      <w:r w:rsidR="00A55395" w:rsidRPr="0071769A">
        <w:rPr>
          <w:rFonts w:ascii="Times New Roman" w:hAnsi="Times New Roman"/>
          <w:szCs w:val="28"/>
        </w:rPr>
        <w:t xml:space="preserve"> их относительно высокая цена и </w:t>
      </w:r>
      <w:r w:rsidRPr="0071769A">
        <w:rPr>
          <w:rFonts w:ascii="Times New Roman" w:hAnsi="Times New Roman"/>
          <w:szCs w:val="28"/>
        </w:rPr>
        <w:t xml:space="preserve">величина располагаемых доходов населения. </w:t>
      </w:r>
    </w:p>
    <w:p w:rsidR="00D31E40" w:rsidRPr="0071769A" w:rsidRDefault="00D31E40" w:rsidP="00D31E40">
      <w:pPr>
        <w:spacing w:line="360" w:lineRule="exact"/>
        <w:rPr>
          <w:rFonts w:ascii="Times New Roman" w:hAnsi="Times New Roman"/>
          <w:szCs w:val="28"/>
        </w:rPr>
      </w:pPr>
      <w:r w:rsidRPr="008A04E6">
        <w:rPr>
          <w:rFonts w:ascii="Times New Roman" w:hAnsi="Times New Roman"/>
          <w:szCs w:val="28"/>
        </w:rPr>
        <w:t>В то время</w:t>
      </w:r>
      <w:r w:rsidRPr="0071769A">
        <w:rPr>
          <w:rFonts w:ascii="Times New Roman" w:hAnsi="Times New Roman"/>
          <w:szCs w:val="28"/>
        </w:rPr>
        <w:t xml:space="preserve"> как, например, в Российской Федерации доля расходов на пит</w:t>
      </w:r>
      <w:r w:rsidRPr="0071769A">
        <w:rPr>
          <w:rFonts w:ascii="Times New Roman" w:hAnsi="Times New Roman"/>
          <w:szCs w:val="28"/>
        </w:rPr>
        <w:t>а</w:t>
      </w:r>
      <w:r w:rsidRPr="0071769A">
        <w:rPr>
          <w:rFonts w:ascii="Times New Roman" w:hAnsi="Times New Roman"/>
          <w:szCs w:val="28"/>
        </w:rPr>
        <w:t>ние в 2015 г. составила 28,5 %, в Латвии – 27,5 %, а в развитых странах ее знач</w:t>
      </w:r>
      <w:r w:rsidRPr="0071769A">
        <w:rPr>
          <w:rFonts w:ascii="Times New Roman" w:hAnsi="Times New Roman"/>
          <w:szCs w:val="28"/>
        </w:rPr>
        <w:t>е</w:t>
      </w:r>
      <w:r w:rsidRPr="0071769A">
        <w:rPr>
          <w:rFonts w:ascii="Times New Roman" w:hAnsi="Times New Roman"/>
          <w:szCs w:val="28"/>
        </w:rPr>
        <w:t>ние не превышает 15 %, в том числе в Германии доля расходов на продукты пит</w:t>
      </w:r>
      <w:r w:rsidRPr="0071769A">
        <w:rPr>
          <w:rFonts w:ascii="Times New Roman" w:hAnsi="Times New Roman"/>
          <w:szCs w:val="28"/>
        </w:rPr>
        <w:t>а</w:t>
      </w:r>
      <w:r w:rsidRPr="0071769A">
        <w:rPr>
          <w:rFonts w:ascii="Times New Roman" w:hAnsi="Times New Roman"/>
          <w:szCs w:val="28"/>
        </w:rPr>
        <w:t>ния, алкогольные напитки и табачные изделия составила 13,7 % [</w:t>
      </w:r>
      <w:r w:rsidR="008A04E6">
        <w:rPr>
          <w:rFonts w:ascii="Times New Roman" w:hAnsi="Times New Roman"/>
          <w:szCs w:val="28"/>
        </w:rPr>
        <w:t xml:space="preserve">177, </w:t>
      </w:r>
      <w:r w:rsidRPr="0071769A">
        <w:rPr>
          <w:rFonts w:ascii="Times New Roman" w:hAnsi="Times New Roman"/>
          <w:szCs w:val="28"/>
        </w:rPr>
        <w:t>с. 371]. В</w:t>
      </w:r>
      <w:r w:rsidRPr="0071769A">
        <w:rPr>
          <w:rFonts w:ascii="Times New Roman" w:hAnsi="Times New Roman"/>
          <w:szCs w:val="28"/>
        </w:rPr>
        <w:t>ы</w:t>
      </w:r>
      <w:r w:rsidRPr="0071769A">
        <w:rPr>
          <w:rFonts w:ascii="Times New Roman" w:hAnsi="Times New Roman"/>
          <w:szCs w:val="28"/>
        </w:rPr>
        <w:t>явленное соотношение долей расходов населения разных стран на питание позв</w:t>
      </w:r>
      <w:r w:rsidRPr="0071769A">
        <w:rPr>
          <w:rFonts w:ascii="Times New Roman" w:hAnsi="Times New Roman"/>
          <w:szCs w:val="28"/>
        </w:rPr>
        <w:t>о</w:t>
      </w:r>
      <w:r w:rsidRPr="0071769A">
        <w:rPr>
          <w:rFonts w:ascii="Times New Roman" w:hAnsi="Times New Roman"/>
          <w:szCs w:val="28"/>
        </w:rPr>
        <w:t>ляет сделать выводы о том, что ценовые ограничения спроса на экологически ч</w:t>
      </w:r>
      <w:r w:rsidRPr="0071769A">
        <w:rPr>
          <w:rFonts w:ascii="Times New Roman" w:hAnsi="Times New Roman"/>
          <w:szCs w:val="28"/>
        </w:rPr>
        <w:t>и</w:t>
      </w:r>
      <w:r w:rsidRPr="0071769A">
        <w:rPr>
          <w:rFonts w:ascii="Times New Roman" w:hAnsi="Times New Roman"/>
          <w:szCs w:val="28"/>
        </w:rPr>
        <w:t xml:space="preserve">стые продукты менее значимы на рынках развитых стран, чем в нашей стране. В этой связи распространение </w:t>
      </w:r>
      <w:r w:rsidR="00A55395" w:rsidRPr="0071769A">
        <w:rPr>
          <w:rFonts w:ascii="Times New Roman" w:hAnsi="Times New Roman"/>
          <w:szCs w:val="28"/>
        </w:rPr>
        <w:t xml:space="preserve">у нас </w:t>
      </w:r>
      <w:r w:rsidRPr="0071769A">
        <w:rPr>
          <w:rFonts w:ascii="Times New Roman" w:hAnsi="Times New Roman"/>
          <w:szCs w:val="28"/>
        </w:rPr>
        <w:t>данных продуктов предполагает не только рост реальных доходов, но и снижение себестоимости этих продуктов, а также измен</w:t>
      </w:r>
      <w:r w:rsidRPr="0071769A">
        <w:rPr>
          <w:rFonts w:ascii="Times New Roman" w:hAnsi="Times New Roman"/>
          <w:szCs w:val="28"/>
        </w:rPr>
        <w:t>е</w:t>
      </w:r>
      <w:r w:rsidRPr="0071769A">
        <w:rPr>
          <w:rFonts w:ascii="Times New Roman" w:hAnsi="Times New Roman"/>
          <w:szCs w:val="28"/>
        </w:rPr>
        <w:t>ние структуры потребительских расходов. Наряду с этим так на</w:t>
      </w:r>
      <w:r w:rsidR="00A55395" w:rsidRPr="0071769A">
        <w:rPr>
          <w:rFonts w:ascii="Times New Roman" w:hAnsi="Times New Roman"/>
          <w:szCs w:val="28"/>
        </w:rPr>
        <w:t>зываемый бум здорового питания и защиты окружающей среды, а также</w:t>
      </w:r>
      <w:r w:rsidRPr="0071769A">
        <w:rPr>
          <w:rFonts w:ascii="Times New Roman" w:hAnsi="Times New Roman"/>
          <w:szCs w:val="28"/>
        </w:rPr>
        <w:t xml:space="preserve"> высокие реальные д</w:t>
      </w:r>
      <w:r w:rsidRPr="0071769A">
        <w:rPr>
          <w:rFonts w:ascii="Times New Roman" w:hAnsi="Times New Roman"/>
          <w:szCs w:val="28"/>
        </w:rPr>
        <w:t>о</w:t>
      </w:r>
      <w:r w:rsidRPr="0071769A">
        <w:rPr>
          <w:rFonts w:ascii="Times New Roman" w:hAnsi="Times New Roman"/>
          <w:szCs w:val="28"/>
        </w:rPr>
        <w:t>ходы домохозяйств на западе дают нам реальные перспективы расширения эк</w:t>
      </w:r>
      <w:r w:rsidRPr="0071769A">
        <w:rPr>
          <w:rFonts w:ascii="Times New Roman" w:hAnsi="Times New Roman"/>
          <w:szCs w:val="28"/>
        </w:rPr>
        <w:t>с</w:t>
      </w:r>
      <w:r w:rsidRPr="0071769A">
        <w:rPr>
          <w:rFonts w:ascii="Times New Roman" w:hAnsi="Times New Roman"/>
          <w:szCs w:val="28"/>
        </w:rPr>
        <w:t xml:space="preserve">порта </w:t>
      </w:r>
      <w:r w:rsidR="007F01A7">
        <w:rPr>
          <w:rFonts w:ascii="Times New Roman" w:hAnsi="Times New Roman"/>
          <w:szCs w:val="28"/>
        </w:rPr>
        <w:t>продуктов органического земледел</w:t>
      </w:r>
      <w:r w:rsidRPr="0071769A">
        <w:rPr>
          <w:rFonts w:ascii="Times New Roman" w:hAnsi="Times New Roman"/>
          <w:szCs w:val="28"/>
        </w:rPr>
        <w:t>ия.</w:t>
      </w:r>
    </w:p>
    <w:p w:rsidR="00D31E40" w:rsidRPr="0071769A" w:rsidRDefault="005F3B01" w:rsidP="00D31E40">
      <w:pPr>
        <w:spacing w:line="360" w:lineRule="exact"/>
        <w:rPr>
          <w:rFonts w:ascii="Times New Roman" w:hAnsi="Times New Roman"/>
          <w:szCs w:val="28"/>
        </w:rPr>
      </w:pPr>
      <w:r w:rsidRPr="0071769A">
        <w:rPr>
          <w:rFonts w:ascii="Times New Roman" w:hAnsi="Times New Roman"/>
          <w:szCs w:val="28"/>
        </w:rPr>
        <w:t>При этом следует обратить должное внимание и на возможность осущест</w:t>
      </w:r>
      <w:r w:rsidRPr="0071769A">
        <w:rPr>
          <w:rFonts w:ascii="Times New Roman" w:hAnsi="Times New Roman"/>
          <w:szCs w:val="28"/>
        </w:rPr>
        <w:t>в</w:t>
      </w:r>
      <w:r w:rsidRPr="0071769A">
        <w:rPr>
          <w:rFonts w:ascii="Times New Roman" w:hAnsi="Times New Roman"/>
          <w:szCs w:val="28"/>
        </w:rPr>
        <w:t xml:space="preserve">ления экологического </w:t>
      </w:r>
      <w:proofErr w:type="spellStart"/>
      <w:r w:rsidRPr="0071769A">
        <w:rPr>
          <w:rFonts w:ascii="Times New Roman" w:hAnsi="Times New Roman"/>
          <w:szCs w:val="28"/>
        </w:rPr>
        <w:t>агропроизводства</w:t>
      </w:r>
      <w:proofErr w:type="spellEnd"/>
      <w:r w:rsidRPr="0071769A">
        <w:rPr>
          <w:rFonts w:ascii="Times New Roman" w:hAnsi="Times New Roman"/>
          <w:szCs w:val="28"/>
        </w:rPr>
        <w:t xml:space="preserve"> на базе крестьянских (фермерских) х</w:t>
      </w:r>
      <w:r w:rsidRPr="0071769A">
        <w:rPr>
          <w:rFonts w:ascii="Times New Roman" w:hAnsi="Times New Roman"/>
          <w:szCs w:val="28"/>
        </w:rPr>
        <w:t>о</w:t>
      </w:r>
      <w:r w:rsidRPr="0071769A">
        <w:rPr>
          <w:rFonts w:ascii="Times New Roman" w:hAnsi="Times New Roman"/>
          <w:szCs w:val="28"/>
        </w:rPr>
        <w:t xml:space="preserve">зяйств. </w:t>
      </w:r>
      <w:r w:rsidR="00D31E40" w:rsidRPr="0071769A">
        <w:rPr>
          <w:rFonts w:ascii="Times New Roman" w:hAnsi="Times New Roman"/>
          <w:szCs w:val="28"/>
        </w:rPr>
        <w:t>Развитие фермерства в контексте «зеленой экономики» является перспе</w:t>
      </w:r>
      <w:r w:rsidR="00D31E40" w:rsidRPr="0071769A">
        <w:rPr>
          <w:rFonts w:ascii="Times New Roman" w:hAnsi="Times New Roman"/>
          <w:szCs w:val="28"/>
        </w:rPr>
        <w:t>к</w:t>
      </w:r>
      <w:r w:rsidR="00D31E40" w:rsidRPr="0071769A">
        <w:rPr>
          <w:rFonts w:ascii="Times New Roman" w:hAnsi="Times New Roman"/>
          <w:szCs w:val="28"/>
        </w:rPr>
        <w:t>тивным направлением активизации частной инициативы, малого и среднего пре</w:t>
      </w:r>
      <w:r w:rsidR="00D31E40" w:rsidRPr="0071769A">
        <w:rPr>
          <w:rFonts w:ascii="Times New Roman" w:hAnsi="Times New Roman"/>
          <w:szCs w:val="28"/>
        </w:rPr>
        <w:t>д</w:t>
      </w:r>
      <w:r w:rsidR="00D31E40" w:rsidRPr="0071769A">
        <w:rPr>
          <w:rFonts w:ascii="Times New Roman" w:hAnsi="Times New Roman"/>
          <w:szCs w:val="28"/>
        </w:rPr>
        <w:t>принимательства, создания новых рабочих мест, снижения дифференциации д</w:t>
      </w:r>
      <w:r w:rsidR="00D31E40" w:rsidRPr="0071769A">
        <w:rPr>
          <w:rFonts w:ascii="Times New Roman" w:hAnsi="Times New Roman"/>
          <w:szCs w:val="28"/>
        </w:rPr>
        <w:t>о</w:t>
      </w:r>
      <w:r w:rsidR="00D31E40" w:rsidRPr="0071769A">
        <w:rPr>
          <w:rFonts w:ascii="Times New Roman" w:hAnsi="Times New Roman"/>
          <w:szCs w:val="28"/>
        </w:rPr>
        <w:t xml:space="preserve">ходов в регионах страны.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lastRenderedPageBreak/>
        <w:t xml:space="preserve">В этом случае роль государства </w:t>
      </w:r>
      <w:r w:rsidR="00A55395" w:rsidRPr="0071769A">
        <w:rPr>
          <w:rFonts w:ascii="Times New Roman" w:hAnsi="Times New Roman"/>
          <w:szCs w:val="28"/>
        </w:rPr>
        <w:t>должна заключа</w:t>
      </w:r>
      <w:r w:rsidRPr="0071769A">
        <w:rPr>
          <w:rFonts w:ascii="Times New Roman" w:hAnsi="Times New Roman"/>
          <w:szCs w:val="28"/>
        </w:rPr>
        <w:t>т</w:t>
      </w:r>
      <w:r w:rsidR="00A55395" w:rsidRPr="0071769A">
        <w:rPr>
          <w:rFonts w:ascii="Times New Roman" w:hAnsi="Times New Roman"/>
          <w:szCs w:val="28"/>
        </w:rPr>
        <w:t>ь</w:t>
      </w:r>
      <w:r w:rsidRPr="0071769A">
        <w:rPr>
          <w:rFonts w:ascii="Times New Roman" w:hAnsi="Times New Roman"/>
          <w:szCs w:val="28"/>
        </w:rPr>
        <w:t>ся в снижении барьеров для производства органических товаров и услуг, в том числе за счет создания бл</w:t>
      </w:r>
      <w:r w:rsidRPr="0071769A">
        <w:rPr>
          <w:rFonts w:ascii="Times New Roman" w:hAnsi="Times New Roman"/>
          <w:szCs w:val="28"/>
        </w:rPr>
        <w:t>а</w:t>
      </w:r>
      <w:r w:rsidRPr="0071769A">
        <w:rPr>
          <w:rFonts w:ascii="Times New Roman" w:hAnsi="Times New Roman"/>
          <w:szCs w:val="28"/>
        </w:rPr>
        <w:t>гоприятных условий налогообложения с целью стимулирования предложения экологически чистых продуктов питания при доступном уровне цен, а также в п</w:t>
      </w:r>
      <w:r w:rsidRPr="0071769A">
        <w:rPr>
          <w:rFonts w:ascii="Times New Roman" w:hAnsi="Times New Roman"/>
          <w:szCs w:val="28"/>
        </w:rPr>
        <w:t>о</w:t>
      </w:r>
      <w:r w:rsidRPr="0071769A">
        <w:rPr>
          <w:rFonts w:ascii="Times New Roman" w:hAnsi="Times New Roman"/>
          <w:szCs w:val="28"/>
        </w:rPr>
        <w:t>иске дополнительных рынков сбыта за пределами страны.</w:t>
      </w:r>
    </w:p>
    <w:p w:rsidR="00D31E40" w:rsidRPr="0071769A" w:rsidRDefault="00D31E40" w:rsidP="00D31E40">
      <w:pPr>
        <w:spacing w:line="360" w:lineRule="exact"/>
        <w:rPr>
          <w:rFonts w:ascii="Times New Roman" w:hAnsi="Times New Roman"/>
          <w:szCs w:val="28"/>
        </w:rPr>
      </w:pPr>
      <w:proofErr w:type="gramStart"/>
      <w:r w:rsidRPr="0071769A">
        <w:rPr>
          <w:rFonts w:ascii="Times New Roman" w:hAnsi="Times New Roman"/>
          <w:szCs w:val="28"/>
        </w:rPr>
        <w:t>Среди наиболее важных задач в сфере рационального использования з</w:t>
      </w:r>
      <w:r w:rsidRPr="0071769A">
        <w:rPr>
          <w:rFonts w:ascii="Times New Roman" w:hAnsi="Times New Roman"/>
          <w:szCs w:val="28"/>
        </w:rPr>
        <w:t>е</w:t>
      </w:r>
      <w:r w:rsidRPr="0071769A">
        <w:rPr>
          <w:rFonts w:ascii="Times New Roman" w:hAnsi="Times New Roman"/>
          <w:szCs w:val="28"/>
        </w:rPr>
        <w:t>мельных угодий, позволяющих оптимизировать производственные расходы, сл</w:t>
      </w:r>
      <w:r w:rsidRPr="0071769A">
        <w:rPr>
          <w:rFonts w:ascii="Times New Roman" w:hAnsi="Times New Roman"/>
          <w:szCs w:val="28"/>
        </w:rPr>
        <w:t>е</w:t>
      </w:r>
      <w:r w:rsidRPr="0071769A">
        <w:rPr>
          <w:rFonts w:ascii="Times New Roman" w:hAnsi="Times New Roman"/>
          <w:szCs w:val="28"/>
        </w:rPr>
        <w:t>дует выделить сохранение, восстановление и повышение плодородия сельскох</w:t>
      </w:r>
      <w:r w:rsidRPr="0071769A">
        <w:rPr>
          <w:rFonts w:ascii="Times New Roman" w:hAnsi="Times New Roman"/>
          <w:szCs w:val="28"/>
        </w:rPr>
        <w:t>о</w:t>
      </w:r>
      <w:r w:rsidRPr="0071769A">
        <w:rPr>
          <w:rFonts w:ascii="Times New Roman" w:hAnsi="Times New Roman"/>
          <w:szCs w:val="28"/>
        </w:rPr>
        <w:t>зяйственных земель в условиях поддержания и укрепления природного и экол</w:t>
      </w:r>
      <w:r w:rsidRPr="0071769A">
        <w:rPr>
          <w:rFonts w:ascii="Times New Roman" w:hAnsi="Times New Roman"/>
          <w:szCs w:val="28"/>
        </w:rPr>
        <w:t>о</w:t>
      </w:r>
      <w:r w:rsidRPr="0071769A">
        <w:rPr>
          <w:rFonts w:ascii="Times New Roman" w:hAnsi="Times New Roman"/>
          <w:szCs w:val="28"/>
        </w:rPr>
        <w:t>гического равновесия, создание специализированных зон производства эколог</w:t>
      </w:r>
      <w:r w:rsidRPr="0071769A">
        <w:rPr>
          <w:rFonts w:ascii="Times New Roman" w:hAnsi="Times New Roman"/>
          <w:szCs w:val="28"/>
        </w:rPr>
        <w:t>и</w:t>
      </w:r>
      <w:r w:rsidRPr="0071769A">
        <w:rPr>
          <w:rFonts w:ascii="Times New Roman" w:hAnsi="Times New Roman"/>
          <w:szCs w:val="28"/>
        </w:rPr>
        <w:t>чески чистой продукции, проведение научных исследований по вопросам альте</w:t>
      </w:r>
      <w:r w:rsidRPr="0071769A">
        <w:rPr>
          <w:rFonts w:ascii="Times New Roman" w:hAnsi="Times New Roman"/>
          <w:szCs w:val="28"/>
        </w:rPr>
        <w:t>р</w:t>
      </w:r>
      <w:r w:rsidRPr="0071769A">
        <w:rPr>
          <w:rFonts w:ascii="Times New Roman" w:hAnsi="Times New Roman"/>
          <w:szCs w:val="28"/>
        </w:rPr>
        <w:t>нативного сельского хозяйства, совершенствования системы выращивания и с</w:t>
      </w:r>
      <w:r w:rsidRPr="0071769A">
        <w:rPr>
          <w:rFonts w:ascii="Times New Roman" w:hAnsi="Times New Roman"/>
          <w:szCs w:val="28"/>
        </w:rPr>
        <w:t>о</w:t>
      </w:r>
      <w:r w:rsidRPr="0071769A">
        <w:rPr>
          <w:rFonts w:ascii="Times New Roman" w:hAnsi="Times New Roman"/>
          <w:szCs w:val="28"/>
        </w:rPr>
        <w:t>держания животных, возделывания растений, совершенствование системы пр</w:t>
      </w:r>
      <w:r w:rsidRPr="0071769A">
        <w:rPr>
          <w:rFonts w:ascii="Times New Roman" w:hAnsi="Times New Roman"/>
          <w:szCs w:val="28"/>
        </w:rPr>
        <w:t>о</w:t>
      </w:r>
      <w:r w:rsidRPr="0071769A">
        <w:rPr>
          <w:rFonts w:ascii="Times New Roman" w:hAnsi="Times New Roman"/>
          <w:szCs w:val="28"/>
        </w:rPr>
        <w:t>фессионального образования сельскохозяйственных</w:t>
      </w:r>
      <w:proofErr w:type="gramEnd"/>
      <w:r w:rsidRPr="0071769A">
        <w:rPr>
          <w:rFonts w:ascii="Times New Roman" w:hAnsi="Times New Roman"/>
          <w:szCs w:val="28"/>
        </w:rPr>
        <w:t xml:space="preserve"> работников в области </w:t>
      </w:r>
      <w:proofErr w:type="spellStart"/>
      <w:r w:rsidRPr="0071769A">
        <w:rPr>
          <w:rFonts w:ascii="Times New Roman" w:hAnsi="Times New Roman"/>
          <w:szCs w:val="28"/>
        </w:rPr>
        <w:t>экол</w:t>
      </w:r>
      <w:r w:rsidRPr="0071769A">
        <w:rPr>
          <w:rFonts w:ascii="Times New Roman" w:hAnsi="Times New Roman"/>
          <w:szCs w:val="28"/>
        </w:rPr>
        <w:t>о</w:t>
      </w:r>
      <w:r w:rsidRPr="0071769A">
        <w:rPr>
          <w:rFonts w:ascii="Times New Roman" w:hAnsi="Times New Roman"/>
          <w:szCs w:val="28"/>
        </w:rPr>
        <w:t>гизации</w:t>
      </w:r>
      <w:proofErr w:type="spellEnd"/>
      <w:r w:rsidRPr="0071769A">
        <w:rPr>
          <w:rFonts w:ascii="Times New Roman" w:hAnsi="Times New Roman"/>
          <w:szCs w:val="28"/>
        </w:rPr>
        <w:t xml:space="preserve"> производства, получения безопасной продукции, использования нове</w:t>
      </w:r>
      <w:r w:rsidRPr="0071769A">
        <w:rPr>
          <w:rFonts w:ascii="Times New Roman" w:hAnsi="Times New Roman"/>
          <w:szCs w:val="28"/>
        </w:rPr>
        <w:t>й</w:t>
      </w:r>
      <w:r w:rsidRPr="0071769A">
        <w:rPr>
          <w:rFonts w:ascii="Times New Roman" w:hAnsi="Times New Roman"/>
          <w:szCs w:val="28"/>
        </w:rPr>
        <w:t xml:space="preserve">ших </w:t>
      </w:r>
      <w:proofErr w:type="spellStart"/>
      <w:r w:rsidRPr="0071769A">
        <w:rPr>
          <w:rFonts w:ascii="Times New Roman" w:hAnsi="Times New Roman"/>
          <w:szCs w:val="28"/>
        </w:rPr>
        <w:t>ресурсоэффективных</w:t>
      </w:r>
      <w:proofErr w:type="spellEnd"/>
      <w:r w:rsidRPr="0071769A">
        <w:rPr>
          <w:rFonts w:ascii="Times New Roman" w:hAnsi="Times New Roman"/>
          <w:szCs w:val="28"/>
        </w:rPr>
        <w:t xml:space="preserve"> технологий. </w:t>
      </w:r>
      <w:proofErr w:type="gramStart"/>
      <w:r w:rsidRPr="0071769A">
        <w:rPr>
          <w:rFonts w:ascii="Times New Roman" w:hAnsi="Times New Roman"/>
          <w:szCs w:val="28"/>
        </w:rPr>
        <w:t>Соответственно, в качестве приоритетов аграрной науки правомерно выделение разработки безопасных средств защиты растений и методов борьбы с вредителями, экологически чистых технологий пр</w:t>
      </w:r>
      <w:r w:rsidRPr="0071769A">
        <w:rPr>
          <w:rFonts w:ascii="Times New Roman" w:hAnsi="Times New Roman"/>
          <w:szCs w:val="28"/>
        </w:rPr>
        <w:t>о</w:t>
      </w:r>
      <w:r w:rsidRPr="0071769A">
        <w:rPr>
          <w:rFonts w:ascii="Times New Roman" w:hAnsi="Times New Roman"/>
          <w:szCs w:val="28"/>
        </w:rPr>
        <w:t>изводства и применения комплексных минеральных удобрений, методов селекции животных, биотехнологий заготовки и сохранения качества кормов, использов</w:t>
      </w:r>
      <w:r w:rsidRPr="0071769A">
        <w:rPr>
          <w:rFonts w:ascii="Times New Roman" w:hAnsi="Times New Roman"/>
          <w:szCs w:val="28"/>
        </w:rPr>
        <w:t>а</w:t>
      </w:r>
      <w:r w:rsidRPr="0071769A">
        <w:rPr>
          <w:rFonts w:ascii="Times New Roman" w:hAnsi="Times New Roman"/>
          <w:szCs w:val="28"/>
        </w:rPr>
        <w:t>ния биогаза и органических удобрений, позволяющих не только реализовать эк</w:t>
      </w:r>
      <w:r w:rsidRPr="0071769A">
        <w:rPr>
          <w:rFonts w:ascii="Times New Roman" w:hAnsi="Times New Roman"/>
          <w:szCs w:val="28"/>
        </w:rPr>
        <w:t>о</w:t>
      </w:r>
      <w:r w:rsidRPr="0071769A">
        <w:rPr>
          <w:rFonts w:ascii="Times New Roman" w:hAnsi="Times New Roman"/>
          <w:szCs w:val="28"/>
        </w:rPr>
        <w:t>логические императивы, но и снизить производственные издержки.</w:t>
      </w:r>
      <w:proofErr w:type="gramEnd"/>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Важным фактором для развития органического сельского хозяйства являе</w:t>
      </w:r>
      <w:r w:rsidRPr="0071769A">
        <w:rPr>
          <w:rFonts w:ascii="Times New Roman" w:hAnsi="Times New Roman"/>
          <w:szCs w:val="28"/>
        </w:rPr>
        <w:t>т</w:t>
      </w:r>
      <w:r w:rsidRPr="0071769A">
        <w:rPr>
          <w:rFonts w:ascii="Times New Roman" w:hAnsi="Times New Roman"/>
          <w:szCs w:val="28"/>
        </w:rPr>
        <w:t>ся также наличие значительных запасов торфа, которые пригодны для произво</w:t>
      </w:r>
      <w:r w:rsidRPr="0071769A">
        <w:rPr>
          <w:rFonts w:ascii="Times New Roman" w:hAnsi="Times New Roman"/>
          <w:szCs w:val="28"/>
        </w:rPr>
        <w:t>д</w:t>
      </w:r>
      <w:r w:rsidRPr="0071769A">
        <w:rPr>
          <w:rFonts w:ascii="Times New Roman" w:hAnsi="Times New Roman"/>
          <w:szCs w:val="28"/>
        </w:rPr>
        <w:t xml:space="preserve">ства многоцелевых </w:t>
      </w:r>
      <w:proofErr w:type="spellStart"/>
      <w:r w:rsidRPr="0071769A">
        <w:rPr>
          <w:rFonts w:ascii="Times New Roman" w:hAnsi="Times New Roman"/>
          <w:szCs w:val="28"/>
        </w:rPr>
        <w:t>гуматсодержащих</w:t>
      </w:r>
      <w:proofErr w:type="spellEnd"/>
      <w:r w:rsidRPr="0071769A">
        <w:rPr>
          <w:rFonts w:ascii="Times New Roman" w:hAnsi="Times New Roman"/>
          <w:szCs w:val="28"/>
        </w:rPr>
        <w:t xml:space="preserve"> субстратов, сорбционных материалов ш</w:t>
      </w:r>
      <w:r w:rsidRPr="0071769A">
        <w:rPr>
          <w:rFonts w:ascii="Times New Roman" w:hAnsi="Times New Roman"/>
          <w:szCs w:val="28"/>
        </w:rPr>
        <w:t>и</w:t>
      </w:r>
      <w:r w:rsidRPr="0071769A">
        <w:rPr>
          <w:rFonts w:ascii="Times New Roman" w:hAnsi="Times New Roman"/>
          <w:szCs w:val="28"/>
        </w:rPr>
        <w:t>рокого спектра, включая активированные угли, биологически активные стимул</w:t>
      </w:r>
      <w:r w:rsidRPr="0071769A">
        <w:rPr>
          <w:rFonts w:ascii="Times New Roman" w:hAnsi="Times New Roman"/>
          <w:szCs w:val="28"/>
        </w:rPr>
        <w:t>я</w:t>
      </w:r>
      <w:r w:rsidRPr="0071769A">
        <w:rPr>
          <w:rFonts w:ascii="Times New Roman" w:hAnsi="Times New Roman"/>
          <w:szCs w:val="28"/>
        </w:rPr>
        <w:t xml:space="preserve">торы роста, кормовые добавки, препараты </w:t>
      </w:r>
      <w:proofErr w:type="spellStart"/>
      <w:r w:rsidRPr="0071769A">
        <w:rPr>
          <w:rFonts w:ascii="Times New Roman" w:hAnsi="Times New Roman"/>
          <w:szCs w:val="28"/>
        </w:rPr>
        <w:t>фунгицидного</w:t>
      </w:r>
      <w:proofErr w:type="spellEnd"/>
      <w:r w:rsidRPr="0071769A">
        <w:rPr>
          <w:rFonts w:ascii="Times New Roman" w:hAnsi="Times New Roman"/>
          <w:szCs w:val="28"/>
        </w:rPr>
        <w:t xml:space="preserve"> действия и др. Сто</w:t>
      </w:r>
      <w:r w:rsidRPr="0071769A">
        <w:rPr>
          <w:rFonts w:ascii="Times New Roman" w:hAnsi="Times New Roman"/>
          <w:szCs w:val="28"/>
        </w:rPr>
        <w:t>и</w:t>
      </w:r>
      <w:r w:rsidRPr="0071769A">
        <w:rPr>
          <w:rFonts w:ascii="Times New Roman" w:hAnsi="Times New Roman"/>
          <w:szCs w:val="28"/>
        </w:rPr>
        <w:t>мость такой продукции значительно превышает стоимость торфа используемо</w:t>
      </w:r>
      <w:r w:rsidR="00A55395" w:rsidRPr="0071769A">
        <w:rPr>
          <w:rFonts w:ascii="Times New Roman" w:hAnsi="Times New Roman"/>
          <w:szCs w:val="28"/>
        </w:rPr>
        <w:t xml:space="preserve">го в качестве топлива. Так, например, </w:t>
      </w:r>
      <w:r w:rsidRPr="0071769A">
        <w:rPr>
          <w:rFonts w:ascii="Times New Roman" w:hAnsi="Times New Roman"/>
          <w:szCs w:val="28"/>
        </w:rPr>
        <w:t>при цене тонны торфа 16 долл. США, цена</w:t>
      </w:r>
      <w:r w:rsidR="00A55395" w:rsidRPr="0071769A">
        <w:rPr>
          <w:rFonts w:ascii="Times New Roman" w:hAnsi="Times New Roman"/>
          <w:szCs w:val="28"/>
        </w:rPr>
        <w:t xml:space="preserve"> </w:t>
      </w:r>
      <w:r w:rsidR="00A55395" w:rsidRPr="008A04E6">
        <w:rPr>
          <w:rFonts w:ascii="Times New Roman" w:hAnsi="Times New Roman"/>
          <w:szCs w:val="28"/>
        </w:rPr>
        <w:t>с</w:t>
      </w:r>
      <w:r w:rsidR="00A55395" w:rsidRPr="008A04E6">
        <w:rPr>
          <w:rFonts w:ascii="Times New Roman" w:hAnsi="Times New Roman"/>
          <w:szCs w:val="28"/>
        </w:rPr>
        <w:t>о</w:t>
      </w:r>
      <w:r w:rsidR="00A55395" w:rsidRPr="008A04E6">
        <w:rPr>
          <w:rFonts w:ascii="Times New Roman" w:hAnsi="Times New Roman"/>
          <w:szCs w:val="28"/>
        </w:rPr>
        <w:t xml:space="preserve">зданных из </w:t>
      </w:r>
      <w:r w:rsidR="00D05CA8">
        <w:rPr>
          <w:rFonts w:ascii="Times New Roman" w:hAnsi="Times New Roman"/>
          <w:szCs w:val="28"/>
        </w:rPr>
        <w:t>этой тонны</w:t>
      </w:r>
      <w:r w:rsidRPr="008A04E6">
        <w:rPr>
          <w:rFonts w:ascii="Times New Roman" w:hAnsi="Times New Roman"/>
          <w:szCs w:val="28"/>
        </w:rPr>
        <w:t xml:space="preserve"> активированных углей может достигать 1,5</w:t>
      </w:r>
      <w:r w:rsidR="002E5857">
        <w:rPr>
          <w:rFonts w:ascii="Times New Roman" w:hAnsi="Times New Roman"/>
          <w:szCs w:val="28"/>
        </w:rPr>
        <w:t> </w:t>
      </w:r>
      <w:r w:rsidRPr="008A04E6">
        <w:rPr>
          <w:rFonts w:ascii="Times New Roman" w:hAnsi="Times New Roman"/>
          <w:szCs w:val="28"/>
        </w:rPr>
        <w:t>–</w:t>
      </w:r>
      <w:r w:rsidR="002E5857">
        <w:rPr>
          <w:rFonts w:ascii="Times New Roman" w:hAnsi="Times New Roman"/>
          <w:szCs w:val="28"/>
        </w:rPr>
        <w:t> </w:t>
      </w:r>
      <w:r w:rsidRPr="008A04E6">
        <w:rPr>
          <w:rFonts w:ascii="Times New Roman" w:hAnsi="Times New Roman"/>
          <w:szCs w:val="28"/>
        </w:rPr>
        <w:t xml:space="preserve">2 тыс. долл. США </w:t>
      </w:r>
      <w:r w:rsidR="008A04E6" w:rsidRPr="008A04E6">
        <w:rPr>
          <w:rFonts w:ascii="Times New Roman" w:hAnsi="Times New Roman"/>
          <w:szCs w:val="28"/>
        </w:rPr>
        <w:t>[</w:t>
      </w:r>
      <w:r w:rsidR="008A04E6" w:rsidRPr="00B47626">
        <w:rPr>
          <w:rFonts w:ascii="Times New Roman" w:hAnsi="Times New Roman"/>
          <w:szCs w:val="28"/>
        </w:rPr>
        <w:t>106</w:t>
      </w:r>
      <w:r w:rsidRPr="008A04E6">
        <w:rPr>
          <w:rFonts w:ascii="Times New Roman" w:hAnsi="Times New Roman"/>
          <w:szCs w:val="28"/>
        </w:rPr>
        <w:t>].</w:t>
      </w:r>
      <w:r w:rsidRPr="0071769A">
        <w:rPr>
          <w:rFonts w:ascii="Times New Roman" w:hAnsi="Times New Roman"/>
          <w:sz w:val="20"/>
          <w:szCs w:val="28"/>
        </w:rPr>
        <w:t xml:space="preserve"> </w:t>
      </w:r>
      <w:r w:rsidRPr="0071769A">
        <w:rPr>
          <w:rFonts w:ascii="Times New Roman" w:hAnsi="Times New Roman"/>
          <w:szCs w:val="28"/>
        </w:rPr>
        <w:t>Рост цен на продукты переработки торфа, а также дешевая электр</w:t>
      </w:r>
      <w:r w:rsidRPr="0071769A">
        <w:rPr>
          <w:rFonts w:ascii="Times New Roman" w:hAnsi="Times New Roman"/>
          <w:szCs w:val="28"/>
        </w:rPr>
        <w:t>о</w:t>
      </w:r>
      <w:r w:rsidRPr="0071769A">
        <w:rPr>
          <w:rFonts w:ascii="Times New Roman" w:hAnsi="Times New Roman"/>
          <w:szCs w:val="28"/>
        </w:rPr>
        <w:t xml:space="preserve">энергия, полученная при эксплуатации </w:t>
      </w:r>
      <w:proofErr w:type="spellStart"/>
      <w:r w:rsidRPr="0071769A">
        <w:rPr>
          <w:rFonts w:ascii="Times New Roman" w:hAnsi="Times New Roman"/>
          <w:szCs w:val="28"/>
        </w:rPr>
        <w:t>БелАЭС</w:t>
      </w:r>
      <w:proofErr w:type="spellEnd"/>
      <w:r w:rsidRPr="0071769A">
        <w:rPr>
          <w:rFonts w:ascii="Times New Roman" w:hAnsi="Times New Roman"/>
          <w:szCs w:val="28"/>
        </w:rPr>
        <w:t>, являются стимулами для сокр</w:t>
      </w:r>
      <w:r w:rsidRPr="0071769A">
        <w:rPr>
          <w:rFonts w:ascii="Times New Roman" w:hAnsi="Times New Roman"/>
          <w:szCs w:val="28"/>
        </w:rPr>
        <w:t>а</w:t>
      </w:r>
      <w:r w:rsidRPr="0071769A">
        <w:rPr>
          <w:rFonts w:ascii="Times New Roman" w:hAnsi="Times New Roman"/>
          <w:szCs w:val="28"/>
        </w:rPr>
        <w:t>щения потребления торфа как топливно-энергетического ресурса. Торф и проду</w:t>
      </w:r>
      <w:r w:rsidRPr="0071769A">
        <w:rPr>
          <w:rFonts w:ascii="Times New Roman" w:hAnsi="Times New Roman"/>
          <w:szCs w:val="28"/>
        </w:rPr>
        <w:t>к</w:t>
      </w:r>
      <w:r w:rsidRPr="0071769A">
        <w:rPr>
          <w:rFonts w:ascii="Times New Roman" w:hAnsi="Times New Roman"/>
          <w:szCs w:val="28"/>
        </w:rPr>
        <w:t>ты его переработки могут использоваться в качестве экологически чистых удо</w:t>
      </w:r>
      <w:r w:rsidRPr="0071769A">
        <w:rPr>
          <w:rFonts w:ascii="Times New Roman" w:hAnsi="Times New Roman"/>
          <w:szCs w:val="28"/>
        </w:rPr>
        <w:t>б</w:t>
      </w:r>
      <w:r w:rsidRPr="0071769A">
        <w:rPr>
          <w:rFonts w:ascii="Times New Roman" w:hAnsi="Times New Roman"/>
          <w:szCs w:val="28"/>
        </w:rPr>
        <w:t>рений для производства продуктов питания, а также занять устойчивые позиции в экспорте инновационной продукции. Это обеспечит рост экономической эффе</w:t>
      </w:r>
      <w:r w:rsidRPr="0071769A">
        <w:rPr>
          <w:rFonts w:ascii="Times New Roman" w:hAnsi="Times New Roman"/>
          <w:szCs w:val="28"/>
        </w:rPr>
        <w:t>к</w:t>
      </w:r>
      <w:r w:rsidRPr="0071769A">
        <w:rPr>
          <w:rFonts w:ascii="Times New Roman" w:hAnsi="Times New Roman"/>
          <w:szCs w:val="28"/>
        </w:rPr>
        <w:t>тивности за счет валютных поступлени</w:t>
      </w:r>
      <w:r w:rsidR="00A55395" w:rsidRPr="0071769A">
        <w:rPr>
          <w:rFonts w:ascii="Times New Roman" w:hAnsi="Times New Roman"/>
          <w:szCs w:val="28"/>
        </w:rPr>
        <w:t>й</w:t>
      </w:r>
      <w:r w:rsidRPr="0071769A">
        <w:rPr>
          <w:rFonts w:ascii="Times New Roman" w:hAnsi="Times New Roman"/>
          <w:szCs w:val="28"/>
        </w:rPr>
        <w:t xml:space="preserve">, а также </w:t>
      </w:r>
      <w:r w:rsidR="00A55395" w:rsidRPr="0071769A">
        <w:rPr>
          <w:rFonts w:ascii="Times New Roman" w:hAnsi="Times New Roman"/>
          <w:szCs w:val="28"/>
        </w:rPr>
        <w:t>даст</w:t>
      </w:r>
      <w:r w:rsidRPr="0071769A">
        <w:rPr>
          <w:rFonts w:ascii="Times New Roman" w:hAnsi="Times New Roman"/>
          <w:szCs w:val="28"/>
        </w:rPr>
        <w:t xml:space="preserve"> экологический эффе</w:t>
      </w:r>
      <w:proofErr w:type="gramStart"/>
      <w:r w:rsidRPr="0071769A">
        <w:rPr>
          <w:rFonts w:ascii="Times New Roman" w:hAnsi="Times New Roman"/>
          <w:szCs w:val="28"/>
        </w:rPr>
        <w:t>кт в св</w:t>
      </w:r>
      <w:proofErr w:type="gramEnd"/>
      <w:r w:rsidRPr="0071769A">
        <w:rPr>
          <w:rFonts w:ascii="Times New Roman" w:hAnsi="Times New Roman"/>
          <w:szCs w:val="28"/>
        </w:rPr>
        <w:t xml:space="preserve">язи с уменьшением выбросов от использования торфа в качестве топлива. Все это требует экономически и экологически рационального отношения к проблемам </w:t>
      </w:r>
      <w:r w:rsidRPr="0071769A">
        <w:rPr>
          <w:rFonts w:ascii="Times New Roman" w:hAnsi="Times New Roman"/>
          <w:szCs w:val="28"/>
        </w:rPr>
        <w:lastRenderedPageBreak/>
        <w:t xml:space="preserve">мелиорации, сохранения </w:t>
      </w:r>
      <w:r w:rsidR="00A55395" w:rsidRPr="0071769A">
        <w:rPr>
          <w:rFonts w:ascii="Times New Roman" w:hAnsi="Times New Roman"/>
          <w:szCs w:val="28"/>
        </w:rPr>
        <w:t xml:space="preserve">имеющихся в стране </w:t>
      </w:r>
      <w:r w:rsidRPr="0071769A">
        <w:rPr>
          <w:rFonts w:ascii="Times New Roman" w:hAnsi="Times New Roman"/>
          <w:szCs w:val="28"/>
        </w:rPr>
        <w:t>болотно-экологических компле</w:t>
      </w:r>
      <w:r w:rsidRPr="0071769A">
        <w:rPr>
          <w:rFonts w:ascii="Times New Roman" w:hAnsi="Times New Roman"/>
          <w:szCs w:val="28"/>
        </w:rPr>
        <w:t>к</w:t>
      </w:r>
      <w:r w:rsidRPr="0071769A">
        <w:rPr>
          <w:rFonts w:ascii="Times New Roman" w:hAnsi="Times New Roman"/>
          <w:szCs w:val="28"/>
        </w:rPr>
        <w:t xml:space="preserve">сов. </w:t>
      </w:r>
    </w:p>
    <w:p w:rsidR="00D31E40" w:rsidRPr="0071769A" w:rsidRDefault="00D31E40" w:rsidP="00D31E40">
      <w:pPr>
        <w:autoSpaceDE w:val="0"/>
        <w:autoSpaceDN w:val="0"/>
        <w:adjustRightInd w:val="0"/>
        <w:spacing w:line="360" w:lineRule="exact"/>
        <w:rPr>
          <w:rFonts w:ascii="Times New Roman" w:hAnsi="Times New Roman"/>
          <w:spacing w:val="-8"/>
          <w:szCs w:val="28"/>
        </w:rPr>
      </w:pPr>
      <w:r w:rsidRPr="0071769A">
        <w:rPr>
          <w:rFonts w:ascii="Times New Roman" w:hAnsi="Times New Roman"/>
          <w:szCs w:val="28"/>
        </w:rPr>
        <w:t>Необходима также и детальная отработка нормативно-правовой базы, тр</w:t>
      </w:r>
      <w:r w:rsidRPr="0071769A">
        <w:rPr>
          <w:rFonts w:ascii="Times New Roman" w:hAnsi="Times New Roman"/>
          <w:szCs w:val="28"/>
        </w:rPr>
        <w:t>е</w:t>
      </w:r>
      <w:r w:rsidRPr="0071769A">
        <w:rPr>
          <w:rFonts w:ascii="Times New Roman" w:hAnsi="Times New Roman"/>
          <w:szCs w:val="28"/>
        </w:rPr>
        <w:t>бующейся для организации производства экологически чистой продукции. В этих целях Министерством природных ресурсов и охраны окружающей среды Респу</w:t>
      </w:r>
      <w:r w:rsidRPr="0071769A">
        <w:rPr>
          <w:rFonts w:ascii="Times New Roman" w:hAnsi="Times New Roman"/>
          <w:szCs w:val="28"/>
        </w:rPr>
        <w:t>б</w:t>
      </w:r>
      <w:r w:rsidRPr="0071769A">
        <w:rPr>
          <w:rFonts w:ascii="Times New Roman" w:hAnsi="Times New Roman"/>
          <w:szCs w:val="28"/>
        </w:rPr>
        <w:t>лики Беларусь утвержден Национальный план действий по предотвращению д</w:t>
      </w:r>
      <w:r w:rsidRPr="0071769A">
        <w:rPr>
          <w:rFonts w:ascii="Times New Roman" w:hAnsi="Times New Roman"/>
          <w:szCs w:val="28"/>
        </w:rPr>
        <w:t>е</w:t>
      </w:r>
      <w:r w:rsidRPr="0071769A">
        <w:rPr>
          <w:rFonts w:ascii="Times New Roman" w:hAnsi="Times New Roman"/>
          <w:szCs w:val="28"/>
        </w:rPr>
        <w:t>градации земель, а Министерством сельского хозяйства и продовольствия вын</w:t>
      </w:r>
      <w:r w:rsidRPr="0071769A">
        <w:rPr>
          <w:rFonts w:ascii="Times New Roman" w:hAnsi="Times New Roman"/>
          <w:szCs w:val="28"/>
        </w:rPr>
        <w:t>е</w:t>
      </w:r>
      <w:r w:rsidRPr="0071769A">
        <w:rPr>
          <w:rFonts w:ascii="Times New Roman" w:hAnsi="Times New Roman"/>
          <w:szCs w:val="28"/>
        </w:rPr>
        <w:t>сен на общественное обсуждение проект закона об органическом земледелии, к</w:t>
      </w:r>
      <w:r w:rsidRPr="0071769A">
        <w:rPr>
          <w:rFonts w:ascii="Times New Roman" w:hAnsi="Times New Roman"/>
          <w:szCs w:val="28"/>
        </w:rPr>
        <w:t>о</w:t>
      </w:r>
      <w:r w:rsidRPr="0071769A">
        <w:rPr>
          <w:rFonts w:ascii="Times New Roman" w:hAnsi="Times New Roman"/>
          <w:szCs w:val="28"/>
        </w:rPr>
        <w:t>торый направлен на регулирование отношений в области производства и обращ</w:t>
      </w:r>
      <w:r w:rsidRPr="0071769A">
        <w:rPr>
          <w:rFonts w:ascii="Times New Roman" w:hAnsi="Times New Roman"/>
          <w:szCs w:val="28"/>
        </w:rPr>
        <w:t>е</w:t>
      </w:r>
      <w:r w:rsidR="008A04E6">
        <w:rPr>
          <w:rFonts w:ascii="Times New Roman" w:hAnsi="Times New Roman"/>
          <w:szCs w:val="28"/>
        </w:rPr>
        <w:t xml:space="preserve">ния органической </w:t>
      </w:r>
      <w:r w:rsidR="008A04E6" w:rsidRPr="008A04E6">
        <w:rPr>
          <w:rFonts w:ascii="Times New Roman" w:hAnsi="Times New Roman"/>
          <w:szCs w:val="28"/>
        </w:rPr>
        <w:t>продукции</w:t>
      </w:r>
      <w:r w:rsidRPr="008A04E6">
        <w:rPr>
          <w:rFonts w:ascii="Times New Roman" w:hAnsi="Times New Roman"/>
          <w:szCs w:val="28"/>
        </w:rPr>
        <w:t xml:space="preserve"> [</w:t>
      </w:r>
      <w:r w:rsidR="008A04E6" w:rsidRPr="008A04E6">
        <w:rPr>
          <w:szCs w:val="28"/>
        </w:rPr>
        <w:t>181; 182</w:t>
      </w:r>
      <w:r w:rsidRPr="008A04E6">
        <w:rPr>
          <w:rFonts w:ascii="Times New Roman" w:hAnsi="Times New Roman"/>
          <w:szCs w:val="28"/>
        </w:rPr>
        <w:t>]</w:t>
      </w:r>
      <w:r w:rsidR="008A04E6" w:rsidRPr="008A04E6">
        <w:rPr>
          <w:rFonts w:ascii="Times New Roman" w:hAnsi="Times New Roman"/>
          <w:szCs w:val="28"/>
        </w:rPr>
        <w:t>.</w:t>
      </w:r>
      <w:r w:rsidRPr="0071769A">
        <w:rPr>
          <w:rFonts w:ascii="Times New Roman" w:hAnsi="Times New Roman"/>
          <w:sz w:val="18"/>
          <w:szCs w:val="20"/>
        </w:rPr>
        <w:t xml:space="preserve"> </w:t>
      </w:r>
      <w:r w:rsidRPr="0071769A">
        <w:rPr>
          <w:rFonts w:ascii="Times New Roman" w:hAnsi="Times New Roman"/>
          <w:szCs w:val="28"/>
        </w:rPr>
        <w:t>В законопроекте определены особенн</w:t>
      </w:r>
      <w:r w:rsidRPr="0071769A">
        <w:rPr>
          <w:rFonts w:ascii="Times New Roman" w:hAnsi="Times New Roman"/>
          <w:szCs w:val="28"/>
        </w:rPr>
        <w:t>о</w:t>
      </w:r>
      <w:r w:rsidRPr="0071769A">
        <w:rPr>
          <w:rFonts w:ascii="Times New Roman" w:hAnsi="Times New Roman"/>
          <w:szCs w:val="28"/>
        </w:rPr>
        <w:t>сти органического производства, условия сертификации продукции и произво</w:t>
      </w:r>
      <w:r w:rsidRPr="0071769A">
        <w:rPr>
          <w:rFonts w:ascii="Times New Roman" w:hAnsi="Times New Roman"/>
          <w:szCs w:val="28"/>
        </w:rPr>
        <w:t>д</w:t>
      </w:r>
      <w:r w:rsidRPr="0071769A">
        <w:rPr>
          <w:rFonts w:ascii="Times New Roman" w:hAnsi="Times New Roman"/>
          <w:szCs w:val="28"/>
        </w:rPr>
        <w:t>ственных процессов, предусматривается создание Государственного реестра пр</w:t>
      </w:r>
      <w:r w:rsidRPr="0071769A">
        <w:rPr>
          <w:rFonts w:ascii="Times New Roman" w:hAnsi="Times New Roman"/>
          <w:szCs w:val="28"/>
        </w:rPr>
        <w:t>о</w:t>
      </w:r>
      <w:r w:rsidRPr="0071769A">
        <w:rPr>
          <w:rFonts w:ascii="Times New Roman" w:hAnsi="Times New Roman"/>
          <w:szCs w:val="28"/>
        </w:rPr>
        <w:t>изводителей органической продукции</w:t>
      </w:r>
      <w:r w:rsidR="008A04E6">
        <w:rPr>
          <w:rFonts w:ascii="Times New Roman" w:hAnsi="Times New Roman"/>
          <w:szCs w:val="28"/>
        </w:rPr>
        <w:t xml:space="preserve"> </w:t>
      </w:r>
      <w:r w:rsidR="008A04E6" w:rsidRPr="008A04E6">
        <w:rPr>
          <w:rFonts w:ascii="Times New Roman" w:hAnsi="Times New Roman" w:cs="Times New Roman"/>
        </w:rPr>
        <w:t>[</w:t>
      </w:r>
      <w:r w:rsidR="008A04E6">
        <w:rPr>
          <w:rFonts w:ascii="Times New Roman" w:hAnsi="Times New Roman" w:cs="Times New Roman"/>
        </w:rPr>
        <w:t>183</w:t>
      </w:r>
      <w:r w:rsidR="008A04E6" w:rsidRPr="008A04E6">
        <w:rPr>
          <w:rFonts w:ascii="Times New Roman" w:hAnsi="Times New Roman" w:cs="Times New Roman"/>
        </w:rPr>
        <w:t>]</w:t>
      </w:r>
      <w:r w:rsidR="008A04E6" w:rsidRPr="00A843FA">
        <w:rPr>
          <w:rFonts w:ascii="Times New Roman" w:hAnsi="Times New Roman" w:cs="Times New Roman"/>
        </w:rPr>
        <w:t>.</w:t>
      </w:r>
      <w:r w:rsidR="008A04E6">
        <w:rPr>
          <w:rFonts w:ascii="Times New Roman" w:hAnsi="Times New Roman" w:cs="Times New Roman"/>
        </w:rPr>
        <w:t xml:space="preserve"> </w:t>
      </w:r>
      <w:r w:rsidRPr="0071769A">
        <w:rPr>
          <w:rFonts w:ascii="Times New Roman" w:hAnsi="Times New Roman"/>
          <w:szCs w:val="28"/>
        </w:rPr>
        <w:t>Так, по проекту закона предполагае</w:t>
      </w:r>
      <w:r w:rsidRPr="0071769A">
        <w:rPr>
          <w:rFonts w:ascii="Times New Roman" w:hAnsi="Times New Roman"/>
          <w:szCs w:val="28"/>
        </w:rPr>
        <w:t>т</w:t>
      </w:r>
      <w:r w:rsidRPr="0071769A">
        <w:rPr>
          <w:rFonts w:ascii="Times New Roman" w:hAnsi="Times New Roman"/>
          <w:szCs w:val="28"/>
        </w:rPr>
        <w:t xml:space="preserve">ся, что при осуществлении органического производства запрещается </w:t>
      </w:r>
      <w:r w:rsidRPr="0071769A">
        <w:rPr>
          <w:rFonts w:ascii="Times New Roman" w:hAnsi="Times New Roman"/>
          <w:spacing w:val="-4"/>
          <w:szCs w:val="28"/>
        </w:rPr>
        <w:t>использов</w:t>
      </w:r>
      <w:r w:rsidRPr="0071769A">
        <w:rPr>
          <w:rFonts w:ascii="Times New Roman" w:hAnsi="Times New Roman"/>
          <w:spacing w:val="-4"/>
          <w:szCs w:val="28"/>
        </w:rPr>
        <w:t>а</w:t>
      </w:r>
      <w:r w:rsidRPr="0071769A">
        <w:rPr>
          <w:rFonts w:ascii="Times New Roman" w:hAnsi="Times New Roman"/>
          <w:spacing w:val="-4"/>
          <w:szCs w:val="28"/>
        </w:rPr>
        <w:t>ние химически синтезированных веществ, за исключением</w:t>
      </w:r>
      <w:r w:rsidRPr="0071769A">
        <w:rPr>
          <w:rFonts w:ascii="Times New Roman" w:hAnsi="Times New Roman"/>
          <w:szCs w:val="28"/>
        </w:rPr>
        <w:t xml:space="preserve"> необходимости лечения животных; гидропонная культивация растений; использование для выращивания растений, разведения животных, производства кормов, кормовых добавок, вет</w:t>
      </w:r>
      <w:r w:rsidRPr="0071769A">
        <w:rPr>
          <w:rFonts w:ascii="Times New Roman" w:hAnsi="Times New Roman"/>
          <w:szCs w:val="28"/>
        </w:rPr>
        <w:t>е</w:t>
      </w:r>
      <w:r w:rsidRPr="0071769A">
        <w:rPr>
          <w:rFonts w:ascii="Times New Roman" w:hAnsi="Times New Roman"/>
          <w:szCs w:val="28"/>
        </w:rPr>
        <w:t xml:space="preserve">ринарных препаратов, средств защиты растений, удобрений, других средств улучшения свойств почвы, семян растений </w:t>
      </w:r>
      <w:r w:rsidRPr="0071769A">
        <w:rPr>
          <w:rFonts w:ascii="Times New Roman" w:eastAsia="MS Mincho" w:hAnsi="Times New Roman"/>
          <w:szCs w:val="28"/>
          <w:lang w:eastAsia="ja-JP"/>
        </w:rPr>
        <w:t xml:space="preserve">веществ и компонентов, </w:t>
      </w:r>
      <w:r w:rsidRPr="0071769A">
        <w:rPr>
          <w:rFonts w:ascii="Times New Roman" w:hAnsi="Times New Roman"/>
          <w:szCs w:val="28"/>
        </w:rPr>
        <w:t>полученных методами генетической инженерии, в том числе из генно-инженерных организмов или с их использованием; применение ионизирующего излучения</w:t>
      </w:r>
      <w:r w:rsidRPr="0071769A">
        <w:rPr>
          <w:rFonts w:ascii="Times New Roman" w:hAnsi="Times New Roman"/>
          <w:spacing w:val="-8"/>
          <w:szCs w:val="28"/>
        </w:rPr>
        <w:t xml:space="preserve"> </w:t>
      </w:r>
      <w:r w:rsidR="008A04E6" w:rsidRPr="008A04E6">
        <w:rPr>
          <w:rFonts w:ascii="Times New Roman" w:hAnsi="Times New Roman" w:cs="Times New Roman"/>
        </w:rPr>
        <w:t>[</w:t>
      </w:r>
      <w:r w:rsidR="008A04E6">
        <w:rPr>
          <w:rFonts w:ascii="Times New Roman" w:hAnsi="Times New Roman" w:cs="Times New Roman"/>
        </w:rPr>
        <w:t>183</w:t>
      </w:r>
      <w:r w:rsidR="008A04E6" w:rsidRPr="008A04E6">
        <w:rPr>
          <w:rFonts w:ascii="Times New Roman" w:hAnsi="Times New Roman" w:cs="Times New Roman"/>
        </w:rPr>
        <w:t>]</w:t>
      </w:r>
      <w:r w:rsidR="008A04E6" w:rsidRPr="00A843FA">
        <w:rPr>
          <w:rFonts w:ascii="Times New Roman" w:hAnsi="Times New Roman" w:cs="Times New Roman"/>
        </w:rPr>
        <w:t>.</w:t>
      </w:r>
      <w:r w:rsidR="008A04E6">
        <w:rPr>
          <w:rFonts w:ascii="Times New Roman" w:hAnsi="Times New Roman" w:cs="Times New Roman"/>
        </w:rPr>
        <w:t xml:space="preserve"> </w:t>
      </w:r>
      <w:r w:rsidR="00A55395" w:rsidRPr="0071769A">
        <w:rPr>
          <w:rFonts w:ascii="Times New Roman" w:hAnsi="Times New Roman"/>
          <w:spacing w:val="-8"/>
          <w:szCs w:val="28"/>
        </w:rPr>
        <w:t xml:space="preserve">При этом </w:t>
      </w:r>
      <w:r w:rsidRPr="0071769A">
        <w:rPr>
          <w:rFonts w:ascii="Times New Roman" w:hAnsi="Times New Roman"/>
          <w:spacing w:val="-8"/>
          <w:szCs w:val="28"/>
        </w:rPr>
        <w:t>в связи с тем, что производство органических продуктов характеризуется снижением урожайности и продуктивности животных, возрастает роль государственной поддер</w:t>
      </w:r>
      <w:r w:rsidRPr="0071769A">
        <w:rPr>
          <w:rFonts w:ascii="Times New Roman" w:hAnsi="Times New Roman"/>
          <w:spacing w:val="-8"/>
          <w:szCs w:val="28"/>
        </w:rPr>
        <w:t>ж</w:t>
      </w:r>
      <w:r w:rsidRPr="0071769A">
        <w:rPr>
          <w:rFonts w:ascii="Times New Roman" w:hAnsi="Times New Roman"/>
          <w:spacing w:val="-8"/>
          <w:szCs w:val="28"/>
        </w:rPr>
        <w:t>ки производителей такой продукции, что может быть обеспечено путем включения в различные государственные программы подпрограмм по производству и обращению органической продукции, а также использованием инструментов стимулирующей эк</w:t>
      </w:r>
      <w:r w:rsidRPr="0071769A">
        <w:rPr>
          <w:rFonts w:ascii="Times New Roman" w:hAnsi="Times New Roman"/>
          <w:spacing w:val="-8"/>
          <w:szCs w:val="28"/>
        </w:rPr>
        <w:t>о</w:t>
      </w:r>
      <w:r w:rsidRPr="0071769A">
        <w:rPr>
          <w:rFonts w:ascii="Times New Roman" w:hAnsi="Times New Roman"/>
          <w:spacing w:val="-8"/>
          <w:szCs w:val="28"/>
        </w:rPr>
        <w:t>номической политики.</w:t>
      </w:r>
    </w:p>
    <w:p w:rsidR="00D31E40" w:rsidRPr="0071769A" w:rsidRDefault="00D31E40" w:rsidP="00D31E40">
      <w:pPr>
        <w:spacing w:line="360" w:lineRule="exact"/>
        <w:rPr>
          <w:rFonts w:ascii="Times New Roman" w:hAnsi="Times New Roman"/>
          <w:szCs w:val="28"/>
        </w:rPr>
      </w:pPr>
      <w:proofErr w:type="gramStart"/>
      <w:r w:rsidRPr="0071769A">
        <w:rPr>
          <w:rFonts w:ascii="Times New Roman" w:hAnsi="Times New Roman"/>
          <w:szCs w:val="28"/>
        </w:rPr>
        <w:t>Представляется также целесообразным в кратчайшие сроки завершить о</w:t>
      </w:r>
      <w:r w:rsidRPr="0071769A">
        <w:rPr>
          <w:rFonts w:ascii="Times New Roman" w:hAnsi="Times New Roman"/>
          <w:szCs w:val="28"/>
        </w:rPr>
        <w:t>б</w:t>
      </w:r>
      <w:r w:rsidRPr="0071769A">
        <w:rPr>
          <w:rFonts w:ascii="Times New Roman" w:hAnsi="Times New Roman"/>
          <w:szCs w:val="28"/>
        </w:rPr>
        <w:t>суждение и принять закон о производстве органической продукции, разработать и внедрить национальную систему ее сертификации с возможностью в дальнейшем интегрироваться в международные стандарты, предусмотреть предоставление льгот субъектам, занимающимся производством органической продукции, в том числе внедрение в практику первоочередных государственных закупок проду</w:t>
      </w:r>
      <w:r w:rsidRPr="0071769A">
        <w:rPr>
          <w:rFonts w:ascii="Times New Roman" w:hAnsi="Times New Roman"/>
          <w:szCs w:val="28"/>
        </w:rPr>
        <w:t>к</w:t>
      </w:r>
      <w:r w:rsidRPr="0071769A">
        <w:rPr>
          <w:rFonts w:ascii="Times New Roman" w:hAnsi="Times New Roman"/>
          <w:szCs w:val="28"/>
        </w:rPr>
        <w:t>ции, имеющей экологические сертификаты соответствия.</w:t>
      </w:r>
      <w:proofErr w:type="gramEnd"/>
    </w:p>
    <w:p w:rsidR="00D31E40" w:rsidRPr="0071769A" w:rsidRDefault="00D31E40" w:rsidP="00D31E40">
      <w:pPr>
        <w:spacing w:line="360" w:lineRule="exact"/>
        <w:rPr>
          <w:rFonts w:ascii="Times New Roman" w:hAnsi="Times New Roman"/>
          <w:szCs w:val="28"/>
        </w:rPr>
      </w:pPr>
      <w:proofErr w:type="spellStart"/>
      <w:r w:rsidRPr="0071769A">
        <w:rPr>
          <w:rFonts w:ascii="Times New Roman" w:hAnsi="Times New Roman"/>
          <w:szCs w:val="28"/>
        </w:rPr>
        <w:t>Экологизация</w:t>
      </w:r>
      <w:proofErr w:type="spellEnd"/>
      <w:r w:rsidRPr="0071769A">
        <w:rPr>
          <w:rFonts w:ascii="Times New Roman" w:hAnsi="Times New Roman"/>
          <w:szCs w:val="28"/>
        </w:rPr>
        <w:t xml:space="preserve"> сельского хозяйства в Республике Беларусь может дать пол</w:t>
      </w:r>
      <w:r w:rsidRPr="0071769A">
        <w:rPr>
          <w:rFonts w:ascii="Times New Roman" w:hAnsi="Times New Roman"/>
          <w:szCs w:val="28"/>
        </w:rPr>
        <w:t>о</w:t>
      </w:r>
      <w:r w:rsidRPr="0071769A">
        <w:rPr>
          <w:rFonts w:ascii="Times New Roman" w:hAnsi="Times New Roman"/>
          <w:szCs w:val="28"/>
        </w:rPr>
        <w:t>жительный социально-экономический и экологический эффект. При этом акт</w:t>
      </w:r>
      <w:r w:rsidRPr="0071769A">
        <w:rPr>
          <w:rFonts w:ascii="Times New Roman" w:hAnsi="Times New Roman"/>
          <w:szCs w:val="28"/>
        </w:rPr>
        <w:t>у</w:t>
      </w:r>
      <w:r w:rsidRPr="0071769A">
        <w:rPr>
          <w:rFonts w:ascii="Times New Roman" w:hAnsi="Times New Roman"/>
          <w:szCs w:val="28"/>
        </w:rPr>
        <w:t>альность экологически чистого производства сельскохозяйственной продукции связана с возможностями не только и даже не столько удовлетворения внутре</w:t>
      </w:r>
      <w:r w:rsidRPr="0071769A">
        <w:rPr>
          <w:rFonts w:ascii="Times New Roman" w:hAnsi="Times New Roman"/>
          <w:szCs w:val="28"/>
        </w:rPr>
        <w:t>н</w:t>
      </w:r>
      <w:r w:rsidRPr="0071769A">
        <w:rPr>
          <w:rFonts w:ascii="Times New Roman" w:hAnsi="Times New Roman"/>
          <w:szCs w:val="28"/>
        </w:rPr>
        <w:t>них потребностей, сколько с перспективами выхода на внешний рынок, а поэтому не вызывает сомнений.</w:t>
      </w:r>
    </w:p>
    <w:p w:rsidR="00D31E40" w:rsidRPr="0071769A" w:rsidRDefault="00D31E40" w:rsidP="002E5857">
      <w:pPr>
        <w:spacing w:line="360" w:lineRule="exact"/>
        <w:rPr>
          <w:rFonts w:ascii="Times New Roman" w:hAnsi="Times New Roman"/>
          <w:szCs w:val="28"/>
        </w:rPr>
      </w:pPr>
      <w:r w:rsidRPr="0071769A">
        <w:rPr>
          <w:rFonts w:ascii="Times New Roman" w:hAnsi="Times New Roman"/>
          <w:szCs w:val="28"/>
        </w:rPr>
        <w:lastRenderedPageBreak/>
        <w:t>Производство экологически чистой продукции в условиях ежегодного роста спроса на нее может стать одним из конкурентных преимуществ Республики Б</w:t>
      </w:r>
      <w:r w:rsidRPr="0071769A">
        <w:rPr>
          <w:rFonts w:ascii="Times New Roman" w:hAnsi="Times New Roman"/>
          <w:szCs w:val="28"/>
        </w:rPr>
        <w:t>е</w:t>
      </w:r>
      <w:r w:rsidRPr="0071769A">
        <w:rPr>
          <w:rFonts w:ascii="Times New Roman" w:hAnsi="Times New Roman"/>
          <w:szCs w:val="28"/>
        </w:rPr>
        <w:t>ларусь на мировом рынке. Если учесть, что около 90 % экспорта продовольстве</w:t>
      </w:r>
      <w:r w:rsidRPr="0071769A">
        <w:rPr>
          <w:rFonts w:ascii="Times New Roman" w:hAnsi="Times New Roman"/>
          <w:szCs w:val="28"/>
        </w:rPr>
        <w:t>н</w:t>
      </w:r>
      <w:r w:rsidRPr="0071769A">
        <w:rPr>
          <w:rFonts w:ascii="Times New Roman" w:hAnsi="Times New Roman"/>
          <w:szCs w:val="28"/>
        </w:rPr>
        <w:t xml:space="preserve">ных товаров идет в Российскую Федерацию, то очевидно, что </w:t>
      </w:r>
      <w:proofErr w:type="spellStart"/>
      <w:r w:rsidRPr="0071769A">
        <w:rPr>
          <w:rFonts w:ascii="Times New Roman" w:hAnsi="Times New Roman"/>
          <w:szCs w:val="28"/>
        </w:rPr>
        <w:t>экспортоориент</w:t>
      </w:r>
      <w:r w:rsidRPr="0071769A">
        <w:rPr>
          <w:rFonts w:ascii="Times New Roman" w:hAnsi="Times New Roman"/>
          <w:szCs w:val="28"/>
        </w:rPr>
        <w:t>и</w:t>
      </w:r>
      <w:r w:rsidRPr="0071769A">
        <w:rPr>
          <w:rFonts w:ascii="Times New Roman" w:hAnsi="Times New Roman"/>
          <w:szCs w:val="28"/>
        </w:rPr>
        <w:t>рованное</w:t>
      </w:r>
      <w:proofErr w:type="spellEnd"/>
      <w:r w:rsidRPr="0071769A">
        <w:rPr>
          <w:rFonts w:ascii="Times New Roman" w:hAnsi="Times New Roman"/>
          <w:szCs w:val="28"/>
        </w:rPr>
        <w:t xml:space="preserve"> </w:t>
      </w:r>
      <w:r w:rsidR="00A55395" w:rsidRPr="0071769A">
        <w:rPr>
          <w:rFonts w:ascii="Times New Roman" w:hAnsi="Times New Roman"/>
          <w:szCs w:val="28"/>
        </w:rPr>
        <w:t xml:space="preserve">производство </w:t>
      </w:r>
      <w:r w:rsidRPr="0071769A">
        <w:rPr>
          <w:rFonts w:ascii="Times New Roman" w:hAnsi="Times New Roman"/>
          <w:szCs w:val="28"/>
        </w:rPr>
        <w:t>экологически чистых продуктов питания будет спосо</w:t>
      </w:r>
      <w:r w:rsidRPr="0071769A">
        <w:rPr>
          <w:rFonts w:ascii="Times New Roman" w:hAnsi="Times New Roman"/>
          <w:szCs w:val="28"/>
        </w:rPr>
        <w:t>б</w:t>
      </w:r>
      <w:r w:rsidRPr="0071769A">
        <w:rPr>
          <w:rFonts w:ascii="Times New Roman" w:hAnsi="Times New Roman"/>
          <w:szCs w:val="28"/>
        </w:rPr>
        <w:t>ствовать диверсификации рынков сбыта продовольственных товаров, а также по</w:t>
      </w:r>
      <w:r w:rsidRPr="0071769A">
        <w:rPr>
          <w:rFonts w:ascii="Times New Roman" w:hAnsi="Times New Roman"/>
          <w:szCs w:val="28"/>
        </w:rPr>
        <w:t>з</w:t>
      </w:r>
      <w:r w:rsidRPr="0071769A">
        <w:rPr>
          <w:rFonts w:ascii="Times New Roman" w:hAnsi="Times New Roman"/>
          <w:szCs w:val="28"/>
        </w:rPr>
        <w:t>волит занять новую рыночную нишу в российском сегменте в более высоком ц</w:t>
      </w:r>
      <w:r w:rsidRPr="0071769A">
        <w:rPr>
          <w:rFonts w:ascii="Times New Roman" w:hAnsi="Times New Roman"/>
          <w:szCs w:val="28"/>
        </w:rPr>
        <w:t>е</w:t>
      </w:r>
      <w:r w:rsidRPr="0071769A">
        <w:rPr>
          <w:rFonts w:ascii="Times New Roman" w:hAnsi="Times New Roman"/>
          <w:szCs w:val="28"/>
        </w:rPr>
        <w:t>новом диапазоне [</w:t>
      </w:r>
      <w:r w:rsidR="008A04E6">
        <w:rPr>
          <w:rFonts w:ascii="Times New Roman" w:hAnsi="Times New Roman"/>
          <w:szCs w:val="28"/>
        </w:rPr>
        <w:t>95</w:t>
      </w:r>
      <w:r w:rsidRPr="0071769A">
        <w:rPr>
          <w:rFonts w:ascii="Times New Roman" w:hAnsi="Times New Roman"/>
          <w:szCs w:val="28"/>
        </w:rPr>
        <w:t>, с. 189].</w:t>
      </w:r>
      <w:r w:rsidR="00A55395" w:rsidRPr="0071769A">
        <w:rPr>
          <w:rFonts w:ascii="Times New Roman" w:hAnsi="Times New Roman"/>
          <w:szCs w:val="28"/>
        </w:rPr>
        <w:t xml:space="preserve"> В этом плане </w:t>
      </w:r>
      <w:r w:rsidRPr="0071769A">
        <w:rPr>
          <w:rFonts w:ascii="Times New Roman" w:hAnsi="Times New Roman"/>
          <w:szCs w:val="28"/>
        </w:rPr>
        <w:t>завоевание рынка сельскохозяйстве</w:t>
      </w:r>
      <w:r w:rsidRPr="0071769A">
        <w:rPr>
          <w:rFonts w:ascii="Times New Roman" w:hAnsi="Times New Roman"/>
          <w:szCs w:val="28"/>
        </w:rPr>
        <w:t>н</w:t>
      </w:r>
      <w:r w:rsidRPr="0071769A">
        <w:rPr>
          <w:rFonts w:ascii="Times New Roman" w:hAnsi="Times New Roman"/>
          <w:szCs w:val="28"/>
        </w:rPr>
        <w:t xml:space="preserve">ной продукции в ЕС и других развитых стран может быть </w:t>
      </w:r>
      <w:r w:rsidR="00A55395" w:rsidRPr="0071769A">
        <w:rPr>
          <w:rFonts w:ascii="Times New Roman" w:hAnsi="Times New Roman"/>
          <w:szCs w:val="28"/>
        </w:rPr>
        <w:t xml:space="preserve">также </w:t>
      </w:r>
      <w:r w:rsidRPr="0071769A">
        <w:rPr>
          <w:rFonts w:ascii="Times New Roman" w:hAnsi="Times New Roman"/>
          <w:szCs w:val="28"/>
        </w:rPr>
        <w:t>осуществлено за счет продукции органического земледелия, при условии ее высокого качества и относительно боле низких экспортных цен.</w:t>
      </w:r>
    </w:p>
    <w:p w:rsidR="00D31E40" w:rsidRPr="0071769A" w:rsidRDefault="00D31E40" w:rsidP="002E5857">
      <w:pPr>
        <w:spacing w:line="360" w:lineRule="exact"/>
        <w:rPr>
          <w:rFonts w:ascii="Times New Roman" w:hAnsi="Times New Roman"/>
          <w:szCs w:val="28"/>
        </w:rPr>
      </w:pPr>
      <w:r w:rsidRPr="0071769A">
        <w:rPr>
          <w:rFonts w:ascii="Times New Roman" w:hAnsi="Times New Roman"/>
          <w:szCs w:val="28"/>
        </w:rPr>
        <w:t>С одной стороны, вступление в ВТО может создать благоприятные условия для белорусских производителей. Это и открытие новых рынков для национал</w:t>
      </w:r>
      <w:r w:rsidRPr="0071769A">
        <w:rPr>
          <w:rFonts w:ascii="Times New Roman" w:hAnsi="Times New Roman"/>
          <w:szCs w:val="28"/>
        </w:rPr>
        <w:t>ь</w:t>
      </w:r>
      <w:r w:rsidRPr="0071769A">
        <w:rPr>
          <w:rFonts w:ascii="Times New Roman" w:hAnsi="Times New Roman"/>
          <w:szCs w:val="28"/>
        </w:rPr>
        <w:t>ных экспортеров, доступ к международному механизму разрешения торговых споров, улучшение инвестиционного климата, рост эффективности внешнеэкон</w:t>
      </w:r>
      <w:r w:rsidRPr="0071769A">
        <w:rPr>
          <w:rFonts w:ascii="Times New Roman" w:hAnsi="Times New Roman"/>
          <w:szCs w:val="28"/>
        </w:rPr>
        <w:t>о</w:t>
      </w:r>
      <w:r w:rsidRPr="0071769A">
        <w:rPr>
          <w:rFonts w:ascii="Times New Roman" w:hAnsi="Times New Roman"/>
          <w:szCs w:val="28"/>
        </w:rPr>
        <w:t>мической деятельности, улучшение имиджа страны, переход АПК на более э</w:t>
      </w:r>
      <w:r w:rsidRPr="0071769A">
        <w:rPr>
          <w:rFonts w:ascii="Times New Roman" w:hAnsi="Times New Roman"/>
          <w:szCs w:val="28"/>
        </w:rPr>
        <w:t>ф</w:t>
      </w:r>
      <w:r w:rsidRPr="0071769A">
        <w:rPr>
          <w:rFonts w:ascii="Times New Roman" w:hAnsi="Times New Roman"/>
          <w:szCs w:val="28"/>
        </w:rPr>
        <w:t>фективные методы регулирования. С другой стороны, снижение импортных п</w:t>
      </w:r>
      <w:r w:rsidRPr="0071769A">
        <w:rPr>
          <w:rFonts w:ascii="Times New Roman" w:hAnsi="Times New Roman"/>
          <w:szCs w:val="28"/>
        </w:rPr>
        <w:t>о</w:t>
      </w:r>
      <w:r w:rsidRPr="0071769A">
        <w:rPr>
          <w:rFonts w:ascii="Times New Roman" w:hAnsi="Times New Roman"/>
          <w:szCs w:val="28"/>
        </w:rPr>
        <w:t>шлин, устранение технических и иных торговых барьеров, сокращение уровня финансовой поддержки сельского хозяйства требуют адекватной оценки конк</w:t>
      </w:r>
      <w:r w:rsidRPr="0071769A">
        <w:rPr>
          <w:rFonts w:ascii="Times New Roman" w:hAnsi="Times New Roman"/>
          <w:szCs w:val="28"/>
        </w:rPr>
        <w:t>у</w:t>
      </w:r>
      <w:r w:rsidRPr="0071769A">
        <w:rPr>
          <w:rFonts w:ascii="Times New Roman" w:hAnsi="Times New Roman"/>
          <w:szCs w:val="28"/>
        </w:rPr>
        <w:t xml:space="preserve">рентоспособности отечественной продукции на </w:t>
      </w:r>
      <w:proofErr w:type="gramStart"/>
      <w:r w:rsidRPr="0071769A">
        <w:rPr>
          <w:rFonts w:ascii="Times New Roman" w:hAnsi="Times New Roman"/>
          <w:szCs w:val="28"/>
        </w:rPr>
        <w:t>внутреннем</w:t>
      </w:r>
      <w:proofErr w:type="gramEnd"/>
      <w:r w:rsidRPr="0071769A">
        <w:rPr>
          <w:rFonts w:ascii="Times New Roman" w:hAnsi="Times New Roman"/>
          <w:szCs w:val="28"/>
        </w:rPr>
        <w:t xml:space="preserve"> и внешних рынках. Поэтому формирование сегмента производства экологически чистой продукции, соответствующей требованиям международных стандартов, следует рассматр</w:t>
      </w:r>
      <w:r w:rsidRPr="0071769A">
        <w:rPr>
          <w:rFonts w:ascii="Times New Roman" w:hAnsi="Times New Roman"/>
          <w:szCs w:val="28"/>
        </w:rPr>
        <w:t>и</w:t>
      </w:r>
      <w:r w:rsidRPr="0071769A">
        <w:rPr>
          <w:rFonts w:ascii="Times New Roman" w:hAnsi="Times New Roman"/>
          <w:szCs w:val="28"/>
        </w:rPr>
        <w:t>вать в качестве возможности для выхода белоруской продукции на мировые ры</w:t>
      </w:r>
      <w:r w:rsidRPr="0071769A">
        <w:rPr>
          <w:rFonts w:ascii="Times New Roman" w:hAnsi="Times New Roman"/>
          <w:szCs w:val="28"/>
        </w:rPr>
        <w:t>н</w:t>
      </w:r>
      <w:r w:rsidRPr="0071769A">
        <w:rPr>
          <w:rFonts w:ascii="Times New Roman" w:hAnsi="Times New Roman"/>
          <w:szCs w:val="28"/>
        </w:rPr>
        <w:t>ки, а также условием обеспечения продовольственной безопасности</w:t>
      </w:r>
      <w:r w:rsidR="00A55395" w:rsidRPr="0071769A">
        <w:rPr>
          <w:rFonts w:ascii="Times New Roman" w:hAnsi="Times New Roman"/>
          <w:szCs w:val="28"/>
        </w:rPr>
        <w:t xml:space="preserve"> в системе окон роста «зеленой экономики» в Республике Беларусь</w:t>
      </w:r>
      <w:r w:rsidRPr="0071769A">
        <w:rPr>
          <w:rFonts w:ascii="Times New Roman" w:hAnsi="Times New Roman"/>
          <w:szCs w:val="28"/>
        </w:rPr>
        <w:t>.</w:t>
      </w:r>
    </w:p>
    <w:p w:rsidR="00D31E40" w:rsidRDefault="00D31E40" w:rsidP="002E5857">
      <w:pPr>
        <w:spacing w:line="360" w:lineRule="exact"/>
        <w:rPr>
          <w:rFonts w:ascii="Times New Roman" w:hAnsi="Times New Roman"/>
          <w:szCs w:val="28"/>
        </w:rPr>
      </w:pPr>
      <w:r w:rsidRPr="0071769A">
        <w:rPr>
          <w:rFonts w:ascii="Times New Roman" w:hAnsi="Times New Roman"/>
          <w:szCs w:val="28"/>
        </w:rPr>
        <w:t xml:space="preserve">Органическое земледелие позволит реализовать </w:t>
      </w:r>
      <w:r w:rsidR="002E5857">
        <w:rPr>
          <w:rFonts w:ascii="Times New Roman" w:hAnsi="Times New Roman"/>
          <w:szCs w:val="28"/>
        </w:rPr>
        <w:t>стандарты</w:t>
      </w:r>
      <w:r w:rsidRPr="0071769A">
        <w:rPr>
          <w:rFonts w:ascii="Times New Roman" w:hAnsi="Times New Roman"/>
          <w:szCs w:val="28"/>
        </w:rPr>
        <w:t xml:space="preserve"> «зеленой экон</w:t>
      </w:r>
      <w:r w:rsidRPr="0071769A">
        <w:rPr>
          <w:rFonts w:ascii="Times New Roman" w:hAnsi="Times New Roman"/>
          <w:szCs w:val="28"/>
        </w:rPr>
        <w:t>о</w:t>
      </w:r>
      <w:r w:rsidRPr="0071769A">
        <w:rPr>
          <w:rFonts w:ascii="Times New Roman" w:hAnsi="Times New Roman"/>
          <w:szCs w:val="28"/>
        </w:rPr>
        <w:t xml:space="preserve">мики» в </w:t>
      </w:r>
      <w:r w:rsidR="002E5857">
        <w:rPr>
          <w:rFonts w:ascii="Times New Roman" w:hAnsi="Times New Roman"/>
          <w:szCs w:val="28"/>
        </w:rPr>
        <w:t>экономическом контексте</w:t>
      </w:r>
      <w:r w:rsidRPr="0071769A">
        <w:rPr>
          <w:rFonts w:ascii="Times New Roman" w:hAnsi="Times New Roman"/>
          <w:szCs w:val="28"/>
        </w:rPr>
        <w:t xml:space="preserve"> в результате расширения рынков сбыта, укре</w:t>
      </w:r>
      <w:r w:rsidRPr="0071769A">
        <w:rPr>
          <w:rFonts w:ascii="Times New Roman" w:hAnsi="Times New Roman"/>
          <w:szCs w:val="28"/>
        </w:rPr>
        <w:t>п</w:t>
      </w:r>
      <w:r w:rsidRPr="0071769A">
        <w:rPr>
          <w:rFonts w:ascii="Times New Roman" w:hAnsi="Times New Roman"/>
          <w:szCs w:val="28"/>
        </w:rPr>
        <w:t>ления финансовых позиций соответствующих производителей, общего расшир</w:t>
      </w:r>
      <w:r w:rsidRPr="0071769A">
        <w:rPr>
          <w:rFonts w:ascii="Times New Roman" w:hAnsi="Times New Roman"/>
          <w:szCs w:val="28"/>
        </w:rPr>
        <w:t>е</w:t>
      </w:r>
      <w:r w:rsidRPr="0071769A">
        <w:rPr>
          <w:rFonts w:ascii="Times New Roman" w:hAnsi="Times New Roman"/>
          <w:szCs w:val="28"/>
        </w:rPr>
        <w:t>ния совокупного спроса; в социальном плане оно будет способствовать укрепл</w:t>
      </w:r>
      <w:r w:rsidRPr="0071769A">
        <w:rPr>
          <w:rFonts w:ascii="Times New Roman" w:hAnsi="Times New Roman"/>
          <w:szCs w:val="28"/>
        </w:rPr>
        <w:t>е</w:t>
      </w:r>
      <w:r w:rsidRPr="0071769A">
        <w:rPr>
          <w:rFonts w:ascii="Times New Roman" w:hAnsi="Times New Roman"/>
          <w:szCs w:val="28"/>
        </w:rPr>
        <w:t>нию здоровья населения, созданию дополнительных рабочих мест, росту уровня и качества жизни в стране; в экологическом разрезе его положительные внешние эффекты проявятся в защите земельных угодий от деградации, в снижении хим</w:t>
      </w:r>
      <w:r w:rsidRPr="0071769A">
        <w:rPr>
          <w:rFonts w:ascii="Times New Roman" w:hAnsi="Times New Roman"/>
          <w:szCs w:val="28"/>
        </w:rPr>
        <w:t>и</w:t>
      </w:r>
      <w:r w:rsidRPr="0071769A">
        <w:rPr>
          <w:rFonts w:ascii="Times New Roman" w:hAnsi="Times New Roman"/>
          <w:szCs w:val="28"/>
        </w:rPr>
        <w:t>ческого загрязнения воздушного и водного бассейнов страны.</w:t>
      </w:r>
    </w:p>
    <w:p w:rsidR="00B33A82" w:rsidRPr="00BE4EF1" w:rsidRDefault="00B33A82" w:rsidP="002E5857">
      <w:pPr>
        <w:spacing w:line="360" w:lineRule="exact"/>
        <w:rPr>
          <w:rFonts w:ascii="Times New Roman" w:hAnsi="Times New Roman"/>
          <w:szCs w:val="28"/>
        </w:rPr>
      </w:pPr>
      <w:r w:rsidRPr="00BE4EF1">
        <w:rPr>
          <w:rFonts w:ascii="Times New Roman" w:hAnsi="Times New Roman"/>
          <w:szCs w:val="28"/>
        </w:rPr>
        <w:t>Уникальной особенностью построения «зеленой экономики» в Республике Беларусь является устранение последствий такой величайшей техногенной кат</w:t>
      </w:r>
      <w:r w:rsidRPr="00BE4EF1">
        <w:rPr>
          <w:rFonts w:ascii="Times New Roman" w:hAnsi="Times New Roman"/>
          <w:szCs w:val="28"/>
        </w:rPr>
        <w:t>а</w:t>
      </w:r>
      <w:r w:rsidRPr="00BE4EF1">
        <w:rPr>
          <w:rFonts w:ascii="Times New Roman" w:hAnsi="Times New Roman"/>
          <w:szCs w:val="28"/>
        </w:rPr>
        <w:t xml:space="preserve">строфы </w:t>
      </w:r>
      <w:r w:rsidRPr="00BE4EF1">
        <w:rPr>
          <w:rFonts w:ascii="Times New Roman" w:hAnsi="Times New Roman"/>
          <w:szCs w:val="28"/>
          <w:lang w:val="en-US"/>
        </w:rPr>
        <w:t>XX</w:t>
      </w:r>
      <w:r w:rsidRPr="00BE4EF1">
        <w:rPr>
          <w:rFonts w:ascii="Times New Roman" w:hAnsi="Times New Roman"/>
          <w:szCs w:val="28"/>
        </w:rPr>
        <w:t xml:space="preserve"> в., как Чернобыльская трагедия. Примечательно, что на сегодняшний день в Чернобыльской зоне мы уже перешли от этапа восстановления, к этапу развития. В </w:t>
      </w:r>
      <w:r>
        <w:rPr>
          <w:rFonts w:ascii="Times New Roman" w:hAnsi="Times New Roman"/>
          <w:szCs w:val="28"/>
        </w:rPr>
        <w:t>ней</w:t>
      </w:r>
      <w:r w:rsidRPr="00BE4EF1">
        <w:rPr>
          <w:rFonts w:ascii="Times New Roman" w:hAnsi="Times New Roman"/>
          <w:szCs w:val="28"/>
        </w:rPr>
        <w:t xml:space="preserve"> обитает более половины экземпляров, занесенных в белорусскую Красную книгу, а </w:t>
      </w:r>
      <w:proofErr w:type="spellStart"/>
      <w:r w:rsidRPr="00BE4EF1">
        <w:rPr>
          <w:rFonts w:ascii="Times New Roman" w:hAnsi="Times New Roman"/>
          <w:szCs w:val="28"/>
        </w:rPr>
        <w:t>Полесский</w:t>
      </w:r>
      <w:proofErr w:type="spellEnd"/>
      <w:r w:rsidRPr="00BE4EF1">
        <w:rPr>
          <w:rFonts w:ascii="Times New Roman" w:hAnsi="Times New Roman"/>
          <w:szCs w:val="28"/>
        </w:rPr>
        <w:t xml:space="preserve"> заповедник стал мировой лабораторией изучения </w:t>
      </w:r>
      <w:r w:rsidRPr="00BE4EF1">
        <w:rPr>
          <w:rFonts w:ascii="Times New Roman" w:hAnsi="Times New Roman"/>
          <w:szCs w:val="28"/>
        </w:rPr>
        <w:lastRenderedPageBreak/>
        <w:t>техногенных катастроф. Страна решает задачу не просто сохранения, а возвращ</w:t>
      </w:r>
      <w:r w:rsidRPr="00BE4EF1">
        <w:rPr>
          <w:rFonts w:ascii="Times New Roman" w:hAnsi="Times New Roman"/>
          <w:szCs w:val="28"/>
        </w:rPr>
        <w:t>е</w:t>
      </w:r>
      <w:r w:rsidRPr="00BE4EF1">
        <w:rPr>
          <w:rFonts w:ascii="Times New Roman" w:hAnsi="Times New Roman"/>
          <w:szCs w:val="28"/>
        </w:rPr>
        <w:t>ния к жизни территорий Чернобыля.</w:t>
      </w:r>
    </w:p>
    <w:p w:rsidR="00C90993" w:rsidRPr="00484EA1" w:rsidRDefault="001C6B93" w:rsidP="002E5857">
      <w:pPr>
        <w:spacing w:line="360" w:lineRule="exact"/>
        <w:rPr>
          <w:rFonts w:ascii="Times New Roman" w:hAnsi="Times New Roman" w:cs="Times New Roman"/>
          <w:color w:val="222222"/>
          <w:szCs w:val="28"/>
        </w:rPr>
      </w:pPr>
      <w:r>
        <w:rPr>
          <w:rFonts w:ascii="Times New Roman" w:hAnsi="Times New Roman"/>
          <w:szCs w:val="28"/>
        </w:rPr>
        <w:t>Проводимые научные исследования и мероприятия по реабилитации да</w:t>
      </w:r>
      <w:r>
        <w:rPr>
          <w:rFonts w:ascii="Times New Roman" w:hAnsi="Times New Roman"/>
          <w:szCs w:val="28"/>
        </w:rPr>
        <w:t>н</w:t>
      </w:r>
      <w:r>
        <w:rPr>
          <w:rFonts w:ascii="Times New Roman" w:hAnsi="Times New Roman"/>
          <w:szCs w:val="28"/>
        </w:rPr>
        <w:t xml:space="preserve">ных земель </w:t>
      </w:r>
      <w:r w:rsidR="00B84DD8">
        <w:rPr>
          <w:rFonts w:ascii="Times New Roman" w:hAnsi="Times New Roman"/>
          <w:szCs w:val="28"/>
        </w:rPr>
        <w:t xml:space="preserve">позволили развивать безопасное мясное и молочное животноводство, </w:t>
      </w:r>
      <w:r>
        <w:rPr>
          <w:rFonts w:ascii="Times New Roman" w:hAnsi="Times New Roman"/>
          <w:szCs w:val="28"/>
        </w:rPr>
        <w:t xml:space="preserve"> получать </w:t>
      </w:r>
      <w:r w:rsidR="00B84DD8">
        <w:rPr>
          <w:rFonts w:ascii="Times New Roman" w:hAnsi="Times New Roman"/>
          <w:szCs w:val="28"/>
        </w:rPr>
        <w:t xml:space="preserve">чистую </w:t>
      </w:r>
      <w:r>
        <w:rPr>
          <w:rFonts w:ascii="Times New Roman" w:hAnsi="Times New Roman"/>
          <w:szCs w:val="28"/>
        </w:rPr>
        <w:t>продукцию, содержащую уровень загрязнений ниже нормати</w:t>
      </w:r>
      <w:r>
        <w:rPr>
          <w:rFonts w:ascii="Times New Roman" w:hAnsi="Times New Roman"/>
          <w:szCs w:val="28"/>
        </w:rPr>
        <w:t>в</w:t>
      </w:r>
      <w:r>
        <w:rPr>
          <w:rFonts w:ascii="Times New Roman" w:hAnsi="Times New Roman"/>
          <w:szCs w:val="28"/>
        </w:rPr>
        <w:t xml:space="preserve">ных показателей. </w:t>
      </w:r>
      <w:r w:rsidR="00B84DD8">
        <w:rPr>
          <w:rFonts w:ascii="Times New Roman" w:hAnsi="Times New Roman"/>
          <w:szCs w:val="28"/>
        </w:rPr>
        <w:t>Реализация императивов «зеленой экономики» в этом направл</w:t>
      </w:r>
      <w:r w:rsidR="00B84DD8">
        <w:rPr>
          <w:rFonts w:ascii="Times New Roman" w:hAnsi="Times New Roman"/>
          <w:szCs w:val="28"/>
        </w:rPr>
        <w:t>е</w:t>
      </w:r>
      <w:r w:rsidR="00B84DD8">
        <w:rPr>
          <w:rFonts w:ascii="Times New Roman" w:hAnsi="Times New Roman"/>
          <w:szCs w:val="28"/>
        </w:rPr>
        <w:t>нии предусматривает возделывание культур, не накапливаемых радионуклиды, разработку мероприятий по сохранению и улучшению лесных массивов, что по</w:t>
      </w:r>
      <w:r w:rsidR="00B84DD8">
        <w:rPr>
          <w:rFonts w:ascii="Times New Roman" w:hAnsi="Times New Roman"/>
          <w:szCs w:val="28"/>
        </w:rPr>
        <w:t>з</w:t>
      </w:r>
      <w:r w:rsidR="00B84DD8">
        <w:rPr>
          <w:rFonts w:ascii="Times New Roman" w:hAnsi="Times New Roman"/>
          <w:szCs w:val="28"/>
        </w:rPr>
        <w:t>волит не только поддерживать пострадавшие территории, но также вносить вес</w:t>
      </w:r>
      <w:r w:rsidR="00B84DD8">
        <w:rPr>
          <w:rFonts w:ascii="Times New Roman" w:hAnsi="Times New Roman"/>
          <w:szCs w:val="28"/>
        </w:rPr>
        <w:t>о</w:t>
      </w:r>
      <w:r w:rsidR="00B84DD8">
        <w:rPr>
          <w:rFonts w:ascii="Times New Roman" w:hAnsi="Times New Roman"/>
          <w:szCs w:val="28"/>
        </w:rPr>
        <w:t xml:space="preserve">мый вклад в развитие национальной экономики в целом, </w:t>
      </w:r>
      <w:r w:rsidR="0011247B">
        <w:rPr>
          <w:rFonts w:ascii="Times New Roman" w:hAnsi="Times New Roman"/>
          <w:szCs w:val="28"/>
        </w:rPr>
        <w:t>создавать новые рабочие места, обеспечивать условия для роста дох</w:t>
      </w:r>
      <w:r w:rsidR="00484EA1">
        <w:rPr>
          <w:rFonts w:ascii="Times New Roman" w:hAnsi="Times New Roman"/>
          <w:szCs w:val="28"/>
        </w:rPr>
        <w:t>одов населения данного региона</w:t>
      </w:r>
      <w:proofErr w:type="gramStart"/>
      <w:r w:rsidR="00484EA1" w:rsidRPr="00484EA1">
        <w:rPr>
          <w:rFonts w:ascii="Times New Roman" w:hAnsi="Times New Roman"/>
          <w:szCs w:val="28"/>
        </w:rPr>
        <w:t xml:space="preserve"> </w:t>
      </w:r>
      <w:r w:rsidR="00484EA1" w:rsidRPr="00484EA1">
        <w:rPr>
          <w:rFonts w:ascii="Times New Roman" w:hAnsi="Times New Roman" w:cs="Times New Roman"/>
          <w:szCs w:val="28"/>
        </w:rPr>
        <w:t>П</w:t>
      </w:r>
      <w:proofErr w:type="gramEnd"/>
      <w:r w:rsidR="00484EA1" w:rsidRPr="00484EA1">
        <w:rPr>
          <w:rFonts w:ascii="Times New Roman" w:hAnsi="Times New Roman" w:cs="Times New Roman"/>
          <w:szCs w:val="28"/>
        </w:rPr>
        <w:t>ри этом необходимо обеспечить контроль качества всей производимой продукции. Так, в</w:t>
      </w:r>
      <w:r w:rsidR="00C90993" w:rsidRPr="00484EA1">
        <w:rPr>
          <w:rFonts w:ascii="Times New Roman" w:hAnsi="Times New Roman" w:cs="Times New Roman"/>
          <w:color w:val="222222"/>
          <w:szCs w:val="28"/>
        </w:rPr>
        <w:t xml:space="preserve"> пострадавших районах качество пищевых продуктов на всех стадиях от в</w:t>
      </w:r>
      <w:r w:rsidR="00C90993" w:rsidRPr="00484EA1">
        <w:rPr>
          <w:rFonts w:ascii="Times New Roman" w:hAnsi="Times New Roman" w:cs="Times New Roman"/>
          <w:color w:val="222222"/>
          <w:szCs w:val="28"/>
        </w:rPr>
        <w:t>ы</w:t>
      </w:r>
      <w:r w:rsidR="00C90993" w:rsidRPr="00484EA1">
        <w:rPr>
          <w:rFonts w:ascii="Times New Roman" w:hAnsi="Times New Roman" w:cs="Times New Roman"/>
          <w:color w:val="222222"/>
          <w:szCs w:val="28"/>
        </w:rPr>
        <w:t xml:space="preserve">ращивания до переработки </w:t>
      </w:r>
      <w:r w:rsidR="00A001C5">
        <w:rPr>
          <w:rFonts w:ascii="Times New Roman" w:hAnsi="Times New Roman" w:cs="Times New Roman"/>
          <w:color w:val="222222"/>
          <w:szCs w:val="28"/>
        </w:rPr>
        <w:t xml:space="preserve"> и направления готовой продукции в торговую сеть </w:t>
      </w:r>
      <w:r w:rsidR="00C90993" w:rsidRPr="00484EA1">
        <w:rPr>
          <w:rFonts w:ascii="Times New Roman" w:hAnsi="Times New Roman" w:cs="Times New Roman"/>
          <w:color w:val="222222"/>
          <w:szCs w:val="28"/>
        </w:rPr>
        <w:t xml:space="preserve">контролируют по своим направлениям Минздрав, Минсельхозпрод, </w:t>
      </w:r>
      <w:proofErr w:type="spellStart"/>
      <w:r w:rsidR="00C90993" w:rsidRPr="00484EA1">
        <w:rPr>
          <w:rFonts w:ascii="Times New Roman" w:hAnsi="Times New Roman" w:cs="Times New Roman"/>
          <w:color w:val="222222"/>
          <w:szCs w:val="28"/>
        </w:rPr>
        <w:t>Минлесхоз</w:t>
      </w:r>
      <w:proofErr w:type="spellEnd"/>
      <w:r w:rsidR="00484EA1" w:rsidRPr="00484EA1">
        <w:rPr>
          <w:rFonts w:ascii="Times New Roman" w:hAnsi="Times New Roman" w:cs="Times New Roman"/>
          <w:color w:val="222222"/>
          <w:szCs w:val="28"/>
        </w:rPr>
        <w:t xml:space="preserve"> и </w:t>
      </w:r>
      <w:proofErr w:type="spellStart"/>
      <w:r w:rsidR="00484EA1" w:rsidRPr="00484EA1">
        <w:rPr>
          <w:rFonts w:ascii="Times New Roman" w:hAnsi="Times New Roman" w:cs="Times New Roman"/>
          <w:color w:val="222222"/>
          <w:szCs w:val="28"/>
        </w:rPr>
        <w:t>Белкоопсоюз</w:t>
      </w:r>
      <w:proofErr w:type="spellEnd"/>
      <w:r w:rsidR="00A001C5">
        <w:rPr>
          <w:rFonts w:ascii="Times New Roman" w:hAnsi="Times New Roman" w:cs="Times New Roman"/>
          <w:color w:val="222222"/>
          <w:szCs w:val="28"/>
        </w:rPr>
        <w:t>.</w:t>
      </w:r>
    </w:p>
    <w:p w:rsidR="00C90993" w:rsidRPr="00484EA1" w:rsidRDefault="00ED1F04" w:rsidP="002E5857">
      <w:pPr>
        <w:pStyle w:val="af"/>
        <w:shd w:val="clear" w:color="auto" w:fill="FFFFFF"/>
        <w:spacing w:before="0" w:beforeAutospacing="0" w:after="0" w:afterAutospacing="0" w:line="360" w:lineRule="exact"/>
        <w:ind w:firstLine="709"/>
        <w:jc w:val="both"/>
        <w:textAlignment w:val="baseline"/>
        <w:rPr>
          <w:color w:val="222222"/>
          <w:sz w:val="28"/>
          <w:szCs w:val="28"/>
        </w:rPr>
      </w:pPr>
      <w:r w:rsidRPr="00ED1F04">
        <w:rPr>
          <w:sz w:val="28"/>
          <w:szCs w:val="28"/>
        </w:rPr>
        <w:t xml:space="preserve">Переход радионуклидов в продукцию растениеводства зависит от плотности загрязнения, типа почв, их степени увлажненности, состава, агрохимических свойств. </w:t>
      </w:r>
      <w:r>
        <w:rPr>
          <w:sz w:val="28"/>
          <w:szCs w:val="28"/>
        </w:rPr>
        <w:t xml:space="preserve">Установлено, что переход радионуклидов в растения снижается до 2–4 раз по мере повышения содержания в почве подвижных форм калия и фосфора </w:t>
      </w:r>
      <w:proofErr w:type="gramStart"/>
      <w:r>
        <w:rPr>
          <w:sz w:val="28"/>
          <w:szCs w:val="28"/>
        </w:rPr>
        <w:t>от</w:t>
      </w:r>
      <w:proofErr w:type="gramEnd"/>
      <w:r w:rsidR="00385B01">
        <w:rPr>
          <w:sz w:val="28"/>
          <w:szCs w:val="28"/>
        </w:rPr>
        <w:t xml:space="preserve"> низкого до оптимального уровня</w:t>
      </w:r>
      <w:r>
        <w:rPr>
          <w:sz w:val="28"/>
          <w:szCs w:val="28"/>
        </w:rPr>
        <w:t xml:space="preserve">. </w:t>
      </w:r>
      <w:r w:rsidR="00C90993" w:rsidRPr="00484EA1">
        <w:rPr>
          <w:color w:val="222222"/>
          <w:sz w:val="28"/>
          <w:szCs w:val="28"/>
        </w:rPr>
        <w:t>Соответственно, чем больше этих веществ в почве, тем активнее они поглощаются растениями, угнетая тем самым поступл</w:t>
      </w:r>
      <w:r w:rsidR="00C90993" w:rsidRPr="00484EA1">
        <w:rPr>
          <w:color w:val="222222"/>
          <w:sz w:val="28"/>
          <w:szCs w:val="28"/>
        </w:rPr>
        <w:t>е</w:t>
      </w:r>
      <w:r w:rsidR="00C90993" w:rsidRPr="00484EA1">
        <w:rPr>
          <w:color w:val="222222"/>
          <w:sz w:val="28"/>
          <w:szCs w:val="28"/>
        </w:rPr>
        <w:t>ние туда радионуклидов. По словам специалистов, на территории населенных пунктов, где регистрировались случаи получения молока с превышением доп</w:t>
      </w:r>
      <w:r w:rsidR="00C90993" w:rsidRPr="00484EA1">
        <w:rPr>
          <w:color w:val="222222"/>
          <w:sz w:val="28"/>
          <w:szCs w:val="28"/>
        </w:rPr>
        <w:t>у</w:t>
      </w:r>
      <w:r w:rsidR="00C90993" w:rsidRPr="00484EA1">
        <w:rPr>
          <w:color w:val="222222"/>
          <w:sz w:val="28"/>
          <w:szCs w:val="28"/>
        </w:rPr>
        <w:t>стимого уровня загрязнения радионуклидами, за счет бюджетных средств созд</w:t>
      </w:r>
      <w:r w:rsidR="00C90993" w:rsidRPr="00484EA1">
        <w:rPr>
          <w:color w:val="222222"/>
          <w:sz w:val="28"/>
          <w:szCs w:val="28"/>
        </w:rPr>
        <w:t>а</w:t>
      </w:r>
      <w:r w:rsidR="00C90993" w:rsidRPr="00484EA1">
        <w:rPr>
          <w:color w:val="222222"/>
          <w:sz w:val="28"/>
          <w:szCs w:val="28"/>
        </w:rPr>
        <w:t xml:space="preserve">ются пастбища и сенокосы на специально подобранных участках. Выделяется комбикорм с </w:t>
      </w:r>
      <w:proofErr w:type="spellStart"/>
      <w:r w:rsidR="00C90993" w:rsidRPr="00484EA1">
        <w:rPr>
          <w:color w:val="222222"/>
          <w:sz w:val="28"/>
          <w:szCs w:val="28"/>
        </w:rPr>
        <w:t>цезийсвязывающими</w:t>
      </w:r>
      <w:proofErr w:type="spellEnd"/>
      <w:r w:rsidR="00C90993" w:rsidRPr="00484EA1">
        <w:rPr>
          <w:color w:val="222222"/>
          <w:sz w:val="28"/>
          <w:szCs w:val="28"/>
        </w:rPr>
        <w:t xml:space="preserve"> добавками, которые позволяют блокировать поступление радионуклидов  в организм животного и в молоко.</w:t>
      </w:r>
    </w:p>
    <w:p w:rsidR="001A6A48" w:rsidRDefault="00C90993" w:rsidP="002E5857">
      <w:pPr>
        <w:pStyle w:val="af"/>
        <w:shd w:val="clear" w:color="auto" w:fill="FFFFFF"/>
        <w:spacing w:before="0" w:beforeAutospacing="0" w:after="0" w:afterAutospacing="0" w:line="360" w:lineRule="exact"/>
        <w:ind w:firstLine="709"/>
        <w:jc w:val="both"/>
        <w:textAlignment w:val="baseline"/>
      </w:pPr>
      <w:r w:rsidRPr="00484EA1">
        <w:rPr>
          <w:color w:val="222222"/>
          <w:sz w:val="28"/>
          <w:szCs w:val="28"/>
        </w:rPr>
        <w:t>По данным Департамента при МЧС, продукция, не соответствующая гиги</w:t>
      </w:r>
      <w:r w:rsidRPr="00484EA1">
        <w:rPr>
          <w:color w:val="222222"/>
          <w:sz w:val="28"/>
          <w:szCs w:val="28"/>
        </w:rPr>
        <w:t>е</w:t>
      </w:r>
      <w:r w:rsidRPr="00484EA1">
        <w:rPr>
          <w:color w:val="222222"/>
          <w:sz w:val="28"/>
          <w:szCs w:val="28"/>
        </w:rPr>
        <w:t>ническим нормам, направляется на переработку. В отношении всех пищевых пр</w:t>
      </w:r>
      <w:r w:rsidRPr="00484EA1">
        <w:rPr>
          <w:color w:val="222222"/>
          <w:sz w:val="28"/>
          <w:szCs w:val="28"/>
        </w:rPr>
        <w:t>о</w:t>
      </w:r>
      <w:r w:rsidRPr="00484EA1">
        <w:rPr>
          <w:color w:val="222222"/>
          <w:sz w:val="28"/>
          <w:szCs w:val="28"/>
        </w:rPr>
        <w:t>дуктов, отмечают специалисты, действует единый принцип: чем они жирнее, тем меньше радионуклидов там содержится. Например, в зеленой массе рапса ради</w:t>
      </w:r>
      <w:r w:rsidRPr="00484EA1">
        <w:rPr>
          <w:color w:val="222222"/>
          <w:sz w:val="28"/>
          <w:szCs w:val="28"/>
        </w:rPr>
        <w:t>а</w:t>
      </w:r>
      <w:r w:rsidRPr="00484EA1">
        <w:rPr>
          <w:color w:val="222222"/>
          <w:sz w:val="28"/>
          <w:szCs w:val="28"/>
        </w:rPr>
        <w:t xml:space="preserve">ция накапливается, </w:t>
      </w:r>
      <w:proofErr w:type="gramStart"/>
      <w:r w:rsidRPr="00484EA1">
        <w:rPr>
          <w:color w:val="222222"/>
          <w:sz w:val="28"/>
          <w:szCs w:val="28"/>
        </w:rPr>
        <w:t>тогда</w:t>
      </w:r>
      <w:proofErr w:type="gramEnd"/>
      <w:r w:rsidRPr="00484EA1">
        <w:rPr>
          <w:color w:val="222222"/>
          <w:sz w:val="28"/>
          <w:szCs w:val="28"/>
        </w:rPr>
        <w:t xml:space="preserve"> как в рапсовом масле радионуклидов не будет. </w:t>
      </w:r>
      <w:r w:rsidR="00A001C5">
        <w:rPr>
          <w:color w:val="222222"/>
          <w:sz w:val="28"/>
          <w:szCs w:val="28"/>
        </w:rPr>
        <w:t xml:space="preserve">Поэтому и </w:t>
      </w:r>
      <w:r w:rsidRPr="00484EA1">
        <w:rPr>
          <w:color w:val="222222"/>
          <w:sz w:val="28"/>
          <w:szCs w:val="28"/>
        </w:rPr>
        <w:t>загрязненное молоко перерабатывают в сливки, сметану, творог или масло. Вместе с водной составляющей из продукта уходит и радиация.</w:t>
      </w:r>
      <w:r w:rsidR="0036638A">
        <w:rPr>
          <w:color w:val="222222"/>
          <w:sz w:val="28"/>
          <w:szCs w:val="28"/>
        </w:rPr>
        <w:t xml:space="preserve"> </w:t>
      </w:r>
    </w:p>
    <w:p w:rsidR="00D31E40" w:rsidRPr="0071769A" w:rsidRDefault="00272EA4" w:rsidP="00D31E40">
      <w:pPr>
        <w:spacing w:line="360" w:lineRule="exact"/>
        <w:rPr>
          <w:rFonts w:ascii="Times New Roman" w:hAnsi="Times New Roman"/>
          <w:szCs w:val="28"/>
        </w:rPr>
      </w:pPr>
      <w:r w:rsidRPr="0071769A">
        <w:rPr>
          <w:rFonts w:ascii="Times New Roman" w:hAnsi="Times New Roman"/>
          <w:szCs w:val="24"/>
        </w:rPr>
        <w:t>Достаточно динамичным окном роста «зеленой экономики» в стране явл</w:t>
      </w:r>
      <w:r w:rsidRPr="0071769A">
        <w:rPr>
          <w:rFonts w:ascii="Times New Roman" w:hAnsi="Times New Roman"/>
          <w:szCs w:val="24"/>
        </w:rPr>
        <w:t>я</w:t>
      </w:r>
      <w:r w:rsidRPr="0071769A">
        <w:rPr>
          <w:rFonts w:ascii="Times New Roman" w:hAnsi="Times New Roman"/>
          <w:szCs w:val="24"/>
        </w:rPr>
        <w:t xml:space="preserve">ется транспортная сфера. </w:t>
      </w:r>
      <w:r w:rsidR="00D31E40" w:rsidRPr="0071769A">
        <w:rPr>
          <w:rFonts w:ascii="Times New Roman" w:hAnsi="Times New Roman"/>
          <w:szCs w:val="28"/>
        </w:rPr>
        <w:t xml:space="preserve">Ключевыми направлениями достижения целей «зеленой экономики» </w:t>
      </w:r>
      <w:r w:rsidRPr="0071769A">
        <w:rPr>
          <w:rFonts w:ascii="Times New Roman" w:hAnsi="Times New Roman"/>
          <w:szCs w:val="28"/>
        </w:rPr>
        <w:t xml:space="preserve">в этой сфере </w:t>
      </w:r>
      <w:r w:rsidR="00D31E40" w:rsidRPr="0071769A">
        <w:rPr>
          <w:rFonts w:ascii="Times New Roman" w:hAnsi="Times New Roman"/>
          <w:szCs w:val="28"/>
        </w:rPr>
        <w:t xml:space="preserve">являются стимулирование использования более чистого топлива; изменение видовой структуры способов </w:t>
      </w:r>
      <w:proofErr w:type="gramStart"/>
      <w:r w:rsidR="00D31E40" w:rsidRPr="0071769A">
        <w:rPr>
          <w:rFonts w:ascii="Times New Roman" w:hAnsi="Times New Roman"/>
          <w:szCs w:val="28"/>
        </w:rPr>
        <w:t>транспортировки</w:t>
      </w:r>
      <w:proofErr w:type="gramEnd"/>
      <w:r w:rsidR="00D31E40" w:rsidRPr="0071769A">
        <w:rPr>
          <w:rFonts w:ascii="Times New Roman" w:hAnsi="Times New Roman"/>
          <w:szCs w:val="28"/>
        </w:rPr>
        <w:t xml:space="preserve"> за счет увел</w:t>
      </w:r>
      <w:r w:rsidR="00D31E40" w:rsidRPr="0071769A">
        <w:rPr>
          <w:rFonts w:ascii="Times New Roman" w:hAnsi="Times New Roman"/>
          <w:szCs w:val="28"/>
        </w:rPr>
        <w:t>и</w:t>
      </w:r>
      <w:r w:rsidR="00D31E40" w:rsidRPr="0071769A">
        <w:rPr>
          <w:rFonts w:ascii="Times New Roman" w:hAnsi="Times New Roman"/>
          <w:szCs w:val="28"/>
        </w:rPr>
        <w:t xml:space="preserve">чения доли электрифицированных транспортных средств, таких как трамваи, </w:t>
      </w:r>
      <w:r w:rsidR="00D31E40" w:rsidRPr="0071769A">
        <w:rPr>
          <w:rFonts w:ascii="Times New Roman" w:hAnsi="Times New Roman"/>
          <w:szCs w:val="28"/>
        </w:rPr>
        <w:lastRenderedPageBreak/>
        <w:t>троллейбусы, электробусы</w:t>
      </w:r>
      <w:r w:rsidRPr="0071769A">
        <w:rPr>
          <w:rFonts w:ascii="Times New Roman" w:hAnsi="Times New Roman"/>
          <w:szCs w:val="28"/>
        </w:rPr>
        <w:t xml:space="preserve"> и электромобили</w:t>
      </w:r>
      <w:r w:rsidR="00D31E40" w:rsidRPr="0071769A">
        <w:rPr>
          <w:rFonts w:ascii="Times New Roman" w:hAnsi="Times New Roman"/>
          <w:szCs w:val="28"/>
        </w:rPr>
        <w:t>, а также создание необходимой и</w:t>
      </w:r>
      <w:r w:rsidR="00D31E40" w:rsidRPr="0071769A">
        <w:rPr>
          <w:rFonts w:ascii="Times New Roman" w:hAnsi="Times New Roman"/>
          <w:szCs w:val="28"/>
        </w:rPr>
        <w:t>н</w:t>
      </w:r>
      <w:r w:rsidR="00D31E40" w:rsidRPr="0071769A">
        <w:rPr>
          <w:rFonts w:ascii="Times New Roman" w:hAnsi="Times New Roman"/>
          <w:szCs w:val="28"/>
        </w:rPr>
        <w:t>фраструктуры для развития данных видов транспорта (станций подзарядки, выд</w:t>
      </w:r>
      <w:r w:rsidR="00D31E40" w:rsidRPr="0071769A">
        <w:rPr>
          <w:rFonts w:ascii="Times New Roman" w:hAnsi="Times New Roman"/>
          <w:szCs w:val="28"/>
        </w:rPr>
        <w:t>е</w:t>
      </w:r>
      <w:r w:rsidR="00D31E40" w:rsidRPr="0071769A">
        <w:rPr>
          <w:rFonts w:ascii="Times New Roman" w:hAnsi="Times New Roman"/>
          <w:szCs w:val="28"/>
        </w:rPr>
        <w:t xml:space="preserve">ление полос движения).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Вместе с </w:t>
      </w:r>
      <w:proofErr w:type="gramStart"/>
      <w:r w:rsidRPr="0071769A">
        <w:rPr>
          <w:rFonts w:ascii="Times New Roman" w:hAnsi="Times New Roman"/>
          <w:szCs w:val="28"/>
        </w:rPr>
        <w:t>тем, сдерживающим фактором перехода на электромобили являе</w:t>
      </w:r>
      <w:r w:rsidRPr="0071769A">
        <w:rPr>
          <w:rFonts w:ascii="Times New Roman" w:hAnsi="Times New Roman"/>
          <w:szCs w:val="28"/>
        </w:rPr>
        <w:t>т</w:t>
      </w:r>
      <w:r w:rsidRPr="0071769A">
        <w:rPr>
          <w:rFonts w:ascii="Times New Roman" w:hAnsi="Times New Roman"/>
          <w:szCs w:val="28"/>
        </w:rPr>
        <w:t>ся</w:t>
      </w:r>
      <w:proofErr w:type="gramEnd"/>
      <w:r w:rsidRPr="0071769A">
        <w:rPr>
          <w:rFonts w:ascii="Times New Roman" w:hAnsi="Times New Roman"/>
          <w:szCs w:val="28"/>
        </w:rPr>
        <w:t xml:space="preserve"> их цена, которая в среднем в 1,2–1,5 раза выше, чем цена аналогичного автом</w:t>
      </w:r>
      <w:r w:rsidRPr="0071769A">
        <w:rPr>
          <w:rFonts w:ascii="Times New Roman" w:hAnsi="Times New Roman"/>
          <w:szCs w:val="28"/>
        </w:rPr>
        <w:t>о</w:t>
      </w:r>
      <w:r w:rsidRPr="0071769A">
        <w:rPr>
          <w:rFonts w:ascii="Times New Roman" w:hAnsi="Times New Roman"/>
          <w:szCs w:val="28"/>
        </w:rPr>
        <w:t>биля на двигателе внутреннего сгорания. Хотя по экспертным оценкам к 2020 г. их стоимость должна сравняться со стоимостью автомобилей на двигателях вну</w:t>
      </w:r>
      <w:r w:rsidRPr="0071769A">
        <w:rPr>
          <w:rFonts w:ascii="Times New Roman" w:hAnsi="Times New Roman"/>
          <w:szCs w:val="28"/>
        </w:rPr>
        <w:t>т</w:t>
      </w:r>
      <w:r w:rsidRPr="0071769A">
        <w:rPr>
          <w:rFonts w:ascii="Times New Roman" w:hAnsi="Times New Roman"/>
          <w:szCs w:val="28"/>
        </w:rPr>
        <w:t>реннего сгорания.</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Сравнивая</w:t>
      </w:r>
      <w:r w:rsidR="002E5857">
        <w:rPr>
          <w:rFonts w:ascii="Times New Roman" w:hAnsi="Times New Roman"/>
          <w:szCs w:val="28"/>
        </w:rPr>
        <w:t xml:space="preserve"> сегодняшние</w:t>
      </w:r>
      <w:r w:rsidRPr="0071769A">
        <w:rPr>
          <w:rFonts w:ascii="Times New Roman" w:hAnsi="Times New Roman"/>
          <w:szCs w:val="28"/>
        </w:rPr>
        <w:t xml:space="preserve"> варианты эксплуатации автомобилей с двигателями внутреннего сгорания </w:t>
      </w:r>
      <w:r w:rsidR="002E5857">
        <w:rPr>
          <w:rFonts w:ascii="Times New Roman" w:hAnsi="Times New Roman"/>
          <w:szCs w:val="28"/>
        </w:rPr>
        <w:t xml:space="preserve">(ДВС) </w:t>
      </w:r>
      <w:r w:rsidRPr="0071769A">
        <w:rPr>
          <w:rFonts w:ascii="Times New Roman" w:hAnsi="Times New Roman"/>
          <w:szCs w:val="28"/>
        </w:rPr>
        <w:t>и на электроприводе по критерию чистой приведе</w:t>
      </w:r>
      <w:r w:rsidRPr="0071769A">
        <w:rPr>
          <w:rFonts w:ascii="Times New Roman" w:hAnsi="Times New Roman"/>
          <w:szCs w:val="28"/>
        </w:rPr>
        <w:t>н</w:t>
      </w:r>
      <w:r w:rsidRPr="0071769A">
        <w:rPr>
          <w:rFonts w:ascii="Times New Roman" w:hAnsi="Times New Roman"/>
          <w:szCs w:val="28"/>
        </w:rPr>
        <w:t xml:space="preserve">ной стоимости можно выделить следующее. </w:t>
      </w:r>
      <w:proofErr w:type="gramStart"/>
      <w:r w:rsidRPr="0071769A">
        <w:rPr>
          <w:rFonts w:ascii="Times New Roman" w:hAnsi="Times New Roman"/>
          <w:szCs w:val="28"/>
        </w:rPr>
        <w:t>Расходы на эксплуатацию электр</w:t>
      </w:r>
      <w:r w:rsidRPr="0071769A">
        <w:rPr>
          <w:rFonts w:ascii="Times New Roman" w:hAnsi="Times New Roman"/>
          <w:szCs w:val="28"/>
        </w:rPr>
        <w:t>о</w:t>
      </w:r>
      <w:r w:rsidRPr="0071769A">
        <w:rPr>
          <w:rFonts w:ascii="Times New Roman" w:hAnsi="Times New Roman"/>
          <w:szCs w:val="28"/>
        </w:rPr>
        <w:t xml:space="preserve">мобиля значительно ниже по сравнению с автомобилем на ДВС: для проекта на 5 лет они составляют </w:t>
      </w:r>
      <w:r w:rsidR="00E30FFB">
        <w:rPr>
          <w:rFonts w:ascii="Times New Roman" w:hAnsi="Times New Roman"/>
          <w:szCs w:val="28"/>
        </w:rPr>
        <w:t>3834</w:t>
      </w:r>
      <w:r w:rsidRPr="0071769A">
        <w:rPr>
          <w:rFonts w:ascii="Times New Roman" w:hAnsi="Times New Roman"/>
          <w:szCs w:val="28"/>
        </w:rPr>
        <w:t xml:space="preserve"> долл. США, для авто с ДВС – </w:t>
      </w:r>
      <w:r w:rsidR="00E30FFB">
        <w:rPr>
          <w:rFonts w:ascii="Times New Roman" w:hAnsi="Times New Roman"/>
          <w:szCs w:val="28"/>
        </w:rPr>
        <w:t>7 466</w:t>
      </w:r>
      <w:r w:rsidRPr="0071769A">
        <w:rPr>
          <w:rFonts w:ascii="Times New Roman" w:hAnsi="Times New Roman"/>
          <w:szCs w:val="28"/>
        </w:rPr>
        <w:t xml:space="preserve"> долл. США; при увеличении срока эксплуатации до 10 лет расходы на эле</w:t>
      </w:r>
      <w:r w:rsidR="00296D41" w:rsidRPr="0071769A">
        <w:rPr>
          <w:rFonts w:ascii="Times New Roman" w:hAnsi="Times New Roman"/>
          <w:szCs w:val="28"/>
        </w:rPr>
        <w:t>к</w:t>
      </w:r>
      <w:r w:rsidRPr="0071769A">
        <w:rPr>
          <w:rFonts w:ascii="Times New Roman" w:hAnsi="Times New Roman"/>
          <w:szCs w:val="28"/>
        </w:rPr>
        <w:t xml:space="preserve">тромобиль составят </w:t>
      </w:r>
      <w:r w:rsidR="00E30FFB">
        <w:rPr>
          <w:rFonts w:ascii="Times New Roman" w:hAnsi="Times New Roman"/>
          <w:szCs w:val="28"/>
        </w:rPr>
        <w:t>7 517</w:t>
      </w:r>
      <w:r w:rsidRPr="0071769A">
        <w:rPr>
          <w:rFonts w:ascii="Times New Roman" w:hAnsi="Times New Roman"/>
          <w:szCs w:val="28"/>
        </w:rPr>
        <w:t> долл</w:t>
      </w:r>
      <w:r w:rsidR="00296D41" w:rsidRPr="0071769A">
        <w:rPr>
          <w:rFonts w:ascii="Times New Roman" w:hAnsi="Times New Roman"/>
          <w:szCs w:val="28"/>
        </w:rPr>
        <w:t>.</w:t>
      </w:r>
      <w:r w:rsidRPr="0071769A">
        <w:rPr>
          <w:rFonts w:ascii="Times New Roman" w:hAnsi="Times New Roman"/>
          <w:szCs w:val="28"/>
        </w:rPr>
        <w:t> США, для авто с ДВС – 14 </w:t>
      </w:r>
      <w:r w:rsidR="00E30FFB">
        <w:rPr>
          <w:rFonts w:ascii="Times New Roman" w:hAnsi="Times New Roman"/>
          <w:szCs w:val="28"/>
        </w:rPr>
        <w:t>825</w:t>
      </w:r>
      <w:r w:rsidRPr="0071769A">
        <w:rPr>
          <w:rFonts w:ascii="Times New Roman" w:hAnsi="Times New Roman"/>
          <w:szCs w:val="28"/>
        </w:rPr>
        <w:t> долл. США</w:t>
      </w:r>
      <w:r w:rsidR="00F73500">
        <w:rPr>
          <w:rFonts w:ascii="Times New Roman" w:hAnsi="Times New Roman"/>
          <w:szCs w:val="28"/>
        </w:rPr>
        <w:t xml:space="preserve"> (Приложение </w:t>
      </w:r>
      <w:r w:rsidR="00577EF9">
        <w:rPr>
          <w:rFonts w:ascii="Times New Roman" w:hAnsi="Times New Roman"/>
          <w:szCs w:val="28"/>
        </w:rPr>
        <w:t>Н</w:t>
      </w:r>
      <w:r w:rsidR="00F73500">
        <w:rPr>
          <w:rFonts w:ascii="Times New Roman" w:hAnsi="Times New Roman"/>
          <w:szCs w:val="28"/>
        </w:rPr>
        <w:t>)</w:t>
      </w:r>
      <w:r w:rsidRPr="0071769A">
        <w:rPr>
          <w:rFonts w:ascii="Times New Roman" w:hAnsi="Times New Roman"/>
          <w:szCs w:val="28"/>
        </w:rPr>
        <w:t>.</w:t>
      </w:r>
      <w:proofErr w:type="gramEnd"/>
      <w:r w:rsidRPr="0071769A">
        <w:rPr>
          <w:rFonts w:ascii="Times New Roman" w:hAnsi="Times New Roman"/>
          <w:szCs w:val="28"/>
        </w:rPr>
        <w:t xml:space="preserve"> При этом при расчете расходов на обслуживание был использован одинаковый коэффиц</w:t>
      </w:r>
      <w:r w:rsidRPr="0071769A">
        <w:rPr>
          <w:rFonts w:ascii="Times New Roman" w:hAnsi="Times New Roman"/>
          <w:szCs w:val="28"/>
        </w:rPr>
        <w:t>и</w:t>
      </w:r>
      <w:r w:rsidRPr="0071769A">
        <w:rPr>
          <w:rFonts w:ascii="Times New Roman" w:hAnsi="Times New Roman"/>
          <w:szCs w:val="28"/>
        </w:rPr>
        <w:t xml:space="preserve">ент для обоих авто, составляющий 3 % от первоначальной стоимости автомобиля. Однако следует учитывать, что затраты на обслуживание у электромобилей будут ниже в связи с сокращением расходов на отдельные элементы при </w:t>
      </w:r>
      <w:proofErr w:type="gramStart"/>
      <w:r w:rsidRPr="0071769A">
        <w:rPr>
          <w:rFonts w:ascii="Times New Roman" w:hAnsi="Times New Roman"/>
          <w:szCs w:val="28"/>
        </w:rPr>
        <w:t>плановом</w:t>
      </w:r>
      <w:proofErr w:type="gramEnd"/>
      <w:r w:rsidRPr="0071769A">
        <w:rPr>
          <w:rFonts w:ascii="Times New Roman" w:hAnsi="Times New Roman"/>
          <w:szCs w:val="28"/>
        </w:rPr>
        <w:t xml:space="preserve"> ТО. Общие дисконтированные расходы на </w:t>
      </w:r>
      <w:r w:rsidR="00272EA4" w:rsidRPr="0071769A">
        <w:rPr>
          <w:rFonts w:ascii="Times New Roman" w:hAnsi="Times New Roman"/>
          <w:szCs w:val="28"/>
        </w:rPr>
        <w:t xml:space="preserve">покупку и </w:t>
      </w:r>
      <w:r w:rsidRPr="0071769A">
        <w:rPr>
          <w:rFonts w:ascii="Times New Roman" w:hAnsi="Times New Roman"/>
          <w:szCs w:val="28"/>
        </w:rPr>
        <w:t xml:space="preserve">эксплуатацию автомобилей с ДВС по сравнению с электромобилями </w:t>
      </w:r>
      <w:r w:rsidR="00272EA4" w:rsidRPr="0071769A">
        <w:rPr>
          <w:rFonts w:ascii="Times New Roman" w:hAnsi="Times New Roman"/>
          <w:szCs w:val="28"/>
        </w:rPr>
        <w:t xml:space="preserve">пока </w:t>
      </w:r>
      <w:r w:rsidRPr="0071769A">
        <w:rPr>
          <w:rFonts w:ascii="Times New Roman" w:hAnsi="Times New Roman"/>
          <w:szCs w:val="28"/>
        </w:rPr>
        <w:t>ниже в случае небольшого годового пробега, а также при меньшем сроке эксплуатации</w:t>
      </w:r>
      <w:r w:rsidR="00272EA4" w:rsidRPr="0071769A">
        <w:rPr>
          <w:rFonts w:ascii="Times New Roman" w:hAnsi="Times New Roman"/>
          <w:szCs w:val="28"/>
        </w:rPr>
        <w:t xml:space="preserve"> из-за более высокой прода</w:t>
      </w:r>
      <w:r w:rsidR="00272EA4" w:rsidRPr="0071769A">
        <w:rPr>
          <w:rFonts w:ascii="Times New Roman" w:hAnsi="Times New Roman"/>
          <w:szCs w:val="28"/>
        </w:rPr>
        <w:t>ж</w:t>
      </w:r>
      <w:r w:rsidR="00272EA4" w:rsidRPr="0071769A">
        <w:rPr>
          <w:rFonts w:ascii="Times New Roman" w:hAnsi="Times New Roman"/>
          <w:szCs w:val="28"/>
        </w:rPr>
        <w:t xml:space="preserve">ной цены электромобилей в настоящее время. </w:t>
      </w:r>
      <w:r w:rsidR="002E5857">
        <w:rPr>
          <w:rFonts w:ascii="Times New Roman" w:hAnsi="Times New Roman"/>
          <w:szCs w:val="28"/>
        </w:rPr>
        <w:t>П</w:t>
      </w:r>
      <w:r w:rsidR="00272EA4" w:rsidRPr="0071769A">
        <w:rPr>
          <w:rFonts w:ascii="Times New Roman" w:hAnsi="Times New Roman"/>
          <w:szCs w:val="28"/>
        </w:rPr>
        <w:t>ри этом э</w:t>
      </w:r>
      <w:r w:rsidRPr="0071769A">
        <w:rPr>
          <w:rFonts w:ascii="Times New Roman" w:hAnsi="Times New Roman"/>
          <w:szCs w:val="28"/>
        </w:rPr>
        <w:t>кономическая эффе</w:t>
      </w:r>
      <w:r w:rsidRPr="0071769A">
        <w:rPr>
          <w:rFonts w:ascii="Times New Roman" w:hAnsi="Times New Roman"/>
          <w:szCs w:val="28"/>
        </w:rPr>
        <w:t>к</w:t>
      </w:r>
      <w:r w:rsidRPr="0071769A">
        <w:rPr>
          <w:rFonts w:ascii="Times New Roman" w:hAnsi="Times New Roman"/>
          <w:szCs w:val="28"/>
        </w:rPr>
        <w:t>тивность использования электромобиля увеличивается по мере роста срока его использования и годового пробега.</w:t>
      </w:r>
      <w:r w:rsidR="002E5857">
        <w:rPr>
          <w:rFonts w:ascii="Times New Roman" w:hAnsi="Times New Roman"/>
          <w:szCs w:val="28"/>
        </w:rPr>
        <w:t xml:space="preserve"> Если же учесть будущее выравнивание цен на электромобили и автомобили на ДВС, то перспективность </w:t>
      </w:r>
      <w:proofErr w:type="spellStart"/>
      <w:r w:rsidR="002E5857">
        <w:rPr>
          <w:rFonts w:ascii="Times New Roman" w:hAnsi="Times New Roman"/>
          <w:szCs w:val="28"/>
        </w:rPr>
        <w:t>электромобилестро</w:t>
      </w:r>
      <w:r w:rsidR="002E5857">
        <w:rPr>
          <w:rFonts w:ascii="Times New Roman" w:hAnsi="Times New Roman"/>
          <w:szCs w:val="28"/>
        </w:rPr>
        <w:t>е</w:t>
      </w:r>
      <w:r w:rsidR="002E5857">
        <w:rPr>
          <w:rFonts w:ascii="Times New Roman" w:hAnsi="Times New Roman"/>
          <w:szCs w:val="28"/>
        </w:rPr>
        <w:t>ния</w:t>
      </w:r>
      <w:proofErr w:type="spellEnd"/>
      <w:r w:rsidR="002E5857">
        <w:rPr>
          <w:rFonts w:ascii="Times New Roman" w:hAnsi="Times New Roman"/>
          <w:szCs w:val="28"/>
        </w:rPr>
        <w:t xml:space="preserve"> становится еще более очевидной. </w:t>
      </w:r>
    </w:p>
    <w:p w:rsidR="00D31E40" w:rsidRPr="0071769A" w:rsidRDefault="00272EA4" w:rsidP="00D31E40">
      <w:pPr>
        <w:spacing w:line="360" w:lineRule="exact"/>
        <w:rPr>
          <w:rFonts w:ascii="Times New Roman" w:hAnsi="Times New Roman"/>
          <w:szCs w:val="28"/>
        </w:rPr>
      </w:pPr>
      <w:r w:rsidRPr="0071769A">
        <w:rPr>
          <w:rFonts w:ascii="Times New Roman" w:hAnsi="Times New Roman"/>
          <w:szCs w:val="28"/>
        </w:rPr>
        <w:t>Вместе с тем следует учитывать</w:t>
      </w:r>
      <w:r w:rsidR="00D31E40" w:rsidRPr="0071769A">
        <w:rPr>
          <w:rFonts w:ascii="Times New Roman" w:hAnsi="Times New Roman"/>
          <w:szCs w:val="28"/>
        </w:rPr>
        <w:t>, что использование электромобилей направлено на достижение социально-экономической и экологической эффекти</w:t>
      </w:r>
      <w:r w:rsidR="00D31E40" w:rsidRPr="0071769A">
        <w:rPr>
          <w:rFonts w:ascii="Times New Roman" w:hAnsi="Times New Roman"/>
          <w:szCs w:val="28"/>
        </w:rPr>
        <w:t>в</w:t>
      </w:r>
      <w:r w:rsidR="00D31E40" w:rsidRPr="0071769A">
        <w:rPr>
          <w:rFonts w:ascii="Times New Roman" w:hAnsi="Times New Roman"/>
          <w:szCs w:val="28"/>
        </w:rPr>
        <w:t xml:space="preserve">ности. Экологический эффект заключается в снижении выбросов загрязняющих веществ в атмосферу. </w:t>
      </w:r>
      <w:proofErr w:type="gramStart"/>
      <w:r w:rsidR="00D31E40" w:rsidRPr="0071769A">
        <w:rPr>
          <w:rFonts w:ascii="Times New Roman" w:hAnsi="Times New Roman"/>
          <w:szCs w:val="28"/>
        </w:rPr>
        <w:t>Социально–экономический</w:t>
      </w:r>
      <w:proofErr w:type="gramEnd"/>
      <w:r w:rsidR="00D31E40" w:rsidRPr="0071769A">
        <w:rPr>
          <w:rFonts w:ascii="Times New Roman" w:hAnsi="Times New Roman"/>
          <w:szCs w:val="28"/>
        </w:rPr>
        <w:t xml:space="preserve"> – в уменьшении расходов на эксплуатацию электромобилей и увеличении их доступности для населения. Цена 100 км пробега эквивалентна цене 1-2 литров бензина и</w:t>
      </w:r>
      <w:r w:rsidRPr="0071769A">
        <w:rPr>
          <w:rFonts w:ascii="Times New Roman" w:hAnsi="Times New Roman"/>
          <w:szCs w:val="28"/>
        </w:rPr>
        <w:t>,</w:t>
      </w:r>
      <w:r w:rsidR="00D31E40" w:rsidRPr="0071769A">
        <w:rPr>
          <w:rFonts w:ascii="Times New Roman" w:hAnsi="Times New Roman"/>
          <w:szCs w:val="28"/>
        </w:rPr>
        <w:t xml:space="preserve"> в отличие от обычной машины</w:t>
      </w:r>
      <w:r w:rsidRPr="0071769A">
        <w:rPr>
          <w:rFonts w:ascii="Times New Roman" w:hAnsi="Times New Roman"/>
          <w:szCs w:val="28"/>
        </w:rPr>
        <w:t>,</w:t>
      </w:r>
      <w:r w:rsidR="00D31E40" w:rsidRPr="0071769A">
        <w:rPr>
          <w:rFonts w:ascii="Times New Roman" w:hAnsi="Times New Roman"/>
          <w:szCs w:val="28"/>
        </w:rPr>
        <w:t xml:space="preserve"> электрокар практически не требует сервиса. В тестировании нуждается лишь подвеска. Он очень удобен в эксплуатации, бесшумен </w:t>
      </w:r>
      <w:r w:rsidR="008A04E6" w:rsidRPr="008A04E6">
        <w:rPr>
          <w:rFonts w:ascii="Times New Roman" w:hAnsi="Times New Roman" w:cs="Times New Roman"/>
        </w:rPr>
        <w:t>[</w:t>
      </w:r>
      <w:r w:rsidR="008A04E6">
        <w:rPr>
          <w:rFonts w:ascii="Times New Roman" w:hAnsi="Times New Roman" w:cs="Times New Roman"/>
        </w:rPr>
        <w:t>1</w:t>
      </w:r>
      <w:r w:rsidR="00AC37E6">
        <w:rPr>
          <w:rFonts w:ascii="Times New Roman" w:hAnsi="Times New Roman" w:cs="Times New Roman"/>
        </w:rPr>
        <w:t>45</w:t>
      </w:r>
      <w:r w:rsidR="008A04E6" w:rsidRPr="008A04E6">
        <w:rPr>
          <w:rFonts w:ascii="Times New Roman" w:hAnsi="Times New Roman" w:cs="Times New Roman"/>
        </w:rPr>
        <w:t>]</w:t>
      </w:r>
      <w:r w:rsidR="008A04E6" w:rsidRPr="00A843FA">
        <w:rPr>
          <w:rFonts w:ascii="Times New Roman" w:hAnsi="Times New Roman" w:cs="Times New Roman"/>
        </w:rPr>
        <w:t>.</w:t>
      </w:r>
      <w:r w:rsidR="002E5857">
        <w:rPr>
          <w:rFonts w:ascii="Times New Roman" w:hAnsi="Times New Roman" w:cs="Times New Roman"/>
        </w:rPr>
        <w:t xml:space="preserve"> Очевидно, что экономическая эффективность эксплуатации электромобилей будет показывать еще более высокие значения, если учитывать и </w:t>
      </w:r>
      <w:proofErr w:type="spellStart"/>
      <w:r w:rsidR="002E5857">
        <w:rPr>
          <w:rFonts w:ascii="Times New Roman" w:hAnsi="Times New Roman" w:cs="Times New Roman"/>
        </w:rPr>
        <w:t>монетизировать</w:t>
      </w:r>
      <w:proofErr w:type="spellEnd"/>
      <w:r w:rsidR="002E5857">
        <w:rPr>
          <w:rFonts w:ascii="Times New Roman" w:hAnsi="Times New Roman" w:cs="Times New Roman"/>
        </w:rPr>
        <w:t xml:space="preserve"> положительные внешние эффекты от более чистого воздуха, снижения шума, </w:t>
      </w:r>
      <w:proofErr w:type="spellStart"/>
      <w:r w:rsidR="002E5857">
        <w:rPr>
          <w:rFonts w:ascii="Times New Roman" w:hAnsi="Times New Roman" w:cs="Times New Roman"/>
        </w:rPr>
        <w:t>незагрязнения</w:t>
      </w:r>
      <w:proofErr w:type="spellEnd"/>
      <w:r w:rsidR="002E5857">
        <w:rPr>
          <w:rFonts w:ascii="Times New Roman" w:hAnsi="Times New Roman" w:cs="Times New Roman"/>
        </w:rPr>
        <w:t xml:space="preserve"> з</w:t>
      </w:r>
      <w:r w:rsidR="002E5857">
        <w:rPr>
          <w:rFonts w:ascii="Times New Roman" w:hAnsi="Times New Roman" w:cs="Times New Roman"/>
        </w:rPr>
        <w:t>е</w:t>
      </w:r>
      <w:r w:rsidR="002E5857">
        <w:rPr>
          <w:rFonts w:ascii="Times New Roman" w:hAnsi="Times New Roman" w:cs="Times New Roman"/>
        </w:rPr>
        <w:t>мель солями металлов.</w:t>
      </w:r>
    </w:p>
    <w:p w:rsidR="00D31E40" w:rsidRPr="0071769A" w:rsidRDefault="00D92D05" w:rsidP="00D31E40">
      <w:pPr>
        <w:spacing w:line="360" w:lineRule="exact"/>
        <w:rPr>
          <w:rFonts w:ascii="Times New Roman" w:hAnsi="Times New Roman"/>
          <w:sz w:val="22"/>
          <w:szCs w:val="28"/>
        </w:rPr>
      </w:pPr>
      <w:r w:rsidRPr="0071769A">
        <w:rPr>
          <w:rFonts w:ascii="Times New Roman" w:hAnsi="Times New Roman"/>
          <w:szCs w:val="28"/>
        </w:rPr>
        <w:lastRenderedPageBreak/>
        <w:t>По прогнозам в Германии к 2020 г. число электромобилей увеличится в 10 раз: с 50 000 до 500 000 единиц. Большинство мировых концернов с 2018 г. начнут активно наращивать производство электромобилей. При этом предполаг</w:t>
      </w:r>
      <w:r w:rsidRPr="0071769A">
        <w:rPr>
          <w:rFonts w:ascii="Times New Roman" w:hAnsi="Times New Roman"/>
          <w:szCs w:val="28"/>
        </w:rPr>
        <w:t>а</w:t>
      </w:r>
      <w:r w:rsidRPr="0071769A">
        <w:rPr>
          <w:rFonts w:ascii="Times New Roman" w:hAnsi="Times New Roman"/>
          <w:szCs w:val="28"/>
        </w:rPr>
        <w:t xml:space="preserve">ется, что пробег на одной зарядке увеличится со 150 до 300 км </w:t>
      </w:r>
      <w:r w:rsidRPr="00AC37E6">
        <w:rPr>
          <w:rFonts w:ascii="Times New Roman" w:hAnsi="Times New Roman"/>
          <w:szCs w:val="28"/>
        </w:rPr>
        <w:t>[</w:t>
      </w:r>
      <w:r w:rsidR="00AC37E6" w:rsidRPr="00AC37E6">
        <w:rPr>
          <w:rFonts w:ascii="Times New Roman" w:hAnsi="Times New Roman"/>
          <w:szCs w:val="28"/>
        </w:rPr>
        <w:t>145</w:t>
      </w:r>
      <w:r w:rsidRPr="00AC37E6">
        <w:rPr>
          <w:rFonts w:ascii="Times New Roman" w:hAnsi="Times New Roman"/>
          <w:szCs w:val="28"/>
        </w:rPr>
        <w:t>].</w:t>
      </w:r>
      <w:r w:rsidRPr="0071769A">
        <w:rPr>
          <w:rFonts w:ascii="Times New Roman" w:hAnsi="Times New Roman"/>
          <w:sz w:val="20"/>
          <w:szCs w:val="20"/>
        </w:rPr>
        <w:t xml:space="preserve"> </w:t>
      </w:r>
      <w:r w:rsidRPr="0071769A">
        <w:rPr>
          <w:rFonts w:ascii="Times New Roman" w:hAnsi="Times New Roman"/>
          <w:szCs w:val="28"/>
        </w:rPr>
        <w:t xml:space="preserve">Важную роль в повышении эффективности эксплуатации электромобильного транспорта играет рост срока эксплуатации и емкости батареи. </w:t>
      </w:r>
      <w:r w:rsidR="00D31E40" w:rsidRPr="0071769A">
        <w:rPr>
          <w:rFonts w:ascii="Times New Roman" w:hAnsi="Times New Roman"/>
          <w:szCs w:val="28"/>
        </w:rPr>
        <w:t>Следует отметить, что бел</w:t>
      </w:r>
      <w:r w:rsidR="00D31E40" w:rsidRPr="0071769A">
        <w:rPr>
          <w:rFonts w:ascii="Times New Roman" w:hAnsi="Times New Roman"/>
          <w:szCs w:val="28"/>
        </w:rPr>
        <w:t>о</w:t>
      </w:r>
      <w:r w:rsidR="00D31E40" w:rsidRPr="0071769A">
        <w:rPr>
          <w:rFonts w:ascii="Times New Roman" w:hAnsi="Times New Roman"/>
          <w:szCs w:val="28"/>
        </w:rPr>
        <w:t xml:space="preserve">русскими учеными на базе НПЦ НАН Беларуси по материаловедению создан </w:t>
      </w:r>
      <w:proofErr w:type="spellStart"/>
      <w:r w:rsidR="00D31E40" w:rsidRPr="0071769A">
        <w:rPr>
          <w:rFonts w:ascii="Times New Roman" w:hAnsi="Times New Roman"/>
          <w:szCs w:val="28"/>
        </w:rPr>
        <w:t>с</w:t>
      </w:r>
      <w:r w:rsidR="00D31E40" w:rsidRPr="0071769A">
        <w:rPr>
          <w:rFonts w:ascii="Times New Roman" w:hAnsi="Times New Roman"/>
          <w:szCs w:val="28"/>
        </w:rPr>
        <w:t>у</w:t>
      </w:r>
      <w:r w:rsidR="00D31E40" w:rsidRPr="0071769A">
        <w:rPr>
          <w:rFonts w:ascii="Times New Roman" w:hAnsi="Times New Roman"/>
          <w:szCs w:val="28"/>
        </w:rPr>
        <w:t>перконденсатор</w:t>
      </w:r>
      <w:proofErr w:type="spellEnd"/>
      <w:r w:rsidR="00D31E40" w:rsidRPr="0071769A">
        <w:rPr>
          <w:rFonts w:ascii="Times New Roman" w:hAnsi="Times New Roman"/>
          <w:szCs w:val="28"/>
        </w:rPr>
        <w:t>, позволяющий увеличить</w:t>
      </w:r>
      <w:r w:rsidR="008A2F4F">
        <w:rPr>
          <w:rFonts w:ascii="Times New Roman" w:hAnsi="Times New Roman"/>
          <w:szCs w:val="28"/>
        </w:rPr>
        <w:t xml:space="preserve"> сроки его использования за счет роста</w:t>
      </w:r>
      <w:r w:rsidR="00B03C69">
        <w:rPr>
          <w:rFonts w:ascii="Times New Roman" w:hAnsi="Times New Roman"/>
          <w:szCs w:val="28"/>
        </w:rPr>
        <w:t xml:space="preserve"> </w:t>
      </w:r>
      <w:r w:rsidR="00D31E40" w:rsidRPr="0071769A">
        <w:rPr>
          <w:rFonts w:ascii="Times New Roman" w:hAnsi="Times New Roman"/>
          <w:szCs w:val="28"/>
        </w:rPr>
        <w:t>количество перезарядок в 2–3 раза</w:t>
      </w:r>
      <w:r w:rsidR="00AC37E6">
        <w:rPr>
          <w:rFonts w:ascii="Times New Roman" w:hAnsi="Times New Roman"/>
          <w:szCs w:val="28"/>
        </w:rPr>
        <w:t xml:space="preserve"> </w:t>
      </w:r>
      <w:r w:rsidR="00AC37E6" w:rsidRPr="008A04E6">
        <w:rPr>
          <w:rFonts w:ascii="Times New Roman" w:hAnsi="Times New Roman" w:cs="Times New Roman"/>
        </w:rPr>
        <w:t>[</w:t>
      </w:r>
      <w:r w:rsidR="00AC37E6">
        <w:rPr>
          <w:rFonts w:ascii="Times New Roman" w:hAnsi="Times New Roman" w:cs="Times New Roman"/>
        </w:rPr>
        <w:t>185</w:t>
      </w:r>
      <w:r w:rsidR="00AC37E6" w:rsidRPr="008A04E6">
        <w:rPr>
          <w:rFonts w:ascii="Times New Roman" w:hAnsi="Times New Roman" w:cs="Times New Roman"/>
        </w:rPr>
        <w:t>]</w:t>
      </w:r>
      <w:r w:rsidR="00AC37E6" w:rsidRPr="00A843FA">
        <w:rPr>
          <w:rFonts w:ascii="Times New Roman" w:hAnsi="Times New Roman" w:cs="Times New Roman"/>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Системный подход и использование уже сегодня перспективных наработок основных составляющих электромобилей (производства аккумуляторов, электр</w:t>
      </w:r>
      <w:r w:rsidRPr="0071769A">
        <w:rPr>
          <w:rFonts w:ascii="Times New Roman" w:hAnsi="Times New Roman"/>
          <w:szCs w:val="28"/>
        </w:rPr>
        <w:t>и</w:t>
      </w:r>
      <w:r w:rsidRPr="0071769A">
        <w:rPr>
          <w:rFonts w:ascii="Times New Roman" w:hAnsi="Times New Roman"/>
          <w:szCs w:val="28"/>
        </w:rPr>
        <w:t>ческих двигателей, станций заправок электродвигателей, сервисных станций и т.д.) позволит создать прорывные технологии в недалеком будущем во многих о</w:t>
      </w:r>
      <w:r w:rsidRPr="0071769A">
        <w:rPr>
          <w:rFonts w:ascii="Times New Roman" w:hAnsi="Times New Roman"/>
          <w:szCs w:val="28"/>
        </w:rPr>
        <w:t>т</w:t>
      </w:r>
      <w:r w:rsidRPr="0071769A">
        <w:rPr>
          <w:rFonts w:ascii="Times New Roman" w:hAnsi="Times New Roman"/>
          <w:szCs w:val="28"/>
        </w:rPr>
        <w:t xml:space="preserve">раслях науки. </w:t>
      </w:r>
    </w:p>
    <w:p w:rsidR="00D31E40" w:rsidRPr="0071769A" w:rsidRDefault="00272EA4" w:rsidP="00D31E40">
      <w:pPr>
        <w:spacing w:line="360" w:lineRule="exact"/>
        <w:rPr>
          <w:rFonts w:ascii="Times New Roman" w:hAnsi="Times New Roman"/>
          <w:szCs w:val="28"/>
        </w:rPr>
      </w:pPr>
      <w:r w:rsidRPr="0071769A">
        <w:rPr>
          <w:rFonts w:ascii="Times New Roman" w:hAnsi="Times New Roman"/>
          <w:szCs w:val="28"/>
        </w:rPr>
        <w:t xml:space="preserve">Необходимо иметь </w:t>
      </w:r>
      <w:proofErr w:type="gramStart"/>
      <w:r w:rsidRPr="0071769A">
        <w:rPr>
          <w:rFonts w:ascii="Times New Roman" w:hAnsi="Times New Roman"/>
          <w:szCs w:val="28"/>
        </w:rPr>
        <w:t>ввиду</w:t>
      </w:r>
      <w:proofErr w:type="gramEnd"/>
      <w:r w:rsidRPr="0071769A">
        <w:rPr>
          <w:rFonts w:ascii="Times New Roman" w:hAnsi="Times New Roman"/>
          <w:szCs w:val="28"/>
        </w:rPr>
        <w:t xml:space="preserve">, что </w:t>
      </w:r>
      <w:proofErr w:type="gramStart"/>
      <w:r w:rsidR="00D31E40" w:rsidRPr="0071769A">
        <w:rPr>
          <w:rFonts w:ascii="Times New Roman" w:hAnsi="Times New Roman"/>
          <w:szCs w:val="28"/>
        </w:rPr>
        <w:t>для</w:t>
      </w:r>
      <w:proofErr w:type="gramEnd"/>
      <w:r w:rsidR="00D31E40" w:rsidRPr="0071769A">
        <w:rPr>
          <w:rFonts w:ascii="Times New Roman" w:hAnsi="Times New Roman"/>
          <w:szCs w:val="28"/>
        </w:rPr>
        <w:t xml:space="preserve"> развития электромобильного транспорта в Республике Беларусь требуется создание соответствующей инфраструктуры. По оцен</w:t>
      </w:r>
      <w:r w:rsidRPr="0071769A">
        <w:rPr>
          <w:rFonts w:ascii="Times New Roman" w:hAnsi="Times New Roman"/>
          <w:szCs w:val="28"/>
        </w:rPr>
        <w:t xml:space="preserve">кам, </w:t>
      </w:r>
      <w:r w:rsidR="00D31E40" w:rsidRPr="0071769A">
        <w:rPr>
          <w:rFonts w:ascii="Times New Roman" w:hAnsi="Times New Roman"/>
          <w:szCs w:val="28"/>
        </w:rPr>
        <w:t xml:space="preserve">в настоящее время </w:t>
      </w:r>
      <w:r w:rsidRPr="0071769A">
        <w:rPr>
          <w:rFonts w:ascii="Times New Roman" w:hAnsi="Times New Roman"/>
          <w:szCs w:val="28"/>
        </w:rPr>
        <w:t xml:space="preserve">в стране </w:t>
      </w:r>
      <w:r w:rsidR="00D31E40" w:rsidRPr="0071769A">
        <w:rPr>
          <w:rFonts w:ascii="Times New Roman" w:hAnsi="Times New Roman"/>
          <w:szCs w:val="28"/>
        </w:rPr>
        <w:t xml:space="preserve">насчитывается не более 50 электромобилей </w:t>
      </w:r>
      <w:r w:rsidR="00AC37E6" w:rsidRPr="008A04E6">
        <w:rPr>
          <w:rFonts w:ascii="Times New Roman" w:hAnsi="Times New Roman" w:cs="Times New Roman"/>
        </w:rPr>
        <w:t>[</w:t>
      </w:r>
      <w:r w:rsidR="00AC37E6">
        <w:rPr>
          <w:rFonts w:ascii="Times New Roman" w:hAnsi="Times New Roman" w:cs="Times New Roman"/>
        </w:rPr>
        <w:t>186</w:t>
      </w:r>
      <w:r w:rsidR="00AC37E6" w:rsidRPr="008A04E6">
        <w:rPr>
          <w:rFonts w:ascii="Times New Roman" w:hAnsi="Times New Roman" w:cs="Times New Roman"/>
        </w:rPr>
        <w:t>]</w:t>
      </w:r>
      <w:r w:rsidR="00AC37E6" w:rsidRPr="00A843FA">
        <w:rPr>
          <w:rFonts w:ascii="Times New Roman" w:hAnsi="Times New Roman" w:cs="Times New Roman"/>
        </w:rPr>
        <w:t>.</w:t>
      </w:r>
      <w:r w:rsidR="00AC37E6">
        <w:rPr>
          <w:rFonts w:ascii="Times New Roman" w:hAnsi="Times New Roman" w:cs="Times New Roman"/>
        </w:rPr>
        <w:t xml:space="preserve"> </w:t>
      </w:r>
      <w:r w:rsidR="00D31E40" w:rsidRPr="0071769A">
        <w:rPr>
          <w:rFonts w:ascii="Times New Roman" w:hAnsi="Times New Roman"/>
          <w:szCs w:val="28"/>
        </w:rPr>
        <w:t>При этом серьезным барьером для их распространения является отсутствие развитой системы зарядочных станций. В настоящее время в ГПО </w:t>
      </w:r>
      <w:proofErr w:type="spellStart"/>
      <w:r w:rsidR="00D31E40" w:rsidRPr="0071769A">
        <w:rPr>
          <w:rFonts w:ascii="Times New Roman" w:hAnsi="Times New Roman"/>
          <w:szCs w:val="28"/>
        </w:rPr>
        <w:t>Белэнерго</w:t>
      </w:r>
      <w:proofErr w:type="spellEnd"/>
      <w:r w:rsidR="00D31E40" w:rsidRPr="0071769A">
        <w:rPr>
          <w:rFonts w:ascii="Times New Roman" w:hAnsi="Times New Roman"/>
          <w:szCs w:val="28"/>
        </w:rPr>
        <w:t xml:space="preserve"> с</w:t>
      </w:r>
      <w:r w:rsidR="00D31E40" w:rsidRPr="0071769A">
        <w:rPr>
          <w:rFonts w:ascii="Times New Roman" w:hAnsi="Times New Roman"/>
          <w:szCs w:val="28"/>
        </w:rPr>
        <w:t>о</w:t>
      </w:r>
      <w:r w:rsidR="00D31E40" w:rsidRPr="0071769A">
        <w:rPr>
          <w:rFonts w:ascii="Times New Roman" w:hAnsi="Times New Roman"/>
          <w:szCs w:val="28"/>
        </w:rPr>
        <w:t>гласовывается программа по возведению 180 быстрых зарядок и пол</w:t>
      </w:r>
      <w:r w:rsidRPr="0071769A">
        <w:rPr>
          <w:rFonts w:ascii="Times New Roman" w:hAnsi="Times New Roman"/>
          <w:szCs w:val="28"/>
        </w:rPr>
        <w:t>у</w:t>
      </w:r>
      <w:r w:rsidR="00D31E40" w:rsidRPr="0071769A">
        <w:rPr>
          <w:rFonts w:ascii="Times New Roman" w:hAnsi="Times New Roman"/>
          <w:szCs w:val="28"/>
        </w:rPr>
        <w:t>тора тысяч обычных. Следует учитывать потребности подзарядки электромобилей и при вв</w:t>
      </w:r>
      <w:r w:rsidR="00D31E40" w:rsidRPr="0071769A">
        <w:rPr>
          <w:rFonts w:ascii="Times New Roman" w:hAnsi="Times New Roman"/>
          <w:szCs w:val="28"/>
        </w:rPr>
        <w:t>о</w:t>
      </w:r>
      <w:r w:rsidR="00D31E40" w:rsidRPr="0071769A">
        <w:rPr>
          <w:rFonts w:ascii="Times New Roman" w:hAnsi="Times New Roman"/>
          <w:szCs w:val="28"/>
        </w:rPr>
        <w:t>де новых жилых и производственных площадей.</w:t>
      </w:r>
    </w:p>
    <w:p w:rsidR="00D31E40" w:rsidRPr="0071769A" w:rsidRDefault="00D31E40" w:rsidP="00D31E40">
      <w:pPr>
        <w:spacing w:line="360" w:lineRule="exact"/>
        <w:rPr>
          <w:rFonts w:ascii="Times New Roman" w:hAnsi="Times New Roman"/>
          <w:szCs w:val="28"/>
        </w:rPr>
      </w:pPr>
      <w:proofErr w:type="gramStart"/>
      <w:r w:rsidRPr="0071769A">
        <w:rPr>
          <w:rFonts w:ascii="Times New Roman" w:hAnsi="Times New Roman"/>
          <w:szCs w:val="28"/>
        </w:rPr>
        <w:t xml:space="preserve">Кроме этого, управление </w:t>
      </w:r>
      <w:r w:rsidR="00272EA4" w:rsidRPr="0071769A">
        <w:rPr>
          <w:rFonts w:ascii="Times New Roman" w:hAnsi="Times New Roman"/>
          <w:szCs w:val="28"/>
        </w:rPr>
        <w:t xml:space="preserve">электромобильной </w:t>
      </w:r>
      <w:r w:rsidRPr="0071769A">
        <w:rPr>
          <w:rFonts w:ascii="Times New Roman" w:hAnsi="Times New Roman"/>
          <w:szCs w:val="28"/>
        </w:rPr>
        <w:t xml:space="preserve">инфраструктурой </w:t>
      </w:r>
      <w:r w:rsidR="00272EA4" w:rsidRPr="0071769A">
        <w:rPr>
          <w:rFonts w:ascii="Times New Roman" w:hAnsi="Times New Roman"/>
          <w:szCs w:val="28"/>
        </w:rPr>
        <w:t>предполагает</w:t>
      </w:r>
      <w:r w:rsidRPr="0071769A">
        <w:rPr>
          <w:rFonts w:ascii="Times New Roman" w:hAnsi="Times New Roman"/>
          <w:szCs w:val="28"/>
        </w:rPr>
        <w:t xml:space="preserve"> оптимизацию транспортной нагрузки на магистральные сети города, равномерное размещение производственных зон и жилых районов, сооружение транспортных развязок на разных уровнях магистралей (дублеров, кольцевых дорог), выделение полос для </w:t>
      </w:r>
      <w:r w:rsidR="00272EA4" w:rsidRPr="0071769A">
        <w:rPr>
          <w:rFonts w:ascii="Times New Roman" w:hAnsi="Times New Roman"/>
          <w:szCs w:val="28"/>
        </w:rPr>
        <w:t>электро</w:t>
      </w:r>
      <w:r w:rsidRPr="0071769A">
        <w:rPr>
          <w:rFonts w:ascii="Times New Roman" w:hAnsi="Times New Roman"/>
          <w:szCs w:val="28"/>
        </w:rPr>
        <w:t>бусов и рельсового транспорта, тротуаров, велосипедных дор</w:t>
      </w:r>
      <w:r w:rsidRPr="0071769A">
        <w:rPr>
          <w:rFonts w:ascii="Times New Roman" w:hAnsi="Times New Roman"/>
          <w:szCs w:val="28"/>
        </w:rPr>
        <w:t>о</w:t>
      </w:r>
      <w:r w:rsidRPr="0071769A">
        <w:rPr>
          <w:rFonts w:ascii="Times New Roman" w:hAnsi="Times New Roman"/>
          <w:szCs w:val="28"/>
        </w:rPr>
        <w:t>жек, а</w:t>
      </w:r>
      <w:r w:rsidR="00272EA4" w:rsidRPr="0071769A">
        <w:rPr>
          <w:rFonts w:ascii="Times New Roman" w:hAnsi="Times New Roman"/>
          <w:szCs w:val="28"/>
        </w:rPr>
        <w:t xml:space="preserve"> также перехватывающих парковок для автомобилей на ДВС и</w:t>
      </w:r>
      <w:r w:rsidRPr="0071769A">
        <w:rPr>
          <w:rFonts w:ascii="Times New Roman" w:hAnsi="Times New Roman"/>
          <w:szCs w:val="28"/>
        </w:rPr>
        <w:t xml:space="preserve"> ограничение </w:t>
      </w:r>
      <w:r w:rsidR="00272EA4" w:rsidRPr="0071769A">
        <w:rPr>
          <w:rFonts w:ascii="Times New Roman" w:hAnsi="Times New Roman"/>
          <w:szCs w:val="28"/>
        </w:rPr>
        <w:t xml:space="preserve">их </w:t>
      </w:r>
      <w:r w:rsidRPr="0071769A">
        <w:rPr>
          <w:rFonts w:ascii="Times New Roman" w:hAnsi="Times New Roman"/>
          <w:szCs w:val="28"/>
        </w:rPr>
        <w:t>количества</w:t>
      </w:r>
      <w:r w:rsidR="00272EA4" w:rsidRPr="0071769A">
        <w:rPr>
          <w:rFonts w:ascii="Times New Roman" w:hAnsi="Times New Roman"/>
          <w:szCs w:val="28"/>
        </w:rPr>
        <w:t xml:space="preserve"> с разрешенным въездом в</w:t>
      </w:r>
      <w:r w:rsidRPr="0071769A">
        <w:rPr>
          <w:rFonts w:ascii="Times New Roman" w:hAnsi="Times New Roman"/>
          <w:szCs w:val="28"/>
        </w:rPr>
        <w:t xml:space="preserve"> городские центры.</w:t>
      </w:r>
      <w:proofErr w:type="gramEnd"/>
      <w:r w:rsidR="00272EA4" w:rsidRPr="0071769A">
        <w:rPr>
          <w:rFonts w:ascii="Times New Roman" w:hAnsi="Times New Roman"/>
          <w:szCs w:val="28"/>
        </w:rPr>
        <w:t xml:space="preserve"> Целесообразной пре</w:t>
      </w:r>
      <w:r w:rsidR="00272EA4" w:rsidRPr="0071769A">
        <w:rPr>
          <w:rFonts w:ascii="Times New Roman" w:hAnsi="Times New Roman"/>
          <w:szCs w:val="28"/>
        </w:rPr>
        <w:t>д</w:t>
      </w:r>
      <w:r w:rsidR="00272EA4" w:rsidRPr="0071769A">
        <w:rPr>
          <w:rFonts w:ascii="Times New Roman" w:hAnsi="Times New Roman"/>
          <w:szCs w:val="28"/>
        </w:rPr>
        <w:t>ставляется дифференциация</w:t>
      </w:r>
      <w:r w:rsidRPr="0071769A">
        <w:rPr>
          <w:rFonts w:ascii="Times New Roman" w:hAnsi="Times New Roman"/>
          <w:szCs w:val="28"/>
        </w:rPr>
        <w:t xml:space="preserve"> платы за парковки и въезд электр</w:t>
      </w:r>
      <w:proofErr w:type="gramStart"/>
      <w:r w:rsidRPr="0071769A">
        <w:rPr>
          <w:rFonts w:ascii="Times New Roman" w:hAnsi="Times New Roman"/>
          <w:szCs w:val="28"/>
        </w:rPr>
        <w:t>о-</w:t>
      </w:r>
      <w:proofErr w:type="gramEnd"/>
      <w:r w:rsidRPr="0071769A">
        <w:rPr>
          <w:rFonts w:ascii="Times New Roman" w:hAnsi="Times New Roman"/>
          <w:szCs w:val="28"/>
        </w:rPr>
        <w:t xml:space="preserve"> и обычного транспорта в центральны</w:t>
      </w:r>
      <w:r w:rsidR="00272EA4" w:rsidRPr="0071769A">
        <w:rPr>
          <w:rFonts w:ascii="Times New Roman" w:hAnsi="Times New Roman"/>
          <w:szCs w:val="28"/>
        </w:rPr>
        <w:t>е районы</w:t>
      </w:r>
      <w:r w:rsidRPr="0071769A">
        <w:rPr>
          <w:rFonts w:ascii="Times New Roman" w:hAnsi="Times New Roman"/>
          <w:szCs w:val="28"/>
        </w:rPr>
        <w:t xml:space="preserve"> больших городов. </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Использование электромобилей в Республике Беларусь становится актуал</w:t>
      </w:r>
      <w:r w:rsidRPr="0071769A">
        <w:rPr>
          <w:rFonts w:ascii="Times New Roman" w:hAnsi="Times New Roman"/>
          <w:szCs w:val="28"/>
        </w:rPr>
        <w:t>ь</w:t>
      </w:r>
      <w:r w:rsidRPr="0071769A">
        <w:rPr>
          <w:rFonts w:ascii="Times New Roman" w:hAnsi="Times New Roman"/>
          <w:szCs w:val="28"/>
        </w:rPr>
        <w:t>ным и ввиду ввода в 2020 г. Белорусской АЭС, поскольку он</w:t>
      </w:r>
      <w:r w:rsidR="00272EA4" w:rsidRPr="0071769A">
        <w:rPr>
          <w:rFonts w:ascii="Times New Roman" w:hAnsi="Times New Roman"/>
          <w:szCs w:val="28"/>
        </w:rPr>
        <w:t>а</w:t>
      </w:r>
      <w:r w:rsidRPr="0071769A">
        <w:rPr>
          <w:rFonts w:ascii="Times New Roman" w:hAnsi="Times New Roman"/>
          <w:szCs w:val="28"/>
        </w:rPr>
        <w:t xml:space="preserve"> создаст значител</w:t>
      </w:r>
      <w:r w:rsidRPr="0071769A">
        <w:rPr>
          <w:rFonts w:ascii="Times New Roman" w:hAnsi="Times New Roman"/>
          <w:szCs w:val="28"/>
        </w:rPr>
        <w:t>ь</w:t>
      </w:r>
      <w:r w:rsidRPr="0071769A">
        <w:rPr>
          <w:rFonts w:ascii="Times New Roman" w:hAnsi="Times New Roman"/>
          <w:szCs w:val="28"/>
        </w:rPr>
        <w:t>ный избыток генерируемой мощности в белорусской энергосистеме. Для обесп</w:t>
      </w:r>
      <w:r w:rsidRPr="0071769A">
        <w:rPr>
          <w:rFonts w:ascii="Times New Roman" w:hAnsi="Times New Roman"/>
          <w:szCs w:val="28"/>
        </w:rPr>
        <w:t>е</w:t>
      </w:r>
      <w:r w:rsidRPr="0071769A">
        <w:rPr>
          <w:rFonts w:ascii="Times New Roman" w:hAnsi="Times New Roman"/>
          <w:szCs w:val="28"/>
        </w:rPr>
        <w:t>чения совместимости режима работы АЭС с энергосистемой, особенно в ночное время суток, когда электрическая нагрузка заметно снижается, увеличение эле</w:t>
      </w:r>
      <w:r w:rsidRPr="0071769A">
        <w:rPr>
          <w:rFonts w:ascii="Times New Roman" w:hAnsi="Times New Roman"/>
          <w:szCs w:val="28"/>
        </w:rPr>
        <w:t>к</w:t>
      </w:r>
      <w:r w:rsidRPr="0071769A">
        <w:rPr>
          <w:rFonts w:ascii="Times New Roman" w:hAnsi="Times New Roman"/>
          <w:szCs w:val="28"/>
        </w:rPr>
        <w:t>тропотребления может быть осуществлено благодаря развитию автотранспорта на электротяге</w:t>
      </w:r>
      <w:r w:rsidRPr="004E26DF">
        <w:rPr>
          <w:rFonts w:ascii="Times New Roman" w:hAnsi="Times New Roman"/>
          <w:szCs w:val="28"/>
        </w:rPr>
        <w:t>. Предполагая, что аккумуляторы электромобилей будут заряжаться в ночное время, можно достигнуть существенного повышения нагрузки и тем с</w:t>
      </w:r>
      <w:r w:rsidRPr="004E26DF">
        <w:rPr>
          <w:rFonts w:ascii="Times New Roman" w:hAnsi="Times New Roman"/>
          <w:szCs w:val="28"/>
        </w:rPr>
        <w:t>а</w:t>
      </w:r>
      <w:r w:rsidRPr="004E26DF">
        <w:rPr>
          <w:rFonts w:ascii="Times New Roman" w:hAnsi="Times New Roman"/>
          <w:szCs w:val="28"/>
        </w:rPr>
        <w:t xml:space="preserve">мым смягчить дисбаланс между предложением и спросом на электрическую </w:t>
      </w:r>
      <w:r w:rsidRPr="004E26DF">
        <w:rPr>
          <w:rFonts w:ascii="Times New Roman" w:hAnsi="Times New Roman"/>
          <w:szCs w:val="28"/>
        </w:rPr>
        <w:lastRenderedPageBreak/>
        <w:t xml:space="preserve">мощность по времени суток. </w:t>
      </w:r>
      <w:proofErr w:type="gramStart"/>
      <w:r w:rsidR="00272EA4" w:rsidRPr="004E26DF">
        <w:rPr>
          <w:rFonts w:ascii="Times New Roman" w:hAnsi="Times New Roman"/>
          <w:szCs w:val="28"/>
        </w:rPr>
        <w:t>Исследователями</w:t>
      </w:r>
      <w:proofErr w:type="gramEnd"/>
      <w:r w:rsidR="00272EA4" w:rsidRPr="004E26DF">
        <w:rPr>
          <w:rFonts w:ascii="Times New Roman" w:hAnsi="Times New Roman"/>
          <w:szCs w:val="28"/>
        </w:rPr>
        <w:t xml:space="preserve"> в</w:t>
      </w:r>
      <w:r w:rsidRPr="004E26DF">
        <w:rPr>
          <w:rFonts w:ascii="Times New Roman" w:hAnsi="Times New Roman"/>
          <w:szCs w:val="28"/>
        </w:rPr>
        <w:t>ерно замечено, что благодаря з</w:t>
      </w:r>
      <w:r w:rsidRPr="004E26DF">
        <w:rPr>
          <w:rFonts w:ascii="Times New Roman" w:hAnsi="Times New Roman"/>
          <w:szCs w:val="28"/>
        </w:rPr>
        <w:t>а</w:t>
      </w:r>
      <w:r w:rsidRPr="004E26DF">
        <w:rPr>
          <w:rFonts w:ascii="Times New Roman" w:hAnsi="Times New Roman"/>
          <w:szCs w:val="28"/>
        </w:rPr>
        <w:t>мещению жидкого моторного топлива на автотранспортных средствах электр</w:t>
      </w:r>
      <w:r w:rsidRPr="004E26DF">
        <w:rPr>
          <w:rFonts w:ascii="Times New Roman" w:hAnsi="Times New Roman"/>
          <w:szCs w:val="28"/>
        </w:rPr>
        <w:t>о</w:t>
      </w:r>
      <w:r w:rsidRPr="004E26DF">
        <w:rPr>
          <w:rFonts w:ascii="Times New Roman" w:hAnsi="Times New Roman"/>
          <w:szCs w:val="28"/>
        </w:rPr>
        <w:t>энергией, выработанной на АЭС, можно</w:t>
      </w:r>
      <w:r w:rsidRPr="0071769A">
        <w:rPr>
          <w:rFonts w:ascii="Times New Roman" w:hAnsi="Times New Roman"/>
          <w:szCs w:val="28"/>
        </w:rPr>
        <w:t xml:space="preserve"> получить существенный экономический и экологический эффект</w:t>
      </w:r>
      <w:r w:rsidR="00AC37E6">
        <w:rPr>
          <w:rFonts w:ascii="Times New Roman" w:hAnsi="Times New Roman"/>
          <w:szCs w:val="28"/>
        </w:rPr>
        <w:t xml:space="preserve"> </w:t>
      </w:r>
      <w:r w:rsidR="00AC37E6" w:rsidRPr="008A04E6">
        <w:rPr>
          <w:rFonts w:ascii="Times New Roman" w:hAnsi="Times New Roman" w:cs="Times New Roman"/>
        </w:rPr>
        <w:t>[</w:t>
      </w:r>
      <w:r w:rsidR="00AC37E6">
        <w:rPr>
          <w:rFonts w:ascii="Times New Roman" w:hAnsi="Times New Roman" w:cs="Times New Roman"/>
        </w:rPr>
        <w:t>187</w:t>
      </w:r>
      <w:r w:rsidR="00AC37E6" w:rsidRPr="008A04E6">
        <w:rPr>
          <w:rFonts w:ascii="Times New Roman" w:hAnsi="Times New Roman" w:cs="Times New Roman"/>
        </w:rPr>
        <w:t>]</w:t>
      </w:r>
      <w:r w:rsidR="00AC37E6" w:rsidRPr="00A843FA">
        <w:rPr>
          <w:rFonts w:ascii="Times New Roman" w:hAnsi="Times New Roman" w:cs="Times New Roman"/>
        </w:rPr>
        <w:t>.</w:t>
      </w:r>
    </w:p>
    <w:p w:rsidR="00D31E40" w:rsidRPr="0071769A" w:rsidRDefault="004408BA" w:rsidP="00D31E40">
      <w:pPr>
        <w:spacing w:line="360" w:lineRule="exact"/>
        <w:rPr>
          <w:rFonts w:ascii="Times New Roman" w:hAnsi="Times New Roman"/>
          <w:sz w:val="20"/>
          <w:szCs w:val="28"/>
        </w:rPr>
      </w:pPr>
      <w:r w:rsidRPr="0071769A">
        <w:rPr>
          <w:rFonts w:ascii="Times New Roman" w:hAnsi="Times New Roman"/>
          <w:szCs w:val="28"/>
        </w:rPr>
        <w:t xml:space="preserve">Они справедливо </w:t>
      </w:r>
      <w:r w:rsidR="00D31E40" w:rsidRPr="0071769A">
        <w:rPr>
          <w:rFonts w:ascii="Times New Roman" w:hAnsi="Times New Roman"/>
          <w:szCs w:val="28"/>
        </w:rPr>
        <w:t>подчеркивают, что необходимо провести научно-исследовательские работы по определению экономической целесообразности ра</w:t>
      </w:r>
      <w:r w:rsidR="00D31E40" w:rsidRPr="0071769A">
        <w:rPr>
          <w:rFonts w:ascii="Times New Roman" w:hAnsi="Times New Roman"/>
          <w:szCs w:val="28"/>
        </w:rPr>
        <w:t>з</w:t>
      </w:r>
      <w:r w:rsidR="00D31E40" w:rsidRPr="0071769A">
        <w:rPr>
          <w:rFonts w:ascii="Times New Roman" w:hAnsi="Times New Roman"/>
          <w:szCs w:val="28"/>
        </w:rPr>
        <w:t>работки и производства электромобилей в Беларуси как перспективного тран</w:t>
      </w:r>
      <w:r w:rsidR="00D31E40" w:rsidRPr="0071769A">
        <w:rPr>
          <w:rFonts w:ascii="Times New Roman" w:hAnsi="Times New Roman"/>
          <w:szCs w:val="28"/>
        </w:rPr>
        <w:t>с</w:t>
      </w:r>
      <w:r w:rsidR="00D31E40" w:rsidRPr="0071769A">
        <w:rPr>
          <w:rFonts w:ascii="Times New Roman" w:hAnsi="Times New Roman"/>
          <w:szCs w:val="28"/>
        </w:rPr>
        <w:t xml:space="preserve">портного средства, соответствующего </w:t>
      </w:r>
      <w:r w:rsidR="00D31E40" w:rsidRPr="0071769A">
        <w:rPr>
          <w:rFonts w:ascii="Times New Roman" w:hAnsi="Times New Roman"/>
          <w:szCs w:val="28"/>
          <w:lang w:val="en-US"/>
        </w:rPr>
        <w:t>IV</w:t>
      </w:r>
      <w:r w:rsidR="00D31E40" w:rsidRPr="0071769A">
        <w:rPr>
          <w:rFonts w:ascii="Times New Roman" w:hAnsi="Times New Roman"/>
          <w:szCs w:val="28"/>
        </w:rPr>
        <w:t>–</w:t>
      </w:r>
      <w:r w:rsidR="00D31E40" w:rsidRPr="0071769A">
        <w:rPr>
          <w:rFonts w:ascii="Times New Roman" w:hAnsi="Times New Roman"/>
          <w:szCs w:val="28"/>
          <w:lang w:val="en-US"/>
        </w:rPr>
        <w:t>V</w:t>
      </w:r>
      <w:r w:rsidR="00D31E40" w:rsidRPr="0071769A">
        <w:rPr>
          <w:rFonts w:ascii="Times New Roman" w:hAnsi="Times New Roman"/>
          <w:szCs w:val="28"/>
        </w:rPr>
        <w:t xml:space="preserve"> технологическим укладам. На базе этих работ следует определить необходимость организации производства </w:t>
      </w:r>
      <w:proofErr w:type="spellStart"/>
      <w:r w:rsidR="00D31E40" w:rsidRPr="0071769A">
        <w:rPr>
          <w:rFonts w:ascii="Times New Roman" w:hAnsi="Times New Roman"/>
          <w:szCs w:val="28"/>
        </w:rPr>
        <w:t>эле</w:t>
      </w:r>
      <w:r w:rsidR="00D31E40" w:rsidRPr="0071769A">
        <w:rPr>
          <w:rFonts w:ascii="Times New Roman" w:hAnsi="Times New Roman"/>
          <w:szCs w:val="28"/>
        </w:rPr>
        <w:t>к</w:t>
      </w:r>
      <w:r w:rsidR="00D31E40" w:rsidRPr="0071769A">
        <w:rPr>
          <w:rFonts w:ascii="Times New Roman" w:hAnsi="Times New Roman"/>
          <w:szCs w:val="28"/>
        </w:rPr>
        <w:t>троаккумуляторов</w:t>
      </w:r>
      <w:proofErr w:type="spellEnd"/>
      <w:r w:rsidR="00D31E40" w:rsidRPr="0071769A">
        <w:rPr>
          <w:rFonts w:ascii="Times New Roman" w:hAnsi="Times New Roman"/>
          <w:szCs w:val="28"/>
        </w:rPr>
        <w:t xml:space="preserve"> и агрегатов электромобилей, что позволит создать дополн</w:t>
      </w:r>
      <w:r w:rsidR="00D31E40" w:rsidRPr="0071769A">
        <w:rPr>
          <w:rFonts w:ascii="Times New Roman" w:hAnsi="Times New Roman"/>
          <w:szCs w:val="28"/>
        </w:rPr>
        <w:t>и</w:t>
      </w:r>
      <w:r w:rsidR="00D31E40" w:rsidRPr="0071769A">
        <w:rPr>
          <w:rFonts w:ascii="Times New Roman" w:hAnsi="Times New Roman"/>
          <w:szCs w:val="28"/>
        </w:rPr>
        <w:t>тельное количество рабочих мест и в итоге увеличить экспорт наукоемкой пр</w:t>
      </w:r>
      <w:r w:rsidR="00D31E40" w:rsidRPr="0071769A">
        <w:rPr>
          <w:rFonts w:ascii="Times New Roman" w:hAnsi="Times New Roman"/>
          <w:szCs w:val="28"/>
        </w:rPr>
        <w:t>о</w:t>
      </w:r>
      <w:r w:rsidR="00D31E40" w:rsidRPr="0071769A">
        <w:rPr>
          <w:rFonts w:ascii="Times New Roman" w:hAnsi="Times New Roman"/>
          <w:szCs w:val="28"/>
        </w:rPr>
        <w:t>дукции</w:t>
      </w:r>
      <w:r w:rsidR="00AC37E6">
        <w:rPr>
          <w:rFonts w:ascii="Times New Roman" w:hAnsi="Times New Roman"/>
          <w:szCs w:val="28"/>
        </w:rPr>
        <w:t xml:space="preserve"> </w:t>
      </w:r>
      <w:r w:rsidR="00AC37E6" w:rsidRPr="008A04E6">
        <w:rPr>
          <w:rFonts w:ascii="Times New Roman" w:hAnsi="Times New Roman" w:cs="Times New Roman"/>
        </w:rPr>
        <w:t>[</w:t>
      </w:r>
      <w:r w:rsidR="00AC37E6">
        <w:rPr>
          <w:rFonts w:ascii="Times New Roman" w:hAnsi="Times New Roman" w:cs="Times New Roman"/>
        </w:rPr>
        <w:t>187</w:t>
      </w:r>
      <w:r w:rsidR="00AC37E6" w:rsidRPr="008A04E6">
        <w:rPr>
          <w:rFonts w:ascii="Times New Roman" w:hAnsi="Times New Roman" w:cs="Times New Roman"/>
        </w:rPr>
        <w:t>]</w:t>
      </w:r>
      <w:r w:rsidR="00AC37E6" w:rsidRPr="00A843FA">
        <w:rPr>
          <w:rFonts w:ascii="Times New Roman" w:hAnsi="Times New Roman" w:cs="Times New Roman"/>
        </w:rPr>
        <w:t>.</w:t>
      </w:r>
    </w:p>
    <w:p w:rsidR="00D31E40" w:rsidRPr="00F563A5" w:rsidRDefault="00D31E40" w:rsidP="00D31E40">
      <w:pPr>
        <w:spacing w:line="360" w:lineRule="exact"/>
        <w:rPr>
          <w:rFonts w:ascii="Times New Roman" w:hAnsi="Times New Roman"/>
          <w:szCs w:val="28"/>
        </w:rPr>
      </w:pPr>
      <w:r w:rsidRPr="0071769A">
        <w:rPr>
          <w:rFonts w:ascii="Times New Roman" w:hAnsi="Times New Roman"/>
          <w:szCs w:val="28"/>
        </w:rPr>
        <w:t>Соглашаясь с Л. Падалко, В. Кузьменком, Ф. Ивановым о необходимости проведения научно-исследовательских работ по проблемам разработки и прои</w:t>
      </w:r>
      <w:r w:rsidRPr="0071769A">
        <w:rPr>
          <w:rFonts w:ascii="Times New Roman" w:hAnsi="Times New Roman"/>
          <w:szCs w:val="28"/>
        </w:rPr>
        <w:t>з</w:t>
      </w:r>
      <w:r w:rsidRPr="0071769A">
        <w:rPr>
          <w:rFonts w:ascii="Times New Roman" w:hAnsi="Times New Roman"/>
          <w:szCs w:val="28"/>
        </w:rPr>
        <w:t xml:space="preserve">водства электромобилей в Беларуси необходимо </w:t>
      </w:r>
      <w:r w:rsidR="004408BA" w:rsidRPr="0071769A">
        <w:rPr>
          <w:rFonts w:ascii="Times New Roman" w:hAnsi="Times New Roman"/>
          <w:szCs w:val="28"/>
        </w:rPr>
        <w:t>уточнить</w:t>
      </w:r>
      <w:r w:rsidRPr="0071769A">
        <w:rPr>
          <w:rFonts w:ascii="Times New Roman" w:hAnsi="Times New Roman"/>
          <w:szCs w:val="28"/>
        </w:rPr>
        <w:t>, что вопрос уже след</w:t>
      </w:r>
      <w:r w:rsidRPr="0071769A">
        <w:rPr>
          <w:rFonts w:ascii="Times New Roman" w:hAnsi="Times New Roman"/>
          <w:szCs w:val="28"/>
        </w:rPr>
        <w:t>у</w:t>
      </w:r>
      <w:r w:rsidRPr="0071769A">
        <w:rPr>
          <w:rFonts w:ascii="Times New Roman" w:hAnsi="Times New Roman"/>
          <w:szCs w:val="28"/>
        </w:rPr>
        <w:t>ет ставить не о целесообразности этих действий, а о конкретных путях осущест</w:t>
      </w:r>
      <w:r w:rsidRPr="0071769A">
        <w:rPr>
          <w:rFonts w:ascii="Times New Roman" w:hAnsi="Times New Roman"/>
          <w:szCs w:val="28"/>
        </w:rPr>
        <w:t>в</w:t>
      </w:r>
      <w:r w:rsidRPr="0071769A">
        <w:rPr>
          <w:rFonts w:ascii="Times New Roman" w:hAnsi="Times New Roman"/>
          <w:szCs w:val="28"/>
        </w:rPr>
        <w:t>ления такой разработки и производства. При этом с обязательной привязкой к развитию соответствующей инфраструктуры. В данной связи требуется создание собственных технологических стандартов, вовлечение крупных академических, вузовских и ведомственных научно-исследовательских структур и машиностро</w:t>
      </w:r>
      <w:r w:rsidRPr="0071769A">
        <w:rPr>
          <w:rFonts w:ascii="Times New Roman" w:hAnsi="Times New Roman"/>
          <w:szCs w:val="28"/>
        </w:rPr>
        <w:t>и</w:t>
      </w:r>
      <w:r w:rsidRPr="0071769A">
        <w:rPr>
          <w:rFonts w:ascii="Times New Roman" w:hAnsi="Times New Roman"/>
          <w:szCs w:val="28"/>
        </w:rPr>
        <w:t>тельных предприятий. На государственном уровне все это должно быть обеспеч</w:t>
      </w:r>
      <w:r w:rsidRPr="0071769A">
        <w:rPr>
          <w:rFonts w:ascii="Times New Roman" w:hAnsi="Times New Roman"/>
          <w:szCs w:val="28"/>
        </w:rPr>
        <w:t>е</w:t>
      </w:r>
      <w:r w:rsidRPr="0071769A">
        <w:rPr>
          <w:rFonts w:ascii="Times New Roman" w:hAnsi="Times New Roman"/>
          <w:szCs w:val="28"/>
        </w:rPr>
        <w:t>но такими инструментами стимулирующей экономической политики, как-то, кр</w:t>
      </w:r>
      <w:r w:rsidRPr="0071769A">
        <w:rPr>
          <w:rFonts w:ascii="Times New Roman" w:hAnsi="Times New Roman"/>
          <w:szCs w:val="28"/>
        </w:rPr>
        <w:t>е</w:t>
      </w:r>
      <w:r w:rsidRPr="0071769A">
        <w:rPr>
          <w:rFonts w:ascii="Times New Roman" w:hAnsi="Times New Roman"/>
          <w:szCs w:val="28"/>
        </w:rPr>
        <w:t>дитная поддержка, налоговое льготирование, бюджетное субсидирование и но</w:t>
      </w:r>
      <w:r w:rsidRPr="0071769A">
        <w:rPr>
          <w:rFonts w:ascii="Times New Roman" w:hAnsi="Times New Roman"/>
          <w:szCs w:val="28"/>
        </w:rPr>
        <w:t>р</w:t>
      </w:r>
      <w:r w:rsidRPr="0071769A">
        <w:rPr>
          <w:rFonts w:ascii="Times New Roman" w:hAnsi="Times New Roman"/>
          <w:szCs w:val="28"/>
        </w:rPr>
        <w:t xml:space="preserve">мативно-правовое регулирование. В результате </w:t>
      </w:r>
      <w:proofErr w:type="spellStart"/>
      <w:r w:rsidR="004408BA" w:rsidRPr="0071769A">
        <w:rPr>
          <w:rFonts w:ascii="Times New Roman" w:hAnsi="Times New Roman"/>
          <w:szCs w:val="28"/>
        </w:rPr>
        <w:t>динамизируются</w:t>
      </w:r>
      <w:proofErr w:type="spellEnd"/>
      <w:r w:rsidR="004408BA" w:rsidRPr="0071769A">
        <w:rPr>
          <w:rFonts w:ascii="Times New Roman" w:hAnsi="Times New Roman"/>
          <w:szCs w:val="28"/>
        </w:rPr>
        <w:t xml:space="preserve"> окна роста «з</w:t>
      </w:r>
      <w:r w:rsidR="004408BA" w:rsidRPr="0071769A">
        <w:rPr>
          <w:rFonts w:ascii="Times New Roman" w:hAnsi="Times New Roman"/>
          <w:szCs w:val="28"/>
        </w:rPr>
        <w:t>е</w:t>
      </w:r>
      <w:r w:rsidR="004408BA" w:rsidRPr="0071769A">
        <w:rPr>
          <w:rFonts w:ascii="Times New Roman" w:hAnsi="Times New Roman"/>
          <w:szCs w:val="28"/>
        </w:rPr>
        <w:t xml:space="preserve">леной экономики», </w:t>
      </w:r>
      <w:r w:rsidRPr="0071769A">
        <w:rPr>
          <w:rFonts w:ascii="Times New Roman" w:hAnsi="Times New Roman"/>
          <w:szCs w:val="28"/>
        </w:rPr>
        <w:t>позволяющие реализовывать элементы опережающей, а не д</w:t>
      </w:r>
      <w:r w:rsidRPr="0071769A">
        <w:rPr>
          <w:rFonts w:ascii="Times New Roman" w:hAnsi="Times New Roman"/>
          <w:szCs w:val="28"/>
        </w:rPr>
        <w:t>о</w:t>
      </w:r>
      <w:r w:rsidRPr="0071769A">
        <w:rPr>
          <w:rFonts w:ascii="Times New Roman" w:hAnsi="Times New Roman"/>
          <w:szCs w:val="28"/>
        </w:rPr>
        <w:t>гоняющей стратегии развития</w:t>
      </w:r>
      <w:r w:rsidR="002E5857">
        <w:rPr>
          <w:rFonts w:ascii="Times New Roman" w:hAnsi="Times New Roman"/>
          <w:szCs w:val="28"/>
        </w:rPr>
        <w:t xml:space="preserve"> транспортной сферы</w:t>
      </w:r>
      <w:r w:rsidRPr="0071769A">
        <w:rPr>
          <w:rFonts w:ascii="Times New Roman" w:hAnsi="Times New Roman"/>
          <w:szCs w:val="28"/>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Императивы «зеленой экономики» в секторе автомобильного транспорта в экономическом плане могут быть реализованы в результате снижения эксплуат</w:t>
      </w:r>
      <w:r w:rsidRPr="0071769A">
        <w:rPr>
          <w:rFonts w:ascii="Times New Roman" w:hAnsi="Times New Roman"/>
          <w:szCs w:val="28"/>
        </w:rPr>
        <w:t>а</w:t>
      </w:r>
      <w:r w:rsidRPr="0071769A">
        <w:rPr>
          <w:rFonts w:ascii="Times New Roman" w:hAnsi="Times New Roman"/>
          <w:szCs w:val="28"/>
        </w:rPr>
        <w:t>ционных расходов электромобилей, использования относительно избыточной электроэнергии</w:t>
      </w:r>
      <w:r w:rsidR="002E5857">
        <w:rPr>
          <w:rFonts w:ascii="Times New Roman" w:hAnsi="Times New Roman"/>
          <w:szCs w:val="28"/>
        </w:rPr>
        <w:t xml:space="preserve"> и оптимизации ее потребления по времени суток</w:t>
      </w:r>
      <w:r w:rsidRPr="0071769A">
        <w:rPr>
          <w:rFonts w:ascii="Times New Roman" w:hAnsi="Times New Roman"/>
          <w:szCs w:val="28"/>
        </w:rPr>
        <w:t xml:space="preserve">, </w:t>
      </w:r>
      <w:proofErr w:type="spellStart"/>
      <w:r w:rsidRPr="0071769A">
        <w:rPr>
          <w:rFonts w:ascii="Times New Roman" w:hAnsi="Times New Roman"/>
          <w:szCs w:val="28"/>
        </w:rPr>
        <w:t>задействова</w:t>
      </w:r>
      <w:r w:rsidRPr="0071769A">
        <w:rPr>
          <w:rFonts w:ascii="Times New Roman" w:hAnsi="Times New Roman"/>
          <w:szCs w:val="28"/>
        </w:rPr>
        <w:t>н</w:t>
      </w:r>
      <w:r w:rsidRPr="0071769A">
        <w:rPr>
          <w:rFonts w:ascii="Times New Roman" w:hAnsi="Times New Roman"/>
          <w:szCs w:val="28"/>
        </w:rPr>
        <w:t>ности</w:t>
      </w:r>
      <w:proofErr w:type="spellEnd"/>
      <w:r w:rsidRPr="0071769A">
        <w:rPr>
          <w:rFonts w:ascii="Times New Roman" w:hAnsi="Times New Roman"/>
          <w:szCs w:val="28"/>
        </w:rPr>
        <w:t xml:space="preserve"> смежных произво</w:t>
      </w:r>
      <w:proofErr w:type="gramStart"/>
      <w:r w:rsidRPr="0071769A">
        <w:rPr>
          <w:rFonts w:ascii="Times New Roman" w:hAnsi="Times New Roman"/>
          <w:szCs w:val="28"/>
        </w:rPr>
        <w:t>дств пр</w:t>
      </w:r>
      <w:proofErr w:type="gramEnd"/>
      <w:r w:rsidRPr="0071769A">
        <w:rPr>
          <w:rFonts w:ascii="Times New Roman" w:hAnsi="Times New Roman"/>
          <w:szCs w:val="28"/>
        </w:rPr>
        <w:t>и их изготовлении</w:t>
      </w:r>
      <w:r w:rsidR="002E5857">
        <w:rPr>
          <w:rFonts w:ascii="Times New Roman" w:hAnsi="Times New Roman"/>
          <w:szCs w:val="28"/>
        </w:rPr>
        <w:t xml:space="preserve"> и локализации производства</w:t>
      </w:r>
      <w:r w:rsidRPr="0071769A">
        <w:rPr>
          <w:rFonts w:ascii="Times New Roman" w:hAnsi="Times New Roman"/>
          <w:szCs w:val="28"/>
        </w:rPr>
        <w:t xml:space="preserve">, снижении </w:t>
      </w:r>
      <w:proofErr w:type="spellStart"/>
      <w:r w:rsidRPr="0071769A">
        <w:rPr>
          <w:rFonts w:ascii="Times New Roman" w:hAnsi="Times New Roman"/>
          <w:szCs w:val="28"/>
        </w:rPr>
        <w:t>ресурсо</w:t>
      </w:r>
      <w:proofErr w:type="spellEnd"/>
      <w:r w:rsidRPr="0071769A">
        <w:rPr>
          <w:rFonts w:ascii="Times New Roman" w:hAnsi="Times New Roman"/>
          <w:szCs w:val="28"/>
        </w:rPr>
        <w:t xml:space="preserve">- и материалоемкости, открывающихся перспектив </w:t>
      </w:r>
      <w:proofErr w:type="spellStart"/>
      <w:r w:rsidRPr="0071769A">
        <w:rPr>
          <w:rFonts w:ascii="Times New Roman" w:hAnsi="Times New Roman"/>
          <w:szCs w:val="28"/>
        </w:rPr>
        <w:t>импортоз</w:t>
      </w:r>
      <w:r w:rsidRPr="0071769A">
        <w:rPr>
          <w:rFonts w:ascii="Times New Roman" w:hAnsi="Times New Roman"/>
          <w:szCs w:val="28"/>
        </w:rPr>
        <w:t>а</w:t>
      </w:r>
      <w:r w:rsidRPr="0071769A">
        <w:rPr>
          <w:rFonts w:ascii="Times New Roman" w:hAnsi="Times New Roman"/>
          <w:szCs w:val="28"/>
        </w:rPr>
        <w:t>мещения</w:t>
      </w:r>
      <w:proofErr w:type="spellEnd"/>
      <w:r w:rsidRPr="0071769A">
        <w:rPr>
          <w:rFonts w:ascii="Times New Roman" w:hAnsi="Times New Roman"/>
          <w:szCs w:val="28"/>
        </w:rPr>
        <w:t xml:space="preserve"> и </w:t>
      </w:r>
      <w:proofErr w:type="spellStart"/>
      <w:r w:rsidRPr="0071769A">
        <w:rPr>
          <w:rFonts w:ascii="Times New Roman" w:hAnsi="Times New Roman"/>
          <w:szCs w:val="28"/>
        </w:rPr>
        <w:t>экспортоориентированности</w:t>
      </w:r>
      <w:proofErr w:type="spellEnd"/>
      <w:r w:rsidRPr="0071769A">
        <w:rPr>
          <w:rFonts w:ascii="Times New Roman" w:hAnsi="Times New Roman"/>
          <w:szCs w:val="28"/>
        </w:rPr>
        <w:t xml:space="preserve"> отечественного машиностроения. В соц</w:t>
      </w:r>
      <w:r w:rsidRPr="0071769A">
        <w:rPr>
          <w:rFonts w:ascii="Times New Roman" w:hAnsi="Times New Roman"/>
          <w:szCs w:val="28"/>
        </w:rPr>
        <w:t>и</w:t>
      </w:r>
      <w:r w:rsidRPr="0071769A">
        <w:rPr>
          <w:rFonts w:ascii="Times New Roman" w:hAnsi="Times New Roman"/>
          <w:szCs w:val="28"/>
        </w:rPr>
        <w:t>альном разрезе – в ходе создания дополнительных рабочих мест, расширения транспортно-коммуникационных возможностей населения, сохранения его здор</w:t>
      </w:r>
      <w:r w:rsidRPr="0071769A">
        <w:rPr>
          <w:rFonts w:ascii="Times New Roman" w:hAnsi="Times New Roman"/>
          <w:szCs w:val="28"/>
        </w:rPr>
        <w:t>о</w:t>
      </w:r>
      <w:r w:rsidRPr="0071769A">
        <w:rPr>
          <w:rFonts w:ascii="Times New Roman" w:hAnsi="Times New Roman"/>
          <w:szCs w:val="28"/>
        </w:rPr>
        <w:t xml:space="preserve">вья, снижения шумовой нагрузки и увеличения продолжительности жизни и роста ее качества. В экологической сфере за счет реализации таких </w:t>
      </w:r>
      <w:r w:rsidR="002E5857">
        <w:rPr>
          <w:rFonts w:ascii="Times New Roman" w:hAnsi="Times New Roman"/>
          <w:szCs w:val="28"/>
        </w:rPr>
        <w:t xml:space="preserve">положительных </w:t>
      </w:r>
      <w:r w:rsidRPr="0071769A">
        <w:rPr>
          <w:rFonts w:ascii="Times New Roman" w:hAnsi="Times New Roman"/>
          <w:szCs w:val="28"/>
        </w:rPr>
        <w:t xml:space="preserve">внешних эффектов как чистый воздух, сохранение </w:t>
      </w:r>
      <w:proofErr w:type="spellStart"/>
      <w:r w:rsidRPr="0071769A">
        <w:rPr>
          <w:rFonts w:ascii="Times New Roman" w:hAnsi="Times New Roman"/>
          <w:szCs w:val="28"/>
        </w:rPr>
        <w:t>невозобновляемых</w:t>
      </w:r>
      <w:proofErr w:type="spellEnd"/>
      <w:r w:rsidRPr="0071769A">
        <w:rPr>
          <w:rFonts w:ascii="Times New Roman" w:hAnsi="Times New Roman"/>
          <w:szCs w:val="28"/>
        </w:rPr>
        <w:t xml:space="preserve"> ресурсов, снижение количества подлежащих утилизации отходов и в целом снижение а</w:t>
      </w:r>
      <w:r w:rsidRPr="0071769A">
        <w:rPr>
          <w:rFonts w:ascii="Times New Roman" w:hAnsi="Times New Roman"/>
          <w:szCs w:val="28"/>
        </w:rPr>
        <w:t>н</w:t>
      </w:r>
      <w:r w:rsidRPr="0071769A">
        <w:rPr>
          <w:rFonts w:ascii="Times New Roman" w:hAnsi="Times New Roman"/>
          <w:szCs w:val="28"/>
        </w:rPr>
        <w:t>тропогенной нагрузки.</w:t>
      </w:r>
    </w:p>
    <w:p w:rsidR="00D31E40" w:rsidRPr="0071769A" w:rsidRDefault="00932B38" w:rsidP="00D31E40">
      <w:pPr>
        <w:spacing w:line="360" w:lineRule="exact"/>
        <w:rPr>
          <w:rFonts w:ascii="Times New Roman" w:hAnsi="Times New Roman"/>
          <w:szCs w:val="28"/>
        </w:rPr>
      </w:pPr>
      <w:r w:rsidRPr="0071769A">
        <w:rPr>
          <w:rFonts w:ascii="Times New Roman" w:hAnsi="Times New Roman"/>
          <w:szCs w:val="28"/>
        </w:rPr>
        <w:lastRenderedPageBreak/>
        <w:t>Еще одни</w:t>
      </w:r>
      <w:r w:rsidR="003075E4">
        <w:rPr>
          <w:rFonts w:ascii="Times New Roman" w:hAnsi="Times New Roman"/>
          <w:szCs w:val="28"/>
        </w:rPr>
        <w:t>м</w:t>
      </w:r>
      <w:r w:rsidRPr="0071769A">
        <w:rPr>
          <w:rFonts w:ascii="Times New Roman" w:hAnsi="Times New Roman"/>
          <w:szCs w:val="28"/>
        </w:rPr>
        <w:t xml:space="preserve"> окном роста «зеленой экономики» является область энергетики, в первую очередь альтернативной, возобновляемой. В этом плане в</w:t>
      </w:r>
      <w:r w:rsidR="00D31E40" w:rsidRPr="0071769A">
        <w:rPr>
          <w:rFonts w:ascii="Times New Roman" w:hAnsi="Times New Roman"/>
          <w:szCs w:val="28"/>
        </w:rPr>
        <w:t xml:space="preserve"> целях сниж</w:t>
      </w:r>
      <w:r w:rsidR="00D31E40" w:rsidRPr="0071769A">
        <w:rPr>
          <w:rFonts w:ascii="Times New Roman" w:hAnsi="Times New Roman"/>
          <w:szCs w:val="28"/>
        </w:rPr>
        <w:t>е</w:t>
      </w:r>
      <w:r w:rsidR="00D31E40" w:rsidRPr="0071769A">
        <w:rPr>
          <w:rFonts w:ascii="Times New Roman" w:hAnsi="Times New Roman"/>
          <w:szCs w:val="28"/>
        </w:rPr>
        <w:t>ния импортной зависимости, а также повышения эффективности энергетического комплекса страны перспективной представляется диверсификация видов топлива. По оценкам</w:t>
      </w:r>
      <w:r w:rsidR="00142617">
        <w:rPr>
          <w:rFonts w:ascii="Times New Roman" w:hAnsi="Times New Roman"/>
          <w:szCs w:val="28"/>
        </w:rPr>
        <w:t>,</w:t>
      </w:r>
      <w:r w:rsidR="00D31E40" w:rsidRPr="0071769A">
        <w:rPr>
          <w:rFonts w:ascii="Times New Roman" w:hAnsi="Times New Roman"/>
          <w:szCs w:val="28"/>
        </w:rPr>
        <w:t xml:space="preserve"> потенциал местных видов топлива в стране составляет 4 </w:t>
      </w:r>
      <w:proofErr w:type="gramStart"/>
      <w:r w:rsidR="00D31E40" w:rsidRPr="0071769A">
        <w:rPr>
          <w:rFonts w:ascii="Times New Roman" w:hAnsi="Times New Roman"/>
          <w:szCs w:val="28"/>
        </w:rPr>
        <w:t>млн</w:t>
      </w:r>
      <w:proofErr w:type="gramEnd"/>
      <w:r w:rsidR="00D31E40" w:rsidRPr="0071769A">
        <w:rPr>
          <w:rFonts w:ascii="Times New Roman" w:hAnsi="Times New Roman"/>
          <w:szCs w:val="28"/>
        </w:rPr>
        <w:t xml:space="preserve"> </w:t>
      </w:r>
      <w:proofErr w:type="spellStart"/>
      <w:r w:rsidR="00D31E40" w:rsidRPr="0071769A">
        <w:rPr>
          <w:rFonts w:ascii="Times New Roman" w:hAnsi="Times New Roman"/>
          <w:szCs w:val="28"/>
        </w:rPr>
        <w:t>т.у.т</w:t>
      </w:r>
      <w:proofErr w:type="spellEnd"/>
      <w:r w:rsidR="00D31E40" w:rsidRPr="0071769A">
        <w:rPr>
          <w:rFonts w:ascii="Times New Roman" w:hAnsi="Times New Roman"/>
          <w:szCs w:val="28"/>
        </w:rPr>
        <w:t xml:space="preserve">. Кроме этого возрастает роль использования альтернативных источников энергии, позволяющих снизить не только потребность в </w:t>
      </w:r>
      <w:proofErr w:type="spellStart"/>
      <w:r w:rsidR="00D31E40" w:rsidRPr="0071769A">
        <w:rPr>
          <w:rFonts w:ascii="Times New Roman" w:hAnsi="Times New Roman"/>
          <w:szCs w:val="28"/>
        </w:rPr>
        <w:t>невозобновляемых</w:t>
      </w:r>
      <w:proofErr w:type="spellEnd"/>
      <w:r w:rsidR="00D31E40" w:rsidRPr="0071769A">
        <w:rPr>
          <w:rFonts w:ascii="Times New Roman" w:hAnsi="Times New Roman"/>
          <w:szCs w:val="28"/>
        </w:rPr>
        <w:t xml:space="preserve"> природных р</w:t>
      </w:r>
      <w:r w:rsidR="00D31E40" w:rsidRPr="0071769A">
        <w:rPr>
          <w:rFonts w:ascii="Times New Roman" w:hAnsi="Times New Roman"/>
          <w:szCs w:val="28"/>
        </w:rPr>
        <w:t>е</w:t>
      </w:r>
      <w:r w:rsidR="00D31E40" w:rsidRPr="0071769A">
        <w:rPr>
          <w:rFonts w:ascii="Times New Roman" w:hAnsi="Times New Roman"/>
          <w:szCs w:val="28"/>
        </w:rPr>
        <w:t xml:space="preserve">сурсах, но также и экологические последствия их добычи и эксплуатации. При этом по данным информационного агентства </w:t>
      </w:r>
      <w:proofErr w:type="spellStart"/>
      <w:r w:rsidR="00D31E40" w:rsidRPr="0071769A">
        <w:rPr>
          <w:rFonts w:ascii="Times New Roman" w:hAnsi="Times New Roman"/>
          <w:szCs w:val="28"/>
        </w:rPr>
        <w:t>Bloomberg</w:t>
      </w:r>
      <w:proofErr w:type="spellEnd"/>
      <w:r w:rsidR="00D31E40" w:rsidRPr="0071769A">
        <w:rPr>
          <w:rFonts w:ascii="Times New Roman" w:hAnsi="Times New Roman"/>
          <w:szCs w:val="28"/>
        </w:rPr>
        <w:t xml:space="preserve"> </w:t>
      </w:r>
      <w:proofErr w:type="spellStart"/>
      <w:r w:rsidR="00D31E40" w:rsidRPr="0071769A">
        <w:rPr>
          <w:rFonts w:ascii="Times New Roman" w:hAnsi="Times New Roman"/>
          <w:szCs w:val="28"/>
        </w:rPr>
        <w:t>New</w:t>
      </w:r>
      <w:proofErr w:type="spellEnd"/>
      <w:r w:rsidR="00D31E40" w:rsidRPr="0071769A">
        <w:rPr>
          <w:rFonts w:ascii="Times New Roman" w:hAnsi="Times New Roman"/>
          <w:szCs w:val="28"/>
        </w:rPr>
        <w:t xml:space="preserve"> </w:t>
      </w:r>
      <w:proofErr w:type="spellStart"/>
      <w:r w:rsidR="00D31E40" w:rsidRPr="0071769A">
        <w:rPr>
          <w:rFonts w:ascii="Times New Roman" w:hAnsi="Times New Roman"/>
          <w:szCs w:val="28"/>
        </w:rPr>
        <w:t>Energy</w:t>
      </w:r>
      <w:proofErr w:type="spellEnd"/>
      <w:r w:rsidR="00D31E40" w:rsidRPr="0071769A">
        <w:rPr>
          <w:rFonts w:ascii="Times New Roman" w:hAnsi="Times New Roman"/>
          <w:szCs w:val="28"/>
        </w:rPr>
        <w:t xml:space="preserve"> </w:t>
      </w:r>
      <w:proofErr w:type="spellStart"/>
      <w:r w:rsidR="00D31E40" w:rsidRPr="0071769A">
        <w:rPr>
          <w:rFonts w:ascii="Times New Roman" w:hAnsi="Times New Roman"/>
          <w:szCs w:val="28"/>
        </w:rPr>
        <w:t>Finance</w:t>
      </w:r>
      <w:proofErr w:type="spellEnd"/>
      <w:r w:rsidR="00D07F57">
        <w:rPr>
          <w:rFonts w:ascii="Times New Roman" w:hAnsi="Times New Roman"/>
          <w:szCs w:val="28"/>
        </w:rPr>
        <w:t>,</w:t>
      </w:r>
      <w:r w:rsidR="00D31E40" w:rsidRPr="0071769A">
        <w:rPr>
          <w:rFonts w:ascii="Times New Roman" w:hAnsi="Times New Roman"/>
          <w:szCs w:val="28"/>
        </w:rPr>
        <w:t>  солнечная энергия становится одним из самых дешевых способов производства электроэнергии, соответственно ежегодно возрастают инвестиции в проекты по строительству солнечных и ветровых установо</w:t>
      </w:r>
      <w:r w:rsidR="00AC37E6">
        <w:rPr>
          <w:rFonts w:ascii="Times New Roman" w:hAnsi="Times New Roman"/>
          <w:szCs w:val="28"/>
        </w:rPr>
        <w:t xml:space="preserve">к </w:t>
      </w:r>
      <w:r w:rsidR="00AC37E6" w:rsidRPr="008A04E6">
        <w:rPr>
          <w:rFonts w:ascii="Times New Roman" w:hAnsi="Times New Roman" w:cs="Times New Roman"/>
        </w:rPr>
        <w:t>[</w:t>
      </w:r>
      <w:r w:rsidR="00AC37E6">
        <w:rPr>
          <w:rFonts w:ascii="Times New Roman" w:hAnsi="Times New Roman" w:cs="Times New Roman"/>
        </w:rPr>
        <w:t>188</w:t>
      </w:r>
      <w:r w:rsidR="00AC37E6" w:rsidRPr="008A04E6">
        <w:rPr>
          <w:rFonts w:ascii="Times New Roman" w:hAnsi="Times New Roman" w:cs="Times New Roman"/>
        </w:rPr>
        <w:t>]</w:t>
      </w:r>
      <w:r w:rsidR="00AC37E6" w:rsidRPr="00A843FA">
        <w:rPr>
          <w:rFonts w:ascii="Times New Roman" w:hAnsi="Times New Roman" w:cs="Times New Roman"/>
        </w:rPr>
        <w:t>.</w:t>
      </w:r>
      <w:r w:rsidR="00AC37E6">
        <w:rPr>
          <w:rFonts w:ascii="Times New Roman" w:hAnsi="Times New Roman" w:cs="Times New Roman"/>
        </w:rPr>
        <w:t xml:space="preserve"> </w:t>
      </w:r>
      <w:r w:rsidR="00D31E40" w:rsidRPr="0071769A">
        <w:rPr>
          <w:rFonts w:ascii="Times New Roman" w:hAnsi="Times New Roman"/>
          <w:szCs w:val="28"/>
        </w:rPr>
        <w:t>По прогнозам, стоимость работы солнечных и ветряных электростанций к 2040 г. упадет на 60 % и 41 % с</w:t>
      </w:r>
      <w:r w:rsidR="00D31E40" w:rsidRPr="0071769A">
        <w:rPr>
          <w:rFonts w:ascii="Times New Roman" w:hAnsi="Times New Roman"/>
          <w:szCs w:val="28"/>
        </w:rPr>
        <w:t>о</w:t>
      </w:r>
      <w:r w:rsidR="00D31E40" w:rsidRPr="0071769A">
        <w:rPr>
          <w:rFonts w:ascii="Times New Roman" w:hAnsi="Times New Roman"/>
          <w:szCs w:val="28"/>
        </w:rPr>
        <w:t xml:space="preserve">ответственно </w:t>
      </w:r>
      <w:r w:rsidR="00AC37E6" w:rsidRPr="008A04E6">
        <w:rPr>
          <w:rFonts w:ascii="Times New Roman" w:hAnsi="Times New Roman" w:cs="Times New Roman"/>
        </w:rPr>
        <w:t>[</w:t>
      </w:r>
      <w:r w:rsidR="00AC37E6">
        <w:rPr>
          <w:rFonts w:ascii="Times New Roman" w:hAnsi="Times New Roman" w:cs="Times New Roman"/>
        </w:rPr>
        <w:t>189</w:t>
      </w:r>
      <w:r w:rsidR="00AC37E6" w:rsidRPr="008A04E6">
        <w:rPr>
          <w:rFonts w:ascii="Times New Roman" w:hAnsi="Times New Roman" w:cs="Times New Roman"/>
        </w:rPr>
        <w:t>]</w:t>
      </w:r>
      <w:r w:rsidR="00AC37E6" w:rsidRPr="00A843FA">
        <w:rPr>
          <w:rFonts w:ascii="Times New Roman" w:hAnsi="Times New Roman" w:cs="Times New Roman"/>
        </w:rPr>
        <w:t>.</w:t>
      </w:r>
    </w:p>
    <w:p w:rsidR="00932B38" w:rsidRPr="0071769A" w:rsidRDefault="00D31E40" w:rsidP="00D92D05">
      <w:pPr>
        <w:spacing w:line="360" w:lineRule="exact"/>
        <w:rPr>
          <w:rFonts w:ascii="Times New Roman" w:hAnsi="Times New Roman"/>
          <w:szCs w:val="28"/>
        </w:rPr>
      </w:pPr>
      <w:r w:rsidRPr="0071769A">
        <w:rPr>
          <w:rFonts w:ascii="Times New Roman" w:hAnsi="Times New Roman"/>
          <w:szCs w:val="28"/>
        </w:rPr>
        <w:t>Для Республики Беларусь, зависимой от внешних энергетических ресурсов, особую роль приобретает развитие возобновляемых и альтернативных источн</w:t>
      </w:r>
      <w:r w:rsidRPr="0071769A">
        <w:rPr>
          <w:rFonts w:ascii="Times New Roman" w:hAnsi="Times New Roman"/>
          <w:szCs w:val="28"/>
        </w:rPr>
        <w:t>и</w:t>
      </w:r>
      <w:r w:rsidRPr="0071769A">
        <w:rPr>
          <w:rFonts w:ascii="Times New Roman" w:hAnsi="Times New Roman"/>
          <w:szCs w:val="28"/>
        </w:rPr>
        <w:t>ков энергии, среди которых наиболее актуально использование древесных отх</w:t>
      </w:r>
      <w:r w:rsidRPr="0071769A">
        <w:rPr>
          <w:rFonts w:ascii="Times New Roman" w:hAnsi="Times New Roman"/>
          <w:szCs w:val="28"/>
        </w:rPr>
        <w:t>о</w:t>
      </w:r>
      <w:r w:rsidRPr="0071769A">
        <w:rPr>
          <w:rFonts w:ascii="Times New Roman" w:hAnsi="Times New Roman"/>
          <w:szCs w:val="28"/>
        </w:rPr>
        <w:t xml:space="preserve">дов, биогаза, геотермальной, </w:t>
      </w:r>
      <w:proofErr w:type="spellStart"/>
      <w:r w:rsidRPr="0071769A">
        <w:rPr>
          <w:rFonts w:ascii="Times New Roman" w:hAnsi="Times New Roman"/>
          <w:szCs w:val="28"/>
        </w:rPr>
        <w:t>гидр</w:t>
      </w:r>
      <w:proofErr w:type="gramStart"/>
      <w:r w:rsidRPr="0071769A">
        <w:rPr>
          <w:rFonts w:ascii="Times New Roman" w:hAnsi="Times New Roman"/>
          <w:szCs w:val="28"/>
        </w:rPr>
        <w:t>о</w:t>
      </w:r>
      <w:proofErr w:type="spellEnd"/>
      <w:r w:rsidRPr="0071769A">
        <w:rPr>
          <w:rFonts w:ascii="Times New Roman" w:hAnsi="Times New Roman"/>
          <w:szCs w:val="28"/>
        </w:rPr>
        <w:t>-</w:t>
      </w:r>
      <w:proofErr w:type="gramEnd"/>
      <w:r w:rsidRPr="0071769A">
        <w:rPr>
          <w:rFonts w:ascii="Times New Roman" w:hAnsi="Times New Roman"/>
          <w:szCs w:val="28"/>
        </w:rPr>
        <w:t xml:space="preserve">, </w:t>
      </w:r>
      <w:proofErr w:type="spellStart"/>
      <w:r w:rsidRPr="0071769A">
        <w:rPr>
          <w:rFonts w:ascii="Times New Roman" w:hAnsi="Times New Roman"/>
          <w:szCs w:val="28"/>
        </w:rPr>
        <w:t>ветро</w:t>
      </w:r>
      <w:proofErr w:type="spellEnd"/>
      <w:r w:rsidRPr="0071769A">
        <w:rPr>
          <w:rFonts w:ascii="Times New Roman" w:hAnsi="Times New Roman"/>
          <w:szCs w:val="28"/>
        </w:rPr>
        <w:t xml:space="preserve">- и </w:t>
      </w:r>
      <w:proofErr w:type="spellStart"/>
      <w:r w:rsidRPr="0071769A">
        <w:rPr>
          <w:rFonts w:ascii="Times New Roman" w:hAnsi="Times New Roman"/>
          <w:szCs w:val="28"/>
        </w:rPr>
        <w:t>гелиоэнергии</w:t>
      </w:r>
      <w:proofErr w:type="spellEnd"/>
      <w:r w:rsidRPr="0071769A">
        <w:rPr>
          <w:rFonts w:ascii="Times New Roman" w:hAnsi="Times New Roman"/>
          <w:szCs w:val="28"/>
        </w:rPr>
        <w:t xml:space="preserve">. </w:t>
      </w:r>
      <w:proofErr w:type="gramStart"/>
      <w:r w:rsidRPr="0071769A">
        <w:rPr>
          <w:rFonts w:ascii="Times New Roman" w:hAnsi="Times New Roman"/>
          <w:szCs w:val="28"/>
        </w:rPr>
        <w:t>Укрепление энерг</w:t>
      </w:r>
      <w:r w:rsidRPr="0071769A">
        <w:rPr>
          <w:rFonts w:ascii="Times New Roman" w:hAnsi="Times New Roman"/>
          <w:szCs w:val="28"/>
        </w:rPr>
        <w:t>е</w:t>
      </w:r>
      <w:r w:rsidRPr="0071769A">
        <w:rPr>
          <w:rFonts w:ascii="Times New Roman" w:hAnsi="Times New Roman"/>
          <w:szCs w:val="28"/>
        </w:rPr>
        <w:t xml:space="preserve">тической безопасности путем развития собственной </w:t>
      </w:r>
      <w:proofErr w:type="spellStart"/>
      <w:r w:rsidRPr="0071769A">
        <w:rPr>
          <w:rFonts w:ascii="Times New Roman" w:hAnsi="Times New Roman"/>
          <w:szCs w:val="28"/>
        </w:rPr>
        <w:t>энергосырьевой</w:t>
      </w:r>
      <w:proofErr w:type="spellEnd"/>
      <w:r w:rsidRPr="0071769A">
        <w:rPr>
          <w:rFonts w:ascii="Times New Roman" w:hAnsi="Times New Roman"/>
          <w:szCs w:val="28"/>
        </w:rPr>
        <w:t xml:space="preserve"> базы, сниж</w:t>
      </w:r>
      <w:r w:rsidRPr="0071769A">
        <w:rPr>
          <w:rFonts w:ascii="Times New Roman" w:hAnsi="Times New Roman"/>
          <w:szCs w:val="28"/>
        </w:rPr>
        <w:t>е</w:t>
      </w:r>
      <w:r w:rsidRPr="0071769A">
        <w:rPr>
          <w:rFonts w:ascii="Times New Roman" w:hAnsi="Times New Roman"/>
          <w:szCs w:val="28"/>
        </w:rPr>
        <w:t>ния энергоемкости ВВП закреплено в новой редакции Директивы № 3 «Экономия и бережливость – главные факторы экономической безопасности государства», принятой в январе 2016 г., а также в Государственной программе "Энергосбер</w:t>
      </w:r>
      <w:r w:rsidRPr="0071769A">
        <w:rPr>
          <w:rFonts w:ascii="Times New Roman" w:hAnsi="Times New Roman"/>
          <w:szCs w:val="28"/>
        </w:rPr>
        <w:t>е</w:t>
      </w:r>
      <w:r w:rsidRPr="0071769A">
        <w:rPr>
          <w:rFonts w:ascii="Times New Roman" w:hAnsi="Times New Roman"/>
          <w:szCs w:val="28"/>
        </w:rPr>
        <w:t>жение" на 2016 - 2020 годы, которые предусматривают обеспечение к 2020 г. доли производства (добычи) первичной энергии из возобновляемых источников эне</w:t>
      </w:r>
      <w:r w:rsidRPr="0071769A">
        <w:rPr>
          <w:rFonts w:ascii="Times New Roman" w:hAnsi="Times New Roman"/>
          <w:szCs w:val="28"/>
        </w:rPr>
        <w:t>р</w:t>
      </w:r>
      <w:r w:rsidRPr="0071769A">
        <w:rPr>
          <w:rFonts w:ascii="Times New Roman" w:hAnsi="Times New Roman"/>
          <w:szCs w:val="28"/>
        </w:rPr>
        <w:t>гии в валовом потреблении топливно-энергетических ресурсов</w:t>
      </w:r>
      <w:proofErr w:type="gramEnd"/>
      <w:r w:rsidRPr="0071769A">
        <w:rPr>
          <w:rFonts w:ascii="Times New Roman" w:hAnsi="Times New Roman"/>
          <w:szCs w:val="28"/>
        </w:rPr>
        <w:t xml:space="preserve"> не менее 6 пр</w:t>
      </w:r>
      <w:r w:rsidRPr="0071769A">
        <w:rPr>
          <w:rFonts w:ascii="Times New Roman" w:hAnsi="Times New Roman"/>
          <w:szCs w:val="28"/>
        </w:rPr>
        <w:t>о</w:t>
      </w:r>
      <w:r w:rsidR="00743F1F">
        <w:rPr>
          <w:rFonts w:ascii="Times New Roman" w:hAnsi="Times New Roman"/>
          <w:szCs w:val="28"/>
        </w:rPr>
        <w:t>центов [104</w:t>
      </w:r>
      <w:r w:rsidRPr="0071769A">
        <w:rPr>
          <w:rFonts w:ascii="Times New Roman" w:hAnsi="Times New Roman"/>
          <w:szCs w:val="28"/>
        </w:rPr>
        <w:t>].</w:t>
      </w:r>
      <w:r w:rsidR="00932B38" w:rsidRPr="0071769A">
        <w:rPr>
          <w:rFonts w:ascii="Times New Roman" w:hAnsi="Times New Roman"/>
          <w:szCs w:val="28"/>
        </w:rPr>
        <w:t xml:space="preserve"> При этом хотелось бы подчеркнуть «не менее», поскольку в разв</w:t>
      </w:r>
      <w:r w:rsidR="00932B38" w:rsidRPr="0071769A">
        <w:rPr>
          <w:rFonts w:ascii="Times New Roman" w:hAnsi="Times New Roman"/>
          <w:szCs w:val="28"/>
        </w:rPr>
        <w:t>и</w:t>
      </w:r>
      <w:r w:rsidR="00932B38" w:rsidRPr="0071769A">
        <w:rPr>
          <w:rFonts w:ascii="Times New Roman" w:hAnsi="Times New Roman"/>
          <w:szCs w:val="28"/>
        </w:rPr>
        <w:t>тых странах доля возобн</w:t>
      </w:r>
      <w:r w:rsidR="00AC37E6">
        <w:rPr>
          <w:rFonts w:ascii="Times New Roman" w:hAnsi="Times New Roman"/>
          <w:szCs w:val="28"/>
        </w:rPr>
        <w:t>овляемых источников энергии уже</w:t>
      </w:r>
      <w:r w:rsidR="00932B38" w:rsidRPr="0071769A">
        <w:rPr>
          <w:rFonts w:ascii="Times New Roman" w:hAnsi="Times New Roman"/>
          <w:szCs w:val="28"/>
        </w:rPr>
        <w:t xml:space="preserve"> выше</w:t>
      </w:r>
      <w:r w:rsidR="00AC37E6">
        <w:rPr>
          <w:rFonts w:ascii="Times New Roman" w:hAnsi="Times New Roman"/>
          <w:szCs w:val="28"/>
        </w:rPr>
        <w:t xml:space="preserve"> 16 %</w:t>
      </w:r>
      <w:r w:rsidR="00932B38" w:rsidRPr="0071769A">
        <w:rPr>
          <w:rFonts w:ascii="Times New Roman" w:hAnsi="Times New Roman"/>
          <w:szCs w:val="28"/>
        </w:rPr>
        <w:t>.</w:t>
      </w:r>
    </w:p>
    <w:p w:rsidR="00D92D05" w:rsidRDefault="00D92D05" w:rsidP="00D92D05">
      <w:pPr>
        <w:spacing w:line="360" w:lineRule="exact"/>
        <w:rPr>
          <w:rFonts w:ascii="Times New Roman" w:hAnsi="Times New Roman"/>
          <w:szCs w:val="28"/>
        </w:rPr>
      </w:pPr>
      <w:r w:rsidRPr="0071769A">
        <w:rPr>
          <w:rFonts w:ascii="Times New Roman" w:hAnsi="Times New Roman"/>
          <w:szCs w:val="28"/>
        </w:rPr>
        <w:t xml:space="preserve">Хотя в республике и привлекается внимание к экономии энергии, например, посредством принятия участия в таких акциях, как «Час Земли» </w:t>
      </w:r>
      <w:r w:rsidR="00743F1F" w:rsidRPr="008A04E6">
        <w:rPr>
          <w:rFonts w:ascii="Times New Roman" w:hAnsi="Times New Roman" w:cs="Times New Roman"/>
        </w:rPr>
        <w:t>[</w:t>
      </w:r>
      <w:r w:rsidR="00743F1F">
        <w:rPr>
          <w:rFonts w:ascii="Times New Roman" w:hAnsi="Times New Roman" w:cs="Times New Roman"/>
        </w:rPr>
        <w:t>190</w:t>
      </w:r>
      <w:r w:rsidR="00743F1F" w:rsidRPr="008A04E6">
        <w:rPr>
          <w:rFonts w:ascii="Times New Roman" w:hAnsi="Times New Roman" w:cs="Times New Roman"/>
        </w:rPr>
        <w:t>]</w:t>
      </w:r>
      <w:r w:rsidR="00743F1F" w:rsidRPr="00A843FA">
        <w:rPr>
          <w:rFonts w:ascii="Times New Roman" w:hAnsi="Times New Roman" w:cs="Times New Roman"/>
        </w:rPr>
        <w:t>.</w:t>
      </w:r>
      <w:r w:rsidRPr="0071769A">
        <w:rPr>
          <w:rFonts w:ascii="Times New Roman" w:hAnsi="Times New Roman"/>
          <w:szCs w:val="28"/>
        </w:rPr>
        <w:t xml:space="preserve"> Решение проблемы развития альтернативной энергетики еще весьма далеко от своего з</w:t>
      </w:r>
      <w:r w:rsidRPr="0071769A">
        <w:rPr>
          <w:rFonts w:ascii="Times New Roman" w:hAnsi="Times New Roman"/>
          <w:szCs w:val="28"/>
        </w:rPr>
        <w:t>а</w:t>
      </w:r>
      <w:r w:rsidRPr="0071769A">
        <w:rPr>
          <w:rFonts w:ascii="Times New Roman" w:hAnsi="Times New Roman"/>
          <w:szCs w:val="28"/>
        </w:rPr>
        <w:t>вершения.</w:t>
      </w:r>
    </w:p>
    <w:p w:rsidR="00A67EBF" w:rsidRDefault="008E7718" w:rsidP="00D92D05">
      <w:pPr>
        <w:spacing w:line="360" w:lineRule="exact"/>
        <w:rPr>
          <w:rFonts w:ascii="Times New Roman" w:hAnsi="Times New Roman"/>
          <w:szCs w:val="28"/>
        </w:rPr>
      </w:pPr>
      <w:r>
        <w:rPr>
          <w:rFonts w:ascii="Times New Roman" w:hAnsi="Times New Roman"/>
          <w:szCs w:val="28"/>
        </w:rPr>
        <w:t>Переходу к «зеленой</w:t>
      </w:r>
      <w:r w:rsidR="00754A1F">
        <w:rPr>
          <w:rFonts w:ascii="Times New Roman" w:hAnsi="Times New Roman"/>
          <w:szCs w:val="28"/>
        </w:rPr>
        <w:t>»</w:t>
      </w:r>
      <w:r>
        <w:rPr>
          <w:rFonts w:ascii="Times New Roman" w:hAnsi="Times New Roman"/>
          <w:szCs w:val="28"/>
        </w:rPr>
        <w:t xml:space="preserve"> энергетике способствуют уже реализуемые проекты в области внедрения и использования гелиоустановок. Так, </w:t>
      </w:r>
      <w:r w:rsidR="009374A6">
        <w:rPr>
          <w:rFonts w:ascii="Times New Roman" w:hAnsi="Times New Roman"/>
          <w:szCs w:val="28"/>
        </w:rPr>
        <w:t>введенные</w:t>
      </w:r>
      <w:r>
        <w:rPr>
          <w:rFonts w:ascii="Times New Roman" w:hAnsi="Times New Roman"/>
          <w:szCs w:val="28"/>
        </w:rPr>
        <w:t xml:space="preserve"> в 2013 г. 84 солнечные панели в детской деревне в </w:t>
      </w:r>
      <w:proofErr w:type="spellStart"/>
      <w:r>
        <w:rPr>
          <w:rFonts w:ascii="Times New Roman" w:hAnsi="Times New Roman"/>
          <w:szCs w:val="28"/>
        </w:rPr>
        <w:t>Боровлянах</w:t>
      </w:r>
      <w:proofErr w:type="spellEnd"/>
      <w:r>
        <w:rPr>
          <w:rFonts w:ascii="Times New Roman" w:hAnsi="Times New Roman"/>
          <w:szCs w:val="28"/>
        </w:rPr>
        <w:t>, за 3 году эксплуатации позв</w:t>
      </w:r>
      <w:r>
        <w:rPr>
          <w:rFonts w:ascii="Times New Roman" w:hAnsi="Times New Roman"/>
          <w:szCs w:val="28"/>
        </w:rPr>
        <w:t>о</w:t>
      </w:r>
      <w:r w:rsidR="00A67EBF">
        <w:rPr>
          <w:rFonts w:ascii="Times New Roman" w:hAnsi="Times New Roman"/>
          <w:szCs w:val="28"/>
        </w:rPr>
        <w:t>лили сэкономить 50 тыс. кВт.</w:t>
      </w:r>
    </w:p>
    <w:p w:rsidR="008E7718" w:rsidRDefault="00754A1F" w:rsidP="00D92D05">
      <w:pPr>
        <w:spacing w:line="360" w:lineRule="exact"/>
      </w:pPr>
      <w:r>
        <w:t>Солнечная электростанция в Брагине представляет собой пример взаим</w:t>
      </w:r>
      <w:r>
        <w:t>о</w:t>
      </w:r>
      <w:r>
        <w:t>связанного в экономическом и экологическом плане использования природного капитала страны. Она позволяет не только получать экологически чистую эне</w:t>
      </w:r>
      <w:r>
        <w:t>р</w:t>
      </w:r>
      <w:r>
        <w:t xml:space="preserve">гию, но что также важно реализует императивы </w:t>
      </w:r>
      <w:r w:rsidR="005729D4">
        <w:t>«зеленой экономики» на постр</w:t>
      </w:r>
      <w:r w:rsidR="005729D4">
        <w:t>а</w:t>
      </w:r>
      <w:r w:rsidR="005729D4">
        <w:lastRenderedPageBreak/>
        <w:t>давших от Чернобыльской катастрофы территориях, обеспечивая эффективное использование загрязненных радиацией земель.</w:t>
      </w:r>
    </w:p>
    <w:p w:rsidR="009409B3" w:rsidRDefault="00754A1F" w:rsidP="007F1AFC">
      <w:pPr>
        <w:spacing w:line="360" w:lineRule="exact"/>
        <w:rPr>
          <w:rFonts w:ascii="Times New Roman" w:hAnsi="Times New Roman" w:cs="Times New Roman"/>
        </w:rPr>
      </w:pPr>
      <w:r>
        <w:t>Перспективн</w:t>
      </w:r>
      <w:r w:rsidR="00BC5C32">
        <w:t>ыми</w:t>
      </w:r>
      <w:r>
        <w:t xml:space="preserve"> </w:t>
      </w:r>
      <w:r w:rsidR="00BC5C32">
        <w:t>направлениями</w:t>
      </w:r>
      <w:r>
        <w:t xml:space="preserve"> «зеленой» энергетики явля</w:t>
      </w:r>
      <w:r w:rsidR="00BC5C32">
        <w:t>ю</w:t>
      </w:r>
      <w:r>
        <w:t>тся сельское хозяйство</w:t>
      </w:r>
      <w:r w:rsidR="00BC5C32">
        <w:t xml:space="preserve"> и сфера отходов</w:t>
      </w:r>
      <w:r>
        <w:t xml:space="preserve"> по производству энергии из биогаза. </w:t>
      </w:r>
      <w:r w:rsidR="00777EC6">
        <w:t>Такие установки позволяют обеспечить экологический эффект за счет снижения загрязнение окр</w:t>
      </w:r>
      <w:r w:rsidR="00777EC6">
        <w:t>у</w:t>
      </w:r>
      <w:r w:rsidR="00777EC6">
        <w:t>жающей среды специфическими запахами и метаном, влияние которого на изм</w:t>
      </w:r>
      <w:r w:rsidR="00777EC6">
        <w:t>е</w:t>
      </w:r>
      <w:r w:rsidR="00777EC6">
        <w:t>нение климата в 20-25 раз выше, чем углекислого газа, уменьшения объемов п</w:t>
      </w:r>
      <w:r w:rsidR="00777EC6">
        <w:t>о</w:t>
      </w:r>
      <w:r w:rsidR="00777EC6">
        <w:t>лигонов с отходами, производства возобновляемой энергии</w:t>
      </w:r>
      <w:r w:rsidR="00777EC6">
        <w:rPr>
          <w:rFonts w:ascii="Arial" w:hAnsi="Arial" w:cs="Arial"/>
          <w:color w:val="58595B"/>
          <w:sz w:val="21"/>
          <w:szCs w:val="21"/>
          <w:shd w:val="clear" w:color="auto" w:fill="FFFFFF"/>
        </w:rPr>
        <w:t xml:space="preserve">. </w:t>
      </w:r>
      <w:r w:rsidR="00777EC6">
        <w:t xml:space="preserve">В экономическом плане биогазовые комплексы позволяют получать более дешевую энергию, </w:t>
      </w:r>
      <w:r w:rsidR="007F1AFC">
        <w:t>эк</w:t>
      </w:r>
      <w:r w:rsidR="007F1AFC">
        <w:t>о</w:t>
      </w:r>
      <w:r w:rsidR="007F1AFC">
        <w:t xml:space="preserve">номить на импортных поставках энергоресурсов. </w:t>
      </w:r>
      <w:r w:rsidR="00777EC6" w:rsidRPr="007F1AFC">
        <w:rPr>
          <w:rFonts w:ascii="Times New Roman" w:hAnsi="Times New Roman" w:cs="Times New Roman"/>
          <w:szCs w:val="28"/>
        </w:rPr>
        <w:t>В социальном разрезе их эк</w:t>
      </w:r>
      <w:r w:rsidR="00777EC6" w:rsidRPr="007F1AFC">
        <w:rPr>
          <w:rFonts w:ascii="Times New Roman" w:hAnsi="Times New Roman" w:cs="Times New Roman"/>
          <w:szCs w:val="28"/>
        </w:rPr>
        <w:t>с</w:t>
      </w:r>
      <w:r w:rsidR="00777EC6" w:rsidRPr="007F1AFC">
        <w:rPr>
          <w:rFonts w:ascii="Times New Roman" w:hAnsi="Times New Roman" w:cs="Times New Roman"/>
          <w:szCs w:val="28"/>
        </w:rPr>
        <w:t>плуатация позволяет создать новые рабочие места, повысить уровень здоровья населения за счет с</w:t>
      </w:r>
      <w:r w:rsidR="007F1AFC" w:rsidRPr="007F1AFC">
        <w:rPr>
          <w:rFonts w:ascii="Times New Roman" w:hAnsi="Times New Roman" w:cs="Times New Roman"/>
          <w:szCs w:val="28"/>
        </w:rPr>
        <w:t>держивания</w:t>
      </w:r>
      <w:r w:rsidR="00777EC6" w:rsidRPr="007F1AFC">
        <w:rPr>
          <w:rFonts w:ascii="Times New Roman" w:hAnsi="Times New Roman" w:cs="Times New Roman"/>
          <w:szCs w:val="28"/>
        </w:rPr>
        <w:t xml:space="preserve"> распространения различного рода заболеваний, </w:t>
      </w:r>
      <w:r w:rsidR="007F1AFC" w:rsidRPr="007F1AFC">
        <w:rPr>
          <w:rFonts w:ascii="Times New Roman" w:hAnsi="Times New Roman" w:cs="Times New Roman"/>
          <w:szCs w:val="28"/>
        </w:rPr>
        <w:t>создания экологически чистых и комфортных условий жизни.</w:t>
      </w:r>
      <w:r w:rsidR="007F1AFC">
        <w:rPr>
          <w:rFonts w:ascii="Times New Roman" w:hAnsi="Times New Roman" w:cs="Times New Roman"/>
          <w:szCs w:val="28"/>
        </w:rPr>
        <w:t xml:space="preserve"> Так, функционир</w:t>
      </w:r>
      <w:r w:rsidR="007F1AFC">
        <w:rPr>
          <w:rFonts w:ascii="Times New Roman" w:hAnsi="Times New Roman" w:cs="Times New Roman"/>
          <w:szCs w:val="28"/>
        </w:rPr>
        <w:t>о</w:t>
      </w:r>
      <w:r w:rsidR="007F1AFC">
        <w:rPr>
          <w:rFonts w:ascii="Times New Roman" w:hAnsi="Times New Roman" w:cs="Times New Roman"/>
          <w:szCs w:val="28"/>
        </w:rPr>
        <w:t xml:space="preserve">вание биогазового комплекса на свалке под г. Минском уже позволило сократить размеры мусорного полигона на 20 %, а его мощности способны обеспечить </w:t>
      </w:r>
      <w:r w:rsidR="007F1AFC">
        <w:rPr>
          <w:rFonts w:ascii="Times New Roman" w:hAnsi="Times New Roman" w:cs="Times New Roman"/>
        </w:rPr>
        <w:t>эле</w:t>
      </w:r>
      <w:r w:rsidR="007F1AFC">
        <w:rPr>
          <w:rFonts w:ascii="Times New Roman" w:hAnsi="Times New Roman" w:cs="Times New Roman"/>
        </w:rPr>
        <w:t>к</w:t>
      </w:r>
      <w:r w:rsidR="007F1AFC">
        <w:rPr>
          <w:rFonts w:ascii="Times New Roman" w:hAnsi="Times New Roman" w:cs="Times New Roman"/>
        </w:rPr>
        <w:t>тр</w:t>
      </w:r>
      <w:r w:rsidR="00A97E44">
        <w:rPr>
          <w:rFonts w:ascii="Times New Roman" w:hAnsi="Times New Roman" w:cs="Times New Roman"/>
        </w:rPr>
        <w:t>оэнергией около 10 тыс. квартир.</w:t>
      </w:r>
    </w:p>
    <w:p w:rsidR="00D31E40" w:rsidRPr="0071769A" w:rsidRDefault="00D31E40" w:rsidP="00D31E40">
      <w:pPr>
        <w:spacing w:line="360" w:lineRule="exact"/>
        <w:rPr>
          <w:rFonts w:ascii="Times New Roman" w:hAnsi="Times New Roman"/>
          <w:szCs w:val="28"/>
        </w:rPr>
      </w:pPr>
      <w:r w:rsidRPr="0071769A">
        <w:rPr>
          <w:rFonts w:ascii="Times New Roman" w:hAnsi="Times New Roman"/>
          <w:color w:val="000000"/>
          <w:szCs w:val="28"/>
          <w:shd w:val="clear" w:color="auto" w:fill="FFFFFF"/>
        </w:rPr>
        <w:t>Источники геотермальной энергии целесообразно использовать на удале</w:t>
      </w:r>
      <w:r w:rsidRPr="0071769A">
        <w:rPr>
          <w:rFonts w:ascii="Times New Roman" w:hAnsi="Times New Roman"/>
          <w:color w:val="000000"/>
          <w:szCs w:val="28"/>
          <w:shd w:val="clear" w:color="auto" w:fill="FFFFFF"/>
        </w:rPr>
        <w:t>н</w:t>
      </w:r>
      <w:r w:rsidRPr="0071769A">
        <w:rPr>
          <w:rFonts w:ascii="Times New Roman" w:hAnsi="Times New Roman"/>
          <w:color w:val="000000"/>
          <w:szCs w:val="28"/>
          <w:shd w:val="clear" w:color="auto" w:fill="FFFFFF"/>
        </w:rPr>
        <w:t>ных от инфраструктуры объектах. Они могут применяться для обогрева помещ</w:t>
      </w:r>
      <w:r w:rsidRPr="0071769A">
        <w:rPr>
          <w:rFonts w:ascii="Times New Roman" w:hAnsi="Times New Roman"/>
          <w:color w:val="000000"/>
          <w:szCs w:val="28"/>
          <w:shd w:val="clear" w:color="auto" w:fill="FFFFFF"/>
        </w:rPr>
        <w:t>е</w:t>
      </w:r>
      <w:r w:rsidRPr="0071769A">
        <w:rPr>
          <w:rFonts w:ascii="Times New Roman" w:hAnsi="Times New Roman"/>
          <w:color w:val="000000"/>
          <w:szCs w:val="28"/>
          <w:shd w:val="clear" w:color="auto" w:fill="FFFFFF"/>
        </w:rPr>
        <w:t>ний небольшой площади, сушки древесины, отопления сооружений сельскохозя</w:t>
      </w:r>
      <w:r w:rsidRPr="0071769A">
        <w:rPr>
          <w:rFonts w:ascii="Times New Roman" w:hAnsi="Times New Roman"/>
          <w:color w:val="000000"/>
          <w:szCs w:val="28"/>
          <w:shd w:val="clear" w:color="auto" w:fill="FFFFFF"/>
        </w:rPr>
        <w:t>й</w:t>
      </w:r>
      <w:r w:rsidRPr="0071769A">
        <w:rPr>
          <w:rFonts w:ascii="Times New Roman" w:hAnsi="Times New Roman"/>
          <w:color w:val="000000"/>
          <w:szCs w:val="28"/>
          <w:shd w:val="clear" w:color="auto" w:fill="FFFFFF"/>
        </w:rPr>
        <w:t xml:space="preserve">ственного назначения, парниково-тепличных хозяйств, а также в </w:t>
      </w:r>
      <w:r w:rsidRPr="0071769A">
        <w:rPr>
          <w:rFonts w:ascii="Times New Roman" w:hAnsi="Times New Roman"/>
          <w:szCs w:val="28"/>
        </w:rPr>
        <w:t xml:space="preserve">лечебных и оздоровительных целях (бассейны и т.д.); для горячего </w:t>
      </w:r>
      <w:proofErr w:type="spellStart"/>
      <w:r w:rsidRPr="0071769A">
        <w:rPr>
          <w:rFonts w:ascii="Times New Roman" w:hAnsi="Times New Roman"/>
          <w:szCs w:val="28"/>
        </w:rPr>
        <w:t>водоснабж</w:t>
      </w:r>
      <w:r w:rsidRPr="0071769A">
        <w:rPr>
          <w:rFonts w:ascii="Times New Roman" w:hAnsi="Times New Roman"/>
          <w:szCs w:val="28"/>
        </w:rPr>
        <w:t>е</w:t>
      </w:r>
      <w:r w:rsidRPr="0071769A">
        <w:rPr>
          <w:rFonts w:ascii="Times New Roman" w:hAnsi="Times New Roman"/>
          <w:szCs w:val="28"/>
        </w:rPr>
        <w:t>ния</w:t>
      </w:r>
      <w:proofErr w:type="gramStart"/>
      <w:r w:rsidRPr="0071769A">
        <w:rPr>
          <w:rFonts w:ascii="Times New Roman" w:hAnsi="Times New Roman"/>
          <w:szCs w:val="28"/>
        </w:rPr>
        <w:t>;т</w:t>
      </w:r>
      <w:proofErr w:type="gramEnd"/>
      <w:r w:rsidRPr="0071769A">
        <w:rPr>
          <w:rFonts w:ascii="Times New Roman" w:hAnsi="Times New Roman"/>
          <w:szCs w:val="28"/>
        </w:rPr>
        <w:t>еплоснабжения</w:t>
      </w:r>
      <w:proofErr w:type="spellEnd"/>
      <w:r w:rsidRPr="0071769A">
        <w:rPr>
          <w:rFonts w:ascii="Times New Roman" w:hAnsi="Times New Roman"/>
          <w:szCs w:val="28"/>
        </w:rPr>
        <w:t xml:space="preserve"> жилых и производственных помещений.</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Барьеры использования геотермальных источников связаны с техническими затруднениями, обусловленными глубиной залегания и засоренностью вод, а та</w:t>
      </w:r>
      <w:r w:rsidRPr="0071769A">
        <w:rPr>
          <w:rFonts w:ascii="Times New Roman" w:hAnsi="Times New Roman"/>
          <w:szCs w:val="28"/>
        </w:rPr>
        <w:t>к</w:t>
      </w:r>
      <w:r w:rsidRPr="0071769A">
        <w:rPr>
          <w:rFonts w:ascii="Times New Roman" w:hAnsi="Times New Roman"/>
          <w:szCs w:val="28"/>
        </w:rPr>
        <w:t>же с проблемами институционального характера.</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Использование геотермальных источников также должно согласовываться с системой водоснабжения. Так, например, расчетная мощность проекта эксплуат</w:t>
      </w:r>
      <w:r w:rsidRPr="0071769A">
        <w:rPr>
          <w:rFonts w:ascii="Times New Roman" w:hAnsi="Times New Roman"/>
          <w:szCs w:val="28"/>
        </w:rPr>
        <w:t>а</w:t>
      </w:r>
      <w:r w:rsidRPr="0071769A">
        <w:rPr>
          <w:rFonts w:ascii="Times New Roman" w:hAnsi="Times New Roman"/>
          <w:szCs w:val="28"/>
        </w:rPr>
        <w:t>ции геотермальных источников в г. Бресте не была достигнута в связи с тем, что часть использованной воды могла предоставляться в систему водоснабжения г</w:t>
      </w:r>
      <w:r w:rsidRPr="0071769A">
        <w:rPr>
          <w:rFonts w:ascii="Times New Roman" w:hAnsi="Times New Roman"/>
          <w:szCs w:val="28"/>
        </w:rPr>
        <w:t>о</w:t>
      </w:r>
      <w:r w:rsidRPr="0071769A">
        <w:rPr>
          <w:rFonts w:ascii="Times New Roman" w:hAnsi="Times New Roman"/>
          <w:szCs w:val="28"/>
        </w:rPr>
        <w:t>рода, однако, в условиях отсутствия содействия со стороны ведомственных структур возникла проблема использования большого количества так называемой «лишней» воды.</w:t>
      </w:r>
    </w:p>
    <w:p w:rsidR="00D31E40" w:rsidRPr="0071769A" w:rsidRDefault="00932B38" w:rsidP="00932B38">
      <w:pPr>
        <w:spacing w:line="360" w:lineRule="exact"/>
        <w:rPr>
          <w:rFonts w:ascii="Times New Roman" w:hAnsi="Times New Roman"/>
          <w:szCs w:val="28"/>
        </w:rPr>
      </w:pPr>
      <w:r w:rsidRPr="0071769A">
        <w:rPr>
          <w:rFonts w:ascii="Times New Roman" w:hAnsi="Times New Roman"/>
          <w:szCs w:val="28"/>
        </w:rPr>
        <w:t>Сдерживающим фактором в широком использовании геотермальных исто</w:t>
      </w:r>
      <w:r w:rsidRPr="0071769A">
        <w:rPr>
          <w:rFonts w:ascii="Times New Roman" w:hAnsi="Times New Roman"/>
          <w:szCs w:val="28"/>
        </w:rPr>
        <w:t>ч</w:t>
      </w:r>
      <w:r w:rsidRPr="0071769A">
        <w:rPr>
          <w:rFonts w:ascii="Times New Roman" w:hAnsi="Times New Roman"/>
          <w:szCs w:val="28"/>
        </w:rPr>
        <w:t>ников выступает то, что необходимые для их эксплуатации насосы импортирую</w:t>
      </w:r>
      <w:r w:rsidRPr="0071769A">
        <w:rPr>
          <w:rFonts w:ascii="Times New Roman" w:hAnsi="Times New Roman"/>
          <w:szCs w:val="28"/>
        </w:rPr>
        <w:t>т</w:t>
      </w:r>
      <w:r w:rsidRPr="0071769A">
        <w:rPr>
          <w:rFonts w:ascii="Times New Roman" w:hAnsi="Times New Roman"/>
          <w:szCs w:val="28"/>
        </w:rPr>
        <w:t xml:space="preserve">ся. </w:t>
      </w:r>
      <w:r w:rsidR="00D31E40" w:rsidRPr="0071769A">
        <w:rPr>
          <w:rFonts w:ascii="Times New Roman" w:hAnsi="Times New Roman"/>
          <w:szCs w:val="28"/>
        </w:rPr>
        <w:t>Окупаемость их производства в республике может быть достигнута только при больших объемах выпуска и реализации. Вместе с тем, с учетом того, что они р</w:t>
      </w:r>
      <w:r w:rsidR="00D31E40" w:rsidRPr="0071769A">
        <w:rPr>
          <w:rFonts w:ascii="Times New Roman" w:hAnsi="Times New Roman"/>
          <w:szCs w:val="28"/>
        </w:rPr>
        <w:t>а</w:t>
      </w:r>
      <w:r w:rsidR="00D31E40" w:rsidRPr="0071769A">
        <w:rPr>
          <w:rFonts w:ascii="Times New Roman" w:hAnsi="Times New Roman"/>
          <w:szCs w:val="28"/>
        </w:rPr>
        <w:t>ботают на электричестве, перспективы развертывания их отечественного прои</w:t>
      </w:r>
      <w:r w:rsidR="00D31E40" w:rsidRPr="0071769A">
        <w:rPr>
          <w:rFonts w:ascii="Times New Roman" w:hAnsi="Times New Roman"/>
          <w:szCs w:val="28"/>
        </w:rPr>
        <w:t>з</w:t>
      </w:r>
      <w:r w:rsidR="00D31E40" w:rsidRPr="0071769A">
        <w:rPr>
          <w:rFonts w:ascii="Times New Roman" w:hAnsi="Times New Roman"/>
          <w:szCs w:val="28"/>
        </w:rPr>
        <w:t>водства связаны со строительством Белорусской АЭС, способной обеспечить страну значительными объемами недорогой электроэнергии и</w:t>
      </w:r>
      <w:r w:rsidRPr="0071769A">
        <w:rPr>
          <w:rFonts w:ascii="Times New Roman" w:hAnsi="Times New Roman"/>
          <w:szCs w:val="28"/>
        </w:rPr>
        <w:t>, соответственно, с</w:t>
      </w:r>
      <w:r w:rsidR="00D31E40" w:rsidRPr="0071769A">
        <w:rPr>
          <w:rFonts w:ascii="Times New Roman" w:hAnsi="Times New Roman"/>
          <w:szCs w:val="28"/>
        </w:rPr>
        <w:t xml:space="preserve"> реа</w:t>
      </w:r>
      <w:r w:rsidRPr="0071769A">
        <w:rPr>
          <w:rFonts w:ascii="Times New Roman" w:hAnsi="Times New Roman"/>
          <w:szCs w:val="28"/>
        </w:rPr>
        <w:t>лизацией</w:t>
      </w:r>
      <w:r w:rsidR="00D31E40" w:rsidRPr="0071769A">
        <w:rPr>
          <w:rFonts w:ascii="Times New Roman" w:hAnsi="Times New Roman"/>
          <w:szCs w:val="28"/>
        </w:rPr>
        <w:t xml:space="preserve"> эффекта масштаба в случае расширения использования геотермал</w:t>
      </w:r>
      <w:r w:rsidR="00D31E40" w:rsidRPr="0071769A">
        <w:rPr>
          <w:rFonts w:ascii="Times New Roman" w:hAnsi="Times New Roman"/>
          <w:szCs w:val="28"/>
        </w:rPr>
        <w:t>ь</w:t>
      </w:r>
      <w:r w:rsidR="00D31E40" w:rsidRPr="0071769A">
        <w:rPr>
          <w:rFonts w:ascii="Times New Roman" w:hAnsi="Times New Roman"/>
          <w:szCs w:val="28"/>
        </w:rPr>
        <w:lastRenderedPageBreak/>
        <w:t xml:space="preserve">ных вод на территории республики. </w:t>
      </w:r>
      <w:proofErr w:type="gramStart"/>
      <w:r w:rsidR="00D31E40" w:rsidRPr="0071769A">
        <w:rPr>
          <w:rFonts w:ascii="Times New Roman" w:hAnsi="Times New Roman"/>
          <w:szCs w:val="28"/>
        </w:rPr>
        <w:t>В этом случае достижение экономического эффекта от использования недорогих ресурсов дополняется экологическим э</w:t>
      </w:r>
      <w:r w:rsidR="00D31E40" w:rsidRPr="0071769A">
        <w:rPr>
          <w:rFonts w:ascii="Times New Roman" w:hAnsi="Times New Roman"/>
          <w:szCs w:val="28"/>
        </w:rPr>
        <w:t>ф</w:t>
      </w:r>
      <w:r w:rsidR="00D31E40" w:rsidRPr="0071769A">
        <w:rPr>
          <w:rFonts w:ascii="Times New Roman" w:hAnsi="Times New Roman"/>
          <w:szCs w:val="28"/>
        </w:rPr>
        <w:t xml:space="preserve">фектом за счет замены </w:t>
      </w:r>
      <w:proofErr w:type="spellStart"/>
      <w:r w:rsidR="00D31E40" w:rsidRPr="0071769A">
        <w:rPr>
          <w:rFonts w:ascii="Times New Roman" w:hAnsi="Times New Roman"/>
          <w:szCs w:val="28"/>
        </w:rPr>
        <w:t>невозобновляемых</w:t>
      </w:r>
      <w:proofErr w:type="spellEnd"/>
      <w:r w:rsidR="00D31E40" w:rsidRPr="0071769A">
        <w:rPr>
          <w:rFonts w:ascii="Times New Roman" w:hAnsi="Times New Roman"/>
          <w:szCs w:val="28"/>
        </w:rPr>
        <w:t xml:space="preserve"> и загрязняющих окружающую среду топливно-энергетических ресурсов на экологически чистые, а также социальным эффектом, состоящим в расширении охвата населения страны такими благами ц</w:t>
      </w:r>
      <w:r w:rsidR="00D31E40" w:rsidRPr="0071769A">
        <w:rPr>
          <w:rFonts w:ascii="Times New Roman" w:hAnsi="Times New Roman"/>
          <w:szCs w:val="28"/>
        </w:rPr>
        <w:t>и</w:t>
      </w:r>
      <w:r w:rsidR="00D31E40" w:rsidRPr="0071769A">
        <w:rPr>
          <w:rFonts w:ascii="Times New Roman" w:hAnsi="Times New Roman"/>
          <w:szCs w:val="28"/>
        </w:rPr>
        <w:t>вилизации, как горячая вода, обогрев помещений, облагораживание приусаде</w:t>
      </w:r>
      <w:r w:rsidR="00D31E40" w:rsidRPr="0071769A">
        <w:rPr>
          <w:rFonts w:ascii="Times New Roman" w:hAnsi="Times New Roman"/>
          <w:szCs w:val="28"/>
        </w:rPr>
        <w:t>б</w:t>
      </w:r>
      <w:r w:rsidR="00D31E40" w:rsidRPr="0071769A">
        <w:rPr>
          <w:rFonts w:ascii="Times New Roman" w:hAnsi="Times New Roman"/>
          <w:szCs w:val="28"/>
        </w:rPr>
        <w:t>ных участков, обслуживание бассейнов в малых населенных пунктах и т.д.</w:t>
      </w:r>
      <w:proofErr w:type="gramEnd"/>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Необходимо отметить, что развитие геотермальных источников в Республ</w:t>
      </w:r>
      <w:r w:rsidRPr="0071769A">
        <w:rPr>
          <w:rFonts w:ascii="Times New Roman" w:hAnsi="Times New Roman"/>
          <w:szCs w:val="28"/>
        </w:rPr>
        <w:t>и</w:t>
      </w:r>
      <w:r w:rsidRPr="0071769A">
        <w:rPr>
          <w:rFonts w:ascii="Times New Roman" w:hAnsi="Times New Roman"/>
          <w:szCs w:val="28"/>
        </w:rPr>
        <w:t>ке Беларусь сдерживается и не проработанной нормативно-правовой базой. Так, в настоящее время отсутствуют методики по оценке запасов геотермальных ресу</w:t>
      </w:r>
      <w:r w:rsidRPr="0071769A">
        <w:rPr>
          <w:rFonts w:ascii="Times New Roman" w:hAnsi="Times New Roman"/>
          <w:szCs w:val="28"/>
        </w:rPr>
        <w:t>р</w:t>
      </w:r>
      <w:r w:rsidRPr="0071769A">
        <w:rPr>
          <w:rFonts w:ascii="Times New Roman" w:hAnsi="Times New Roman"/>
          <w:szCs w:val="28"/>
        </w:rPr>
        <w:t>сов (разработаны только временные рекомендации, а это требует их дальнейшего совершенствования). В области НТПА существует потребность в разработке м</w:t>
      </w:r>
      <w:r w:rsidRPr="0071769A">
        <w:rPr>
          <w:rFonts w:ascii="Times New Roman" w:hAnsi="Times New Roman"/>
          <w:szCs w:val="28"/>
        </w:rPr>
        <w:t>е</w:t>
      </w:r>
      <w:r w:rsidRPr="0071769A">
        <w:rPr>
          <w:rFonts w:ascii="Times New Roman" w:hAnsi="Times New Roman"/>
          <w:szCs w:val="28"/>
        </w:rPr>
        <w:t>тодики расчета эксплуатационных запасов геотермальных ресурсов, экологич</w:t>
      </w:r>
      <w:r w:rsidRPr="0071769A">
        <w:rPr>
          <w:rFonts w:ascii="Times New Roman" w:hAnsi="Times New Roman"/>
          <w:szCs w:val="28"/>
        </w:rPr>
        <w:t>е</w:t>
      </w:r>
      <w:r w:rsidRPr="0071769A">
        <w:rPr>
          <w:rFonts w:ascii="Times New Roman" w:hAnsi="Times New Roman"/>
          <w:szCs w:val="28"/>
        </w:rPr>
        <w:t>ских норм и правил, правил проектирования.</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 xml:space="preserve">Развитие энергетического комплекса в современных условиях предполагает внедрение новых, высоких, </w:t>
      </w:r>
      <w:proofErr w:type="spellStart"/>
      <w:r w:rsidRPr="0071769A">
        <w:rPr>
          <w:rFonts w:ascii="Times New Roman" w:hAnsi="Times New Roman"/>
          <w:szCs w:val="28"/>
        </w:rPr>
        <w:t>ресурсоэффективных</w:t>
      </w:r>
      <w:proofErr w:type="spellEnd"/>
      <w:r w:rsidRPr="0071769A">
        <w:rPr>
          <w:rFonts w:ascii="Times New Roman" w:hAnsi="Times New Roman"/>
          <w:szCs w:val="28"/>
        </w:rPr>
        <w:t xml:space="preserve"> и </w:t>
      </w:r>
      <w:proofErr w:type="spellStart"/>
      <w:r w:rsidRPr="0071769A">
        <w:rPr>
          <w:rFonts w:ascii="Times New Roman" w:hAnsi="Times New Roman"/>
          <w:szCs w:val="28"/>
        </w:rPr>
        <w:t>природосберегающих</w:t>
      </w:r>
      <w:proofErr w:type="spellEnd"/>
      <w:r w:rsidRPr="0071769A">
        <w:rPr>
          <w:rFonts w:ascii="Times New Roman" w:hAnsi="Times New Roman"/>
          <w:szCs w:val="28"/>
        </w:rPr>
        <w:t xml:space="preserve"> техн</w:t>
      </w:r>
      <w:r w:rsidRPr="0071769A">
        <w:rPr>
          <w:rFonts w:ascii="Times New Roman" w:hAnsi="Times New Roman"/>
          <w:szCs w:val="28"/>
        </w:rPr>
        <w:t>о</w:t>
      </w:r>
      <w:r w:rsidRPr="0071769A">
        <w:rPr>
          <w:rFonts w:ascii="Times New Roman" w:hAnsi="Times New Roman"/>
          <w:szCs w:val="28"/>
        </w:rPr>
        <w:t xml:space="preserve">логий, а также научных разработок в области использования ВИЭ. Однако, по данным </w:t>
      </w:r>
      <w:proofErr w:type="spellStart"/>
      <w:r w:rsidRPr="0071769A">
        <w:rPr>
          <w:rFonts w:ascii="Times New Roman" w:hAnsi="Times New Roman"/>
          <w:szCs w:val="28"/>
        </w:rPr>
        <w:t>БесИСА</w:t>
      </w:r>
      <w:proofErr w:type="spellEnd"/>
      <w:r w:rsidRPr="0071769A">
        <w:rPr>
          <w:rFonts w:ascii="Times New Roman" w:hAnsi="Times New Roman"/>
          <w:szCs w:val="28"/>
        </w:rPr>
        <w:t>, в Реестре НИОКР по направлению «Энергетика» представлены программы по общим вопросам энергетики, развитию теплоэнергетики, атомной энергетики. При этом по данным отчета за 2015 г.</w:t>
      </w:r>
      <w:r w:rsidR="00D07F57">
        <w:rPr>
          <w:rFonts w:ascii="Times New Roman" w:hAnsi="Times New Roman"/>
          <w:szCs w:val="28"/>
        </w:rPr>
        <w:t>,</w:t>
      </w:r>
      <w:r w:rsidRPr="0071769A">
        <w:rPr>
          <w:rFonts w:ascii="Times New Roman" w:hAnsi="Times New Roman"/>
          <w:szCs w:val="28"/>
        </w:rPr>
        <w:t xml:space="preserve"> нет ни одной зарегистрирова</w:t>
      </w:r>
      <w:r w:rsidRPr="0071769A">
        <w:rPr>
          <w:rFonts w:ascii="Times New Roman" w:hAnsi="Times New Roman"/>
          <w:szCs w:val="28"/>
        </w:rPr>
        <w:t>н</w:t>
      </w:r>
      <w:r w:rsidRPr="0071769A">
        <w:rPr>
          <w:rFonts w:ascii="Times New Roman" w:hAnsi="Times New Roman"/>
          <w:szCs w:val="28"/>
        </w:rPr>
        <w:t>ной работы по развитию альтернативных источников энергии, в том числе по гидроэнергетике, гелиоэнергетике и ветроэнергетике</w:t>
      </w:r>
      <w:r w:rsidR="00743F1F">
        <w:rPr>
          <w:rFonts w:ascii="Times New Roman" w:hAnsi="Times New Roman"/>
          <w:szCs w:val="28"/>
        </w:rPr>
        <w:t xml:space="preserve"> </w:t>
      </w:r>
      <w:r w:rsidR="00743F1F" w:rsidRPr="008A04E6">
        <w:rPr>
          <w:rFonts w:ascii="Times New Roman" w:hAnsi="Times New Roman" w:cs="Times New Roman"/>
        </w:rPr>
        <w:t>[</w:t>
      </w:r>
      <w:r w:rsidR="00743F1F">
        <w:rPr>
          <w:rFonts w:ascii="Times New Roman" w:hAnsi="Times New Roman" w:cs="Times New Roman"/>
        </w:rPr>
        <w:t>191</w:t>
      </w:r>
      <w:r w:rsidR="00743F1F" w:rsidRPr="008A04E6">
        <w:rPr>
          <w:rFonts w:ascii="Times New Roman" w:hAnsi="Times New Roman" w:cs="Times New Roman"/>
        </w:rPr>
        <w:t>]</w:t>
      </w:r>
      <w:r w:rsidR="00743F1F" w:rsidRPr="00A843FA">
        <w:rPr>
          <w:rFonts w:ascii="Times New Roman" w:hAnsi="Times New Roman" w:cs="Times New Roman"/>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Важным направлением развития энергетической системы в Республике Б</w:t>
      </w:r>
      <w:r w:rsidRPr="0071769A">
        <w:rPr>
          <w:rFonts w:ascii="Times New Roman" w:hAnsi="Times New Roman"/>
          <w:szCs w:val="28"/>
        </w:rPr>
        <w:t>е</w:t>
      </w:r>
      <w:r w:rsidRPr="0071769A">
        <w:rPr>
          <w:rFonts w:ascii="Times New Roman" w:hAnsi="Times New Roman"/>
          <w:szCs w:val="28"/>
        </w:rPr>
        <w:t xml:space="preserve">ларусь является строительство и ввод в эксплуатацию </w:t>
      </w:r>
      <w:proofErr w:type="spellStart"/>
      <w:r w:rsidRPr="0071769A">
        <w:rPr>
          <w:rFonts w:ascii="Times New Roman" w:hAnsi="Times New Roman"/>
          <w:szCs w:val="28"/>
        </w:rPr>
        <w:t>БелАЭС</w:t>
      </w:r>
      <w:proofErr w:type="spellEnd"/>
      <w:r w:rsidRPr="0071769A">
        <w:rPr>
          <w:rFonts w:ascii="Times New Roman" w:hAnsi="Times New Roman"/>
          <w:szCs w:val="28"/>
        </w:rPr>
        <w:t>. По данным Мин</w:t>
      </w:r>
      <w:r w:rsidRPr="0071769A">
        <w:rPr>
          <w:rFonts w:ascii="Times New Roman" w:hAnsi="Times New Roman"/>
          <w:szCs w:val="28"/>
        </w:rPr>
        <w:t>и</w:t>
      </w:r>
      <w:r w:rsidRPr="0071769A">
        <w:rPr>
          <w:rFonts w:ascii="Times New Roman" w:hAnsi="Times New Roman"/>
          <w:szCs w:val="28"/>
        </w:rPr>
        <w:t>стерства энергетики</w:t>
      </w:r>
      <w:r w:rsidR="00F96934">
        <w:rPr>
          <w:rFonts w:ascii="Times New Roman" w:hAnsi="Times New Roman"/>
          <w:szCs w:val="28"/>
        </w:rPr>
        <w:t>,</w:t>
      </w:r>
      <w:r w:rsidRPr="0071769A">
        <w:rPr>
          <w:rFonts w:ascii="Times New Roman" w:hAnsi="Times New Roman"/>
          <w:szCs w:val="28"/>
        </w:rPr>
        <w:t xml:space="preserve"> ее ввод позволит заместить до 5 </w:t>
      </w:r>
      <w:proofErr w:type="gramStart"/>
      <w:r w:rsidRPr="0071769A">
        <w:rPr>
          <w:rFonts w:ascii="Times New Roman" w:hAnsi="Times New Roman"/>
          <w:szCs w:val="28"/>
        </w:rPr>
        <w:t>млрд</w:t>
      </w:r>
      <w:proofErr w:type="gramEnd"/>
      <w:r w:rsidRPr="0071769A">
        <w:rPr>
          <w:rFonts w:ascii="Times New Roman" w:hAnsi="Times New Roman"/>
          <w:szCs w:val="28"/>
        </w:rPr>
        <w:t xml:space="preserve"> куб. м импортируем</w:t>
      </w:r>
      <w:r w:rsidRPr="0071769A">
        <w:rPr>
          <w:rFonts w:ascii="Times New Roman" w:hAnsi="Times New Roman"/>
          <w:szCs w:val="28"/>
        </w:rPr>
        <w:t>о</w:t>
      </w:r>
      <w:r w:rsidRPr="0071769A">
        <w:rPr>
          <w:rFonts w:ascii="Times New Roman" w:hAnsi="Times New Roman"/>
          <w:szCs w:val="28"/>
        </w:rPr>
        <w:t>го природного газа, а также снизить выбросы парниковых газов на 7–10 млн</w:t>
      </w:r>
      <w:r w:rsidR="004C2F8F">
        <w:rPr>
          <w:rFonts w:ascii="Times New Roman" w:hAnsi="Times New Roman"/>
          <w:szCs w:val="28"/>
        </w:rPr>
        <w:t xml:space="preserve"> т в год </w:t>
      </w:r>
      <w:r w:rsidR="004C2F8F" w:rsidRPr="004C2F8F">
        <w:rPr>
          <w:rFonts w:ascii="Times New Roman" w:hAnsi="Times New Roman"/>
          <w:szCs w:val="28"/>
        </w:rPr>
        <w:t>[</w:t>
      </w:r>
      <w:r w:rsidR="004C2F8F">
        <w:rPr>
          <w:rFonts w:ascii="Times New Roman" w:hAnsi="Times New Roman"/>
          <w:szCs w:val="28"/>
        </w:rPr>
        <w:t>104</w:t>
      </w:r>
      <w:r w:rsidR="004C2F8F" w:rsidRPr="004C2F8F">
        <w:rPr>
          <w:rFonts w:ascii="Times New Roman" w:hAnsi="Times New Roman"/>
          <w:szCs w:val="28"/>
        </w:rPr>
        <w:t>]</w:t>
      </w:r>
      <w:r w:rsidR="004C2F8F">
        <w:rPr>
          <w:rFonts w:ascii="Times New Roman" w:hAnsi="Times New Roman"/>
          <w:szCs w:val="28"/>
        </w:rPr>
        <w:t>.</w:t>
      </w:r>
      <w:r w:rsidRPr="0071769A">
        <w:rPr>
          <w:rFonts w:ascii="Times New Roman" w:hAnsi="Times New Roman"/>
          <w:szCs w:val="28"/>
        </w:rPr>
        <w:t>Также предусматривается, что к 2019 г. в балансе электрической эне</w:t>
      </w:r>
      <w:r w:rsidRPr="0071769A">
        <w:rPr>
          <w:rFonts w:ascii="Times New Roman" w:hAnsi="Times New Roman"/>
          <w:szCs w:val="28"/>
        </w:rPr>
        <w:t>р</w:t>
      </w:r>
      <w:r w:rsidRPr="0071769A">
        <w:rPr>
          <w:rFonts w:ascii="Times New Roman" w:hAnsi="Times New Roman"/>
          <w:szCs w:val="28"/>
        </w:rPr>
        <w:t xml:space="preserve">гии будет отсутствовать импорт, величина которого в настоящее время составляет 7 </w:t>
      </w:r>
      <w:proofErr w:type="gramStart"/>
      <w:r w:rsidRPr="0071769A">
        <w:rPr>
          <w:rFonts w:ascii="Times New Roman" w:hAnsi="Times New Roman"/>
          <w:szCs w:val="28"/>
        </w:rPr>
        <w:t>млрд</w:t>
      </w:r>
      <w:proofErr w:type="gramEnd"/>
      <w:r w:rsidRPr="0071769A">
        <w:rPr>
          <w:rFonts w:ascii="Times New Roman" w:hAnsi="Times New Roman"/>
          <w:szCs w:val="28"/>
        </w:rPr>
        <w:t xml:space="preserve"> кВт*ч.</w:t>
      </w:r>
      <w:r w:rsidR="004C2F8F" w:rsidRPr="004C2F8F">
        <w:rPr>
          <w:rFonts w:ascii="Times New Roman" w:hAnsi="Times New Roman"/>
          <w:szCs w:val="28"/>
        </w:rPr>
        <w:t xml:space="preserve"> [</w:t>
      </w:r>
      <w:r w:rsidR="004C2F8F">
        <w:rPr>
          <w:rFonts w:ascii="Times New Roman" w:hAnsi="Times New Roman"/>
          <w:szCs w:val="28"/>
        </w:rPr>
        <w:t>108</w:t>
      </w:r>
      <w:r w:rsidR="004C2F8F" w:rsidRPr="004C2F8F">
        <w:rPr>
          <w:rFonts w:ascii="Times New Roman" w:hAnsi="Times New Roman"/>
          <w:szCs w:val="28"/>
        </w:rPr>
        <w:t>]</w:t>
      </w:r>
      <w:r w:rsidR="004C2F8F">
        <w:rPr>
          <w:rFonts w:ascii="Times New Roman" w:hAnsi="Times New Roman"/>
          <w:szCs w:val="28"/>
        </w:rPr>
        <w:t>.</w:t>
      </w:r>
      <w:r w:rsidRPr="0071769A">
        <w:rPr>
          <w:rFonts w:ascii="Times New Roman" w:hAnsi="Times New Roman"/>
          <w:szCs w:val="28"/>
        </w:rPr>
        <w:t xml:space="preserve"> Реализация данного проекта может обеспечить достижение экономической эффективности посредством снижения зависимости от импортных поставок природного газа, развития различных отраслей народного хозяйства, экспорта избытков электрической энергии и снижения ее себестоимости. Соц</w:t>
      </w:r>
      <w:r w:rsidRPr="0071769A">
        <w:rPr>
          <w:rFonts w:ascii="Times New Roman" w:hAnsi="Times New Roman"/>
          <w:szCs w:val="28"/>
        </w:rPr>
        <w:t>и</w:t>
      </w:r>
      <w:r w:rsidRPr="0071769A">
        <w:rPr>
          <w:rFonts w:ascii="Times New Roman" w:hAnsi="Times New Roman"/>
          <w:szCs w:val="28"/>
        </w:rPr>
        <w:t>альный эффект состоит в создании новых наукоемких рабочих мест, росте уровня доходов и благосостояния населения за счет сокращения тарифов на электроэне</w:t>
      </w:r>
      <w:r w:rsidRPr="0071769A">
        <w:rPr>
          <w:rFonts w:ascii="Times New Roman" w:hAnsi="Times New Roman"/>
          <w:szCs w:val="28"/>
        </w:rPr>
        <w:t>р</w:t>
      </w:r>
      <w:r w:rsidRPr="0071769A">
        <w:rPr>
          <w:rFonts w:ascii="Times New Roman" w:hAnsi="Times New Roman"/>
          <w:szCs w:val="28"/>
        </w:rPr>
        <w:t>гию. Экологическая эффективность связана с минимальными выбросами загря</w:t>
      </w:r>
      <w:r w:rsidRPr="0071769A">
        <w:rPr>
          <w:rFonts w:ascii="Times New Roman" w:hAnsi="Times New Roman"/>
          <w:szCs w:val="28"/>
        </w:rPr>
        <w:t>з</w:t>
      </w:r>
      <w:r w:rsidRPr="0071769A">
        <w:rPr>
          <w:rFonts w:ascii="Times New Roman" w:hAnsi="Times New Roman"/>
          <w:szCs w:val="28"/>
        </w:rPr>
        <w:t>няющих веществ в атмосферу. Вместе с тем эксплуатация станции несет в себе экологические угрозы радиоактивного загрязнения, что требует соблюдения п</w:t>
      </w:r>
      <w:r w:rsidRPr="0071769A">
        <w:rPr>
          <w:rFonts w:ascii="Times New Roman" w:hAnsi="Times New Roman"/>
          <w:szCs w:val="28"/>
        </w:rPr>
        <w:t>о</w:t>
      </w:r>
      <w:r w:rsidRPr="0071769A">
        <w:rPr>
          <w:rFonts w:ascii="Times New Roman" w:hAnsi="Times New Roman"/>
          <w:szCs w:val="28"/>
        </w:rPr>
        <w:t>вышенных мер безопасности ее функционирования</w:t>
      </w:r>
      <w:r w:rsidR="00DB5683" w:rsidRPr="0071769A">
        <w:rPr>
          <w:rFonts w:ascii="Times New Roman" w:hAnsi="Times New Roman"/>
          <w:szCs w:val="28"/>
        </w:rPr>
        <w:t xml:space="preserve"> и снижает уровень ее экон</w:t>
      </w:r>
      <w:r w:rsidR="00DB5683" w:rsidRPr="0071769A">
        <w:rPr>
          <w:rFonts w:ascii="Times New Roman" w:hAnsi="Times New Roman"/>
          <w:szCs w:val="28"/>
        </w:rPr>
        <w:t>о</w:t>
      </w:r>
      <w:r w:rsidR="00DB5683" w:rsidRPr="0071769A">
        <w:rPr>
          <w:rFonts w:ascii="Times New Roman" w:hAnsi="Times New Roman"/>
          <w:szCs w:val="28"/>
        </w:rPr>
        <w:t>мической эффективности</w:t>
      </w:r>
      <w:r w:rsidRPr="0071769A">
        <w:rPr>
          <w:rFonts w:ascii="Times New Roman" w:hAnsi="Times New Roman"/>
          <w:szCs w:val="28"/>
        </w:rPr>
        <w:t>.</w:t>
      </w:r>
      <w:r w:rsidR="00DB5683" w:rsidRPr="0071769A">
        <w:rPr>
          <w:rFonts w:ascii="Times New Roman" w:hAnsi="Times New Roman"/>
          <w:szCs w:val="28"/>
        </w:rPr>
        <w:t xml:space="preserve"> </w:t>
      </w:r>
      <w:proofErr w:type="gramStart"/>
      <w:r w:rsidR="00DB5683" w:rsidRPr="0071769A">
        <w:rPr>
          <w:rFonts w:ascii="Times New Roman" w:hAnsi="Times New Roman"/>
          <w:szCs w:val="28"/>
        </w:rPr>
        <w:t>Однако, по сравнению с получением электроэнергии за счет сжигания природного газа, ее себестоимость все равно остается более ни</w:t>
      </w:r>
      <w:r w:rsidR="00DB5683" w:rsidRPr="0071769A">
        <w:rPr>
          <w:rFonts w:ascii="Times New Roman" w:hAnsi="Times New Roman"/>
          <w:szCs w:val="28"/>
        </w:rPr>
        <w:t>з</w:t>
      </w:r>
      <w:r w:rsidR="00DB5683" w:rsidRPr="0071769A">
        <w:rPr>
          <w:rFonts w:ascii="Times New Roman" w:hAnsi="Times New Roman"/>
          <w:szCs w:val="28"/>
        </w:rPr>
        <w:lastRenderedPageBreak/>
        <w:t>кой, что позволяет реализовывать параметры Парето-эффективности в эконом</w:t>
      </w:r>
      <w:r w:rsidR="00DB5683" w:rsidRPr="0071769A">
        <w:rPr>
          <w:rFonts w:ascii="Times New Roman" w:hAnsi="Times New Roman"/>
          <w:szCs w:val="28"/>
        </w:rPr>
        <w:t>и</w:t>
      </w:r>
      <w:r w:rsidR="00DB5683" w:rsidRPr="0071769A">
        <w:rPr>
          <w:rFonts w:ascii="Times New Roman" w:hAnsi="Times New Roman"/>
          <w:szCs w:val="28"/>
        </w:rPr>
        <w:t xml:space="preserve">ческой, социальной и экологической сферах при эксплуатации </w:t>
      </w:r>
      <w:proofErr w:type="spellStart"/>
      <w:r w:rsidR="00DB5683" w:rsidRPr="0071769A">
        <w:rPr>
          <w:rFonts w:ascii="Times New Roman" w:hAnsi="Times New Roman"/>
          <w:szCs w:val="28"/>
        </w:rPr>
        <w:t>БелАЭС</w:t>
      </w:r>
      <w:proofErr w:type="spellEnd"/>
      <w:r w:rsidR="00DB5683" w:rsidRPr="0071769A">
        <w:rPr>
          <w:rFonts w:ascii="Times New Roman" w:hAnsi="Times New Roman"/>
          <w:szCs w:val="28"/>
        </w:rPr>
        <w:t>.</w:t>
      </w:r>
      <w:proofErr w:type="gramEnd"/>
    </w:p>
    <w:p w:rsidR="00034716" w:rsidRPr="0071769A" w:rsidRDefault="00034716" w:rsidP="00034716">
      <w:pPr>
        <w:spacing w:line="360" w:lineRule="exact"/>
        <w:rPr>
          <w:rFonts w:ascii="Times New Roman" w:hAnsi="Times New Roman"/>
          <w:szCs w:val="28"/>
        </w:rPr>
      </w:pPr>
      <w:r w:rsidRPr="0071769A">
        <w:rPr>
          <w:rFonts w:ascii="Times New Roman" w:hAnsi="Times New Roman"/>
          <w:szCs w:val="28"/>
        </w:rPr>
        <w:t>Развитие туристического сектора в Республике Беларусь достаточно пр</w:t>
      </w:r>
      <w:r w:rsidRPr="0071769A">
        <w:rPr>
          <w:rFonts w:ascii="Times New Roman" w:hAnsi="Times New Roman"/>
          <w:szCs w:val="28"/>
        </w:rPr>
        <w:t>о</w:t>
      </w:r>
      <w:r w:rsidRPr="0071769A">
        <w:rPr>
          <w:rFonts w:ascii="Times New Roman" w:hAnsi="Times New Roman"/>
          <w:szCs w:val="28"/>
        </w:rPr>
        <w:t>дуктивно рассматривать в системе окон роста «зеленой экономики». Особое зн</w:t>
      </w:r>
      <w:r w:rsidRPr="0071769A">
        <w:rPr>
          <w:rFonts w:ascii="Times New Roman" w:hAnsi="Times New Roman"/>
          <w:szCs w:val="28"/>
        </w:rPr>
        <w:t>а</w:t>
      </w:r>
      <w:r w:rsidRPr="0071769A">
        <w:rPr>
          <w:rFonts w:ascii="Times New Roman" w:hAnsi="Times New Roman"/>
          <w:szCs w:val="28"/>
        </w:rPr>
        <w:t xml:space="preserve">чение в динамике данной экономики играет </w:t>
      </w:r>
      <w:proofErr w:type="spellStart"/>
      <w:r w:rsidRPr="0071769A">
        <w:rPr>
          <w:rFonts w:ascii="Times New Roman" w:hAnsi="Times New Roman"/>
          <w:szCs w:val="28"/>
        </w:rPr>
        <w:t>агротуризм</w:t>
      </w:r>
      <w:proofErr w:type="spellEnd"/>
      <w:r w:rsidRPr="0071769A">
        <w:rPr>
          <w:rFonts w:ascii="Times New Roman" w:hAnsi="Times New Roman"/>
          <w:szCs w:val="28"/>
        </w:rPr>
        <w:t xml:space="preserve">. </w:t>
      </w:r>
      <w:proofErr w:type="gramStart"/>
      <w:r w:rsidRPr="0071769A">
        <w:rPr>
          <w:rFonts w:ascii="Times New Roman" w:hAnsi="Times New Roman"/>
          <w:szCs w:val="28"/>
        </w:rPr>
        <w:t>Очевидно, что он сп</w:t>
      </w:r>
      <w:r w:rsidRPr="0071769A">
        <w:rPr>
          <w:rFonts w:ascii="Times New Roman" w:hAnsi="Times New Roman"/>
          <w:szCs w:val="28"/>
        </w:rPr>
        <w:t>о</w:t>
      </w:r>
      <w:r w:rsidRPr="0071769A">
        <w:rPr>
          <w:rFonts w:ascii="Times New Roman" w:hAnsi="Times New Roman"/>
          <w:szCs w:val="28"/>
        </w:rPr>
        <w:t>собствует переводу части аграрного населения из сферы производства в сферу услуг, формированию новых источников доходов, сглаживанию сезонности сел</w:t>
      </w:r>
      <w:r w:rsidRPr="0071769A">
        <w:rPr>
          <w:rFonts w:ascii="Times New Roman" w:hAnsi="Times New Roman"/>
          <w:szCs w:val="28"/>
        </w:rPr>
        <w:t>ь</w:t>
      </w:r>
      <w:r w:rsidRPr="0071769A">
        <w:rPr>
          <w:rFonts w:ascii="Times New Roman" w:hAnsi="Times New Roman"/>
          <w:szCs w:val="28"/>
        </w:rPr>
        <w:t>скохозяйственного производства за счет диверсификации видов деятельности, а также обеспечивает дополнительные поступления в республиканский и местные бюджеты, повышает инвестиционную привлекательность регионов.</w:t>
      </w:r>
      <w:proofErr w:type="gramEnd"/>
    </w:p>
    <w:p w:rsidR="00034716" w:rsidRPr="0071769A" w:rsidRDefault="00034716" w:rsidP="00034716">
      <w:pPr>
        <w:spacing w:line="360" w:lineRule="exact"/>
        <w:rPr>
          <w:rFonts w:ascii="Times New Roman" w:hAnsi="Times New Roman"/>
          <w:szCs w:val="28"/>
        </w:rPr>
      </w:pPr>
      <w:r w:rsidRPr="0071769A">
        <w:rPr>
          <w:rFonts w:ascii="Times New Roman" w:hAnsi="Times New Roman"/>
          <w:szCs w:val="28"/>
        </w:rPr>
        <w:t xml:space="preserve">Важным шагом в развитии туризма, и </w:t>
      </w:r>
      <w:proofErr w:type="spellStart"/>
      <w:r w:rsidRPr="0071769A">
        <w:rPr>
          <w:rFonts w:ascii="Times New Roman" w:hAnsi="Times New Roman"/>
          <w:szCs w:val="28"/>
        </w:rPr>
        <w:t>агротуризма</w:t>
      </w:r>
      <w:proofErr w:type="spellEnd"/>
      <w:r w:rsidRPr="0071769A">
        <w:rPr>
          <w:rFonts w:ascii="Times New Roman" w:hAnsi="Times New Roman"/>
          <w:szCs w:val="28"/>
        </w:rPr>
        <w:t xml:space="preserve"> в частности, должен стать Указ об упрощении визового режима, а также предоставление возможности безвизового посеще</w:t>
      </w:r>
      <w:r w:rsidR="001434FF">
        <w:rPr>
          <w:rFonts w:ascii="Times New Roman" w:hAnsi="Times New Roman"/>
          <w:szCs w:val="28"/>
        </w:rPr>
        <w:t>ния страны сроком на пять суток</w:t>
      </w:r>
      <w:r w:rsidRPr="0071769A">
        <w:rPr>
          <w:rFonts w:ascii="Times New Roman" w:hAnsi="Times New Roman"/>
          <w:szCs w:val="28"/>
        </w:rPr>
        <w:t xml:space="preserve"> </w:t>
      </w:r>
      <w:r w:rsidR="00743F1F" w:rsidRPr="008A04E6">
        <w:rPr>
          <w:rFonts w:ascii="Times New Roman" w:hAnsi="Times New Roman" w:cs="Times New Roman"/>
        </w:rPr>
        <w:t>[</w:t>
      </w:r>
      <w:r w:rsidR="00743F1F">
        <w:rPr>
          <w:rFonts w:ascii="Times New Roman" w:hAnsi="Times New Roman" w:cs="Times New Roman"/>
        </w:rPr>
        <w:t>192; 193</w:t>
      </w:r>
      <w:r w:rsidR="00743F1F" w:rsidRPr="008A04E6">
        <w:rPr>
          <w:rFonts w:ascii="Times New Roman" w:hAnsi="Times New Roman" w:cs="Times New Roman"/>
        </w:rPr>
        <w:t>]</w:t>
      </w:r>
      <w:r w:rsidR="00743F1F" w:rsidRPr="00A843FA">
        <w:rPr>
          <w:rFonts w:ascii="Times New Roman" w:hAnsi="Times New Roman" w:cs="Times New Roman"/>
        </w:rPr>
        <w:t>.</w:t>
      </w:r>
      <w:r w:rsidR="003630F7">
        <w:rPr>
          <w:rFonts w:ascii="Times New Roman" w:hAnsi="Times New Roman" w:cs="Times New Roman"/>
        </w:rPr>
        <w:t xml:space="preserve"> </w:t>
      </w:r>
      <w:r w:rsidRPr="0071769A">
        <w:rPr>
          <w:rFonts w:ascii="Times New Roman" w:hAnsi="Times New Roman"/>
          <w:szCs w:val="28"/>
        </w:rPr>
        <w:t>Однако</w:t>
      </w:r>
      <w:proofErr w:type="gramStart"/>
      <w:r w:rsidRPr="0071769A">
        <w:rPr>
          <w:rFonts w:ascii="Times New Roman" w:hAnsi="Times New Roman"/>
          <w:szCs w:val="28"/>
        </w:rPr>
        <w:t>,</w:t>
      </w:r>
      <w:proofErr w:type="gramEnd"/>
      <w:r w:rsidRPr="0071769A">
        <w:rPr>
          <w:rFonts w:ascii="Times New Roman" w:hAnsi="Times New Roman"/>
          <w:szCs w:val="28"/>
        </w:rPr>
        <w:t xml:space="preserve"> следует отметить, что обладая значительным инфраструктурным потенциалом для разв</w:t>
      </w:r>
      <w:r w:rsidRPr="0071769A">
        <w:rPr>
          <w:rFonts w:ascii="Times New Roman" w:hAnsi="Times New Roman"/>
          <w:szCs w:val="28"/>
        </w:rPr>
        <w:t>и</w:t>
      </w:r>
      <w:r w:rsidRPr="0071769A">
        <w:rPr>
          <w:rFonts w:ascii="Times New Roman" w:hAnsi="Times New Roman"/>
          <w:szCs w:val="28"/>
        </w:rPr>
        <w:t xml:space="preserve">тия </w:t>
      </w:r>
      <w:proofErr w:type="spellStart"/>
      <w:r w:rsidRPr="0071769A">
        <w:rPr>
          <w:rFonts w:ascii="Times New Roman" w:hAnsi="Times New Roman"/>
          <w:szCs w:val="28"/>
        </w:rPr>
        <w:t>агротуризма</w:t>
      </w:r>
      <w:proofErr w:type="spellEnd"/>
      <w:r w:rsidRPr="0071769A">
        <w:rPr>
          <w:rFonts w:ascii="Times New Roman" w:hAnsi="Times New Roman"/>
          <w:szCs w:val="28"/>
        </w:rPr>
        <w:t xml:space="preserve">, Республика Беларусь не задействует его в полной мере, в том числе из-за недостаточной </w:t>
      </w:r>
      <w:proofErr w:type="spellStart"/>
      <w:r w:rsidRPr="0071769A">
        <w:rPr>
          <w:rFonts w:ascii="Times New Roman" w:hAnsi="Times New Roman"/>
          <w:szCs w:val="28"/>
        </w:rPr>
        <w:t>отработанности</w:t>
      </w:r>
      <w:proofErr w:type="spellEnd"/>
      <w:r w:rsidRPr="0071769A">
        <w:rPr>
          <w:rFonts w:ascii="Times New Roman" w:hAnsi="Times New Roman"/>
          <w:szCs w:val="28"/>
        </w:rPr>
        <w:t xml:space="preserve"> системы маркетинга туристического продукта, отсутствия комплексных программ отдыха, слабой профессиональной подготовки субъектов этого бизнеса, отсутствия у них специальных знаний и навыков.</w:t>
      </w:r>
    </w:p>
    <w:p w:rsidR="00034716" w:rsidRPr="0071769A" w:rsidRDefault="00034716" w:rsidP="00034716">
      <w:pPr>
        <w:spacing w:line="360" w:lineRule="exact"/>
        <w:rPr>
          <w:rFonts w:ascii="Times New Roman" w:hAnsi="Times New Roman"/>
          <w:szCs w:val="28"/>
        </w:rPr>
      </w:pPr>
      <w:r w:rsidRPr="0071769A">
        <w:rPr>
          <w:rFonts w:ascii="Times New Roman" w:hAnsi="Times New Roman"/>
          <w:szCs w:val="28"/>
        </w:rPr>
        <w:t xml:space="preserve">В этом плане представляется актуальным создание </w:t>
      </w:r>
      <w:proofErr w:type="spellStart"/>
      <w:r w:rsidRPr="0071769A">
        <w:rPr>
          <w:rFonts w:ascii="Times New Roman" w:hAnsi="Times New Roman"/>
          <w:szCs w:val="28"/>
        </w:rPr>
        <w:t>агротуристических</w:t>
      </w:r>
      <w:proofErr w:type="spellEnd"/>
      <w:r w:rsidRPr="0071769A">
        <w:rPr>
          <w:rFonts w:ascii="Times New Roman" w:hAnsi="Times New Roman"/>
          <w:szCs w:val="28"/>
        </w:rPr>
        <w:t xml:space="preserve"> кл</w:t>
      </w:r>
      <w:r w:rsidRPr="0071769A">
        <w:rPr>
          <w:rFonts w:ascii="Times New Roman" w:hAnsi="Times New Roman"/>
          <w:szCs w:val="28"/>
        </w:rPr>
        <w:t>а</w:t>
      </w:r>
      <w:r w:rsidRPr="0071769A">
        <w:rPr>
          <w:rFonts w:ascii="Times New Roman" w:hAnsi="Times New Roman"/>
          <w:szCs w:val="28"/>
        </w:rPr>
        <w:t>стеров, предусматривающих интеграцию науки, образования, оказания турист</w:t>
      </w:r>
      <w:r w:rsidRPr="0071769A">
        <w:rPr>
          <w:rFonts w:ascii="Times New Roman" w:hAnsi="Times New Roman"/>
          <w:szCs w:val="28"/>
        </w:rPr>
        <w:t>и</w:t>
      </w:r>
      <w:r w:rsidRPr="0071769A">
        <w:rPr>
          <w:rFonts w:ascii="Times New Roman" w:hAnsi="Times New Roman"/>
          <w:szCs w:val="28"/>
        </w:rPr>
        <w:t xml:space="preserve">ческих услуг, а также формирование на базе белорусских охраняемых природных объектов международных центров экологического и научно-природного туризма. Продвижение «зеленой экономики» в Республике Беларусь обеспечивает и такая форма туризма, как </w:t>
      </w:r>
      <w:proofErr w:type="gramStart"/>
      <w:r w:rsidRPr="0071769A">
        <w:rPr>
          <w:rFonts w:ascii="Times New Roman" w:hAnsi="Times New Roman"/>
          <w:szCs w:val="28"/>
        </w:rPr>
        <w:t>санаторно-оздоровительный</w:t>
      </w:r>
      <w:proofErr w:type="gramEnd"/>
      <w:r w:rsidRPr="0071769A">
        <w:rPr>
          <w:rFonts w:ascii="Times New Roman" w:hAnsi="Times New Roman"/>
          <w:szCs w:val="28"/>
        </w:rPr>
        <w:t>. Показательно, что выводить его на международный рынок позволяет оптимальное сочетание природного и чел</w:t>
      </w:r>
      <w:r w:rsidRPr="0071769A">
        <w:rPr>
          <w:rFonts w:ascii="Times New Roman" w:hAnsi="Times New Roman"/>
          <w:szCs w:val="28"/>
        </w:rPr>
        <w:t>о</w:t>
      </w:r>
      <w:r w:rsidRPr="0071769A">
        <w:rPr>
          <w:rFonts w:ascii="Times New Roman" w:hAnsi="Times New Roman"/>
          <w:szCs w:val="28"/>
        </w:rPr>
        <w:t>веческого капитала, базирующихся на широкой основе ресурса знаний. Белору</w:t>
      </w:r>
      <w:r w:rsidRPr="0071769A">
        <w:rPr>
          <w:rFonts w:ascii="Times New Roman" w:hAnsi="Times New Roman"/>
          <w:szCs w:val="28"/>
        </w:rPr>
        <w:t>с</w:t>
      </w:r>
      <w:r w:rsidRPr="0071769A">
        <w:rPr>
          <w:rFonts w:ascii="Times New Roman" w:hAnsi="Times New Roman"/>
          <w:szCs w:val="28"/>
        </w:rPr>
        <w:t xml:space="preserve">ские здравницы находятся в зонах со специальным микроклиматом, а высокая квалификация врачей и высокий уровень качества медицинских услуг отражаются на росте спроса на данный вид </w:t>
      </w:r>
      <w:r w:rsidR="008804B4">
        <w:rPr>
          <w:rFonts w:ascii="Times New Roman" w:hAnsi="Times New Roman"/>
          <w:szCs w:val="28"/>
        </w:rPr>
        <w:t>услуг у зарубежных потребителей</w:t>
      </w:r>
      <w:r w:rsidRPr="0071769A">
        <w:rPr>
          <w:rFonts w:ascii="Times New Roman" w:hAnsi="Times New Roman"/>
          <w:szCs w:val="28"/>
        </w:rPr>
        <w:t>. Однако следует заметить, что в развитии данной формы туризма имеется ряд неиспользованных возможностей. Это и более гибкая ценовая политика по различным сезонам. Например, скидки для белорусов в зимний сезон и дополнительные сборы с ин</w:t>
      </w:r>
      <w:r w:rsidRPr="0071769A">
        <w:rPr>
          <w:rFonts w:ascii="Times New Roman" w:hAnsi="Times New Roman"/>
          <w:szCs w:val="28"/>
        </w:rPr>
        <w:t>о</w:t>
      </w:r>
      <w:r w:rsidRPr="0071769A">
        <w:rPr>
          <w:rFonts w:ascii="Times New Roman" w:hAnsi="Times New Roman"/>
          <w:szCs w:val="28"/>
        </w:rPr>
        <w:t>странцев в летний, весенний сезон. Это и расширение сети санаториев.</w:t>
      </w:r>
    </w:p>
    <w:p w:rsidR="00034716" w:rsidRPr="0071769A" w:rsidRDefault="00034716" w:rsidP="00034716">
      <w:pPr>
        <w:spacing w:line="360" w:lineRule="exact"/>
        <w:rPr>
          <w:rFonts w:ascii="Times New Roman" w:hAnsi="Times New Roman"/>
          <w:szCs w:val="24"/>
        </w:rPr>
      </w:pPr>
      <w:r w:rsidRPr="0071769A">
        <w:rPr>
          <w:rFonts w:ascii="Times New Roman" w:hAnsi="Times New Roman"/>
          <w:szCs w:val="24"/>
        </w:rPr>
        <w:t>В этом плане необходимо отметить, что на территории республики расп</w:t>
      </w:r>
      <w:r w:rsidRPr="0071769A">
        <w:rPr>
          <w:rFonts w:ascii="Times New Roman" w:hAnsi="Times New Roman"/>
          <w:szCs w:val="24"/>
        </w:rPr>
        <w:t>о</w:t>
      </w:r>
      <w:r w:rsidRPr="0071769A">
        <w:rPr>
          <w:rFonts w:ascii="Times New Roman" w:hAnsi="Times New Roman"/>
          <w:szCs w:val="24"/>
        </w:rPr>
        <w:t>ложены геотермальные источники, а также источники минеральных вод, что м</w:t>
      </w:r>
      <w:r w:rsidRPr="0071769A">
        <w:rPr>
          <w:rFonts w:ascii="Times New Roman" w:hAnsi="Times New Roman"/>
          <w:szCs w:val="24"/>
        </w:rPr>
        <w:t>о</w:t>
      </w:r>
      <w:r w:rsidRPr="0071769A">
        <w:rPr>
          <w:rFonts w:ascii="Times New Roman" w:hAnsi="Times New Roman"/>
          <w:szCs w:val="24"/>
        </w:rPr>
        <w:t>жет служить еще одним вектором для развития санаторно-оздоровительного т</w:t>
      </w:r>
      <w:r w:rsidRPr="0071769A">
        <w:rPr>
          <w:rFonts w:ascii="Times New Roman" w:hAnsi="Times New Roman"/>
          <w:szCs w:val="24"/>
        </w:rPr>
        <w:t>у</w:t>
      </w:r>
      <w:r w:rsidRPr="0071769A">
        <w:rPr>
          <w:rFonts w:ascii="Times New Roman" w:hAnsi="Times New Roman"/>
          <w:szCs w:val="24"/>
        </w:rPr>
        <w:t>ризма. По данным исследований, в республике имеется около 60 месторождений источников воды, обладающей целебными свойствами. Так, в Гродненской обл</w:t>
      </w:r>
      <w:r w:rsidRPr="0071769A">
        <w:rPr>
          <w:rFonts w:ascii="Times New Roman" w:hAnsi="Times New Roman"/>
          <w:szCs w:val="24"/>
        </w:rPr>
        <w:t>а</w:t>
      </w:r>
      <w:r w:rsidRPr="0071769A">
        <w:rPr>
          <w:rFonts w:ascii="Times New Roman" w:hAnsi="Times New Roman"/>
          <w:szCs w:val="24"/>
        </w:rPr>
        <w:t xml:space="preserve">сти обнаружили питьевую воду с очень редким сочетанием компонентов, таких </w:t>
      </w:r>
      <w:r w:rsidRPr="0071769A">
        <w:rPr>
          <w:rFonts w:ascii="Times New Roman" w:hAnsi="Times New Roman"/>
          <w:szCs w:val="24"/>
        </w:rPr>
        <w:lastRenderedPageBreak/>
        <w:t>как хлорид, кальций и натрий. При этом имеются источники с содержанием фт</w:t>
      </w:r>
      <w:r w:rsidRPr="0071769A">
        <w:rPr>
          <w:rFonts w:ascii="Times New Roman" w:hAnsi="Times New Roman"/>
          <w:szCs w:val="24"/>
        </w:rPr>
        <w:t>о</w:t>
      </w:r>
      <w:r w:rsidRPr="0071769A">
        <w:rPr>
          <w:rFonts w:ascii="Times New Roman" w:hAnsi="Times New Roman"/>
          <w:szCs w:val="24"/>
        </w:rPr>
        <w:t>ра, а также брома и радона. Использование потенциала таких месторождений по</w:t>
      </w:r>
      <w:r w:rsidRPr="0071769A">
        <w:rPr>
          <w:rFonts w:ascii="Times New Roman" w:hAnsi="Times New Roman"/>
          <w:szCs w:val="24"/>
        </w:rPr>
        <w:t>з</w:t>
      </w:r>
      <w:r w:rsidRPr="0071769A">
        <w:rPr>
          <w:rFonts w:ascii="Times New Roman" w:hAnsi="Times New Roman"/>
          <w:szCs w:val="24"/>
        </w:rPr>
        <w:t>волит создать в стране санатории, специализирующиеся на оздоровлении мин</w:t>
      </w:r>
      <w:r w:rsidRPr="0071769A">
        <w:rPr>
          <w:rFonts w:ascii="Times New Roman" w:hAnsi="Times New Roman"/>
          <w:szCs w:val="24"/>
        </w:rPr>
        <w:t>е</w:t>
      </w:r>
      <w:r w:rsidRPr="0071769A">
        <w:rPr>
          <w:rFonts w:ascii="Times New Roman" w:hAnsi="Times New Roman"/>
          <w:szCs w:val="24"/>
        </w:rPr>
        <w:t>ральными водами, по п</w:t>
      </w:r>
      <w:r w:rsidR="00743F1F">
        <w:rPr>
          <w:rFonts w:ascii="Times New Roman" w:hAnsi="Times New Roman"/>
          <w:szCs w:val="24"/>
        </w:rPr>
        <w:t>римеру Трускавца и Карловых Вар</w:t>
      </w:r>
      <w:r w:rsidRPr="0071769A">
        <w:rPr>
          <w:rFonts w:ascii="Times New Roman" w:hAnsi="Times New Roman"/>
          <w:szCs w:val="24"/>
        </w:rPr>
        <w:t xml:space="preserve"> </w:t>
      </w:r>
      <w:r w:rsidR="00743F1F" w:rsidRPr="008A04E6">
        <w:rPr>
          <w:rFonts w:ascii="Times New Roman" w:hAnsi="Times New Roman" w:cs="Times New Roman"/>
        </w:rPr>
        <w:t>[</w:t>
      </w:r>
      <w:r w:rsidR="00743F1F">
        <w:rPr>
          <w:rFonts w:ascii="Times New Roman" w:hAnsi="Times New Roman" w:cs="Times New Roman"/>
        </w:rPr>
        <w:t>195</w:t>
      </w:r>
      <w:r w:rsidR="00743F1F" w:rsidRPr="008A04E6">
        <w:rPr>
          <w:rFonts w:ascii="Times New Roman" w:hAnsi="Times New Roman" w:cs="Times New Roman"/>
        </w:rPr>
        <w:t>]</w:t>
      </w:r>
      <w:r w:rsidR="00743F1F" w:rsidRPr="00A843FA">
        <w:rPr>
          <w:rFonts w:ascii="Times New Roman" w:hAnsi="Times New Roman" w:cs="Times New Roman"/>
        </w:rPr>
        <w:t>.</w:t>
      </w:r>
      <w:r w:rsidR="00743F1F">
        <w:rPr>
          <w:rFonts w:ascii="Times New Roman" w:hAnsi="Times New Roman" w:cs="Times New Roman"/>
        </w:rPr>
        <w:t xml:space="preserve"> </w:t>
      </w:r>
      <w:r w:rsidRPr="0071769A">
        <w:rPr>
          <w:rFonts w:ascii="Times New Roman" w:hAnsi="Times New Roman"/>
          <w:szCs w:val="24"/>
        </w:rPr>
        <w:t>Для укрепления позиций белорусских санаториев на мировой арене необходимо создать единую компьютеризованную базу, включающую в себя все санатории страны, поднять их медико-технологический уровень и сервисные стандарты.</w:t>
      </w:r>
    </w:p>
    <w:p w:rsidR="002431FE" w:rsidRDefault="00BA0EBF" w:rsidP="00034716">
      <w:pPr>
        <w:spacing w:line="360" w:lineRule="exact"/>
        <w:rPr>
          <w:rFonts w:ascii="Times New Roman" w:hAnsi="Times New Roman"/>
          <w:szCs w:val="24"/>
        </w:rPr>
      </w:pPr>
      <w:r w:rsidRPr="0071769A">
        <w:rPr>
          <w:rFonts w:ascii="Times New Roman" w:hAnsi="Times New Roman"/>
          <w:szCs w:val="24"/>
        </w:rPr>
        <w:t xml:space="preserve">Наличие значительных запасов минеральных и пресных вод в Республике Беларусь следует рассматривать в качестве окон роста «зеленой экономики». По </w:t>
      </w:r>
      <w:r w:rsidR="002431FE" w:rsidRPr="0071769A">
        <w:rPr>
          <w:rFonts w:ascii="Times New Roman" w:hAnsi="Times New Roman"/>
          <w:szCs w:val="24"/>
        </w:rPr>
        <w:t xml:space="preserve">оценкам ФАО, к 2050 г. </w:t>
      </w:r>
      <w:r w:rsidRPr="0071769A">
        <w:rPr>
          <w:rFonts w:ascii="Times New Roman" w:hAnsi="Times New Roman"/>
          <w:szCs w:val="24"/>
        </w:rPr>
        <w:t>многие страны столкнуться со значите</w:t>
      </w:r>
      <w:r w:rsidR="00743F1F">
        <w:rPr>
          <w:rFonts w:ascii="Times New Roman" w:hAnsi="Times New Roman"/>
          <w:szCs w:val="24"/>
        </w:rPr>
        <w:t>льным дефицитом водных ресурсов</w:t>
      </w:r>
      <w:r w:rsidRPr="0071769A">
        <w:rPr>
          <w:rFonts w:ascii="Times New Roman" w:hAnsi="Times New Roman"/>
          <w:szCs w:val="24"/>
        </w:rPr>
        <w:t xml:space="preserve"> </w:t>
      </w:r>
      <w:r w:rsidR="00743F1F" w:rsidRPr="008A04E6">
        <w:rPr>
          <w:rFonts w:ascii="Times New Roman" w:hAnsi="Times New Roman" w:cs="Times New Roman"/>
        </w:rPr>
        <w:t>[</w:t>
      </w:r>
      <w:r w:rsidR="00743F1F">
        <w:rPr>
          <w:rFonts w:ascii="Times New Roman" w:hAnsi="Times New Roman" w:cs="Times New Roman"/>
        </w:rPr>
        <w:t>196</w:t>
      </w:r>
      <w:r w:rsidR="00743F1F" w:rsidRPr="008A04E6">
        <w:rPr>
          <w:rFonts w:ascii="Times New Roman" w:hAnsi="Times New Roman" w:cs="Times New Roman"/>
        </w:rPr>
        <w:t>]</w:t>
      </w:r>
      <w:r w:rsidR="00743F1F" w:rsidRPr="00A843FA">
        <w:rPr>
          <w:rFonts w:ascii="Times New Roman" w:hAnsi="Times New Roman" w:cs="Times New Roman"/>
        </w:rPr>
        <w:t>.</w:t>
      </w:r>
      <w:r w:rsidR="00743F1F">
        <w:rPr>
          <w:rFonts w:ascii="Times New Roman" w:hAnsi="Times New Roman" w:cs="Times New Roman"/>
        </w:rPr>
        <w:t xml:space="preserve"> </w:t>
      </w:r>
      <w:r w:rsidR="007F2D0D" w:rsidRPr="0071769A">
        <w:rPr>
          <w:rFonts w:ascii="Times New Roman" w:hAnsi="Times New Roman"/>
          <w:szCs w:val="24"/>
        </w:rPr>
        <w:t xml:space="preserve">В настоящее время около 500 </w:t>
      </w:r>
      <w:proofErr w:type="gramStart"/>
      <w:r w:rsidR="007F2D0D" w:rsidRPr="0071769A">
        <w:rPr>
          <w:rFonts w:ascii="Times New Roman" w:hAnsi="Times New Roman"/>
          <w:szCs w:val="24"/>
        </w:rPr>
        <w:t>млн</w:t>
      </w:r>
      <w:proofErr w:type="gramEnd"/>
      <w:r w:rsidR="007F2D0D" w:rsidRPr="0071769A">
        <w:rPr>
          <w:rFonts w:ascii="Times New Roman" w:hAnsi="Times New Roman"/>
          <w:szCs w:val="24"/>
        </w:rPr>
        <w:t xml:space="preserve"> чел. проживают в рай</w:t>
      </w:r>
      <w:r w:rsidR="007F2D0D" w:rsidRPr="0071769A">
        <w:rPr>
          <w:rFonts w:ascii="Times New Roman" w:hAnsi="Times New Roman"/>
          <w:szCs w:val="24"/>
        </w:rPr>
        <w:t>о</w:t>
      </w:r>
      <w:r w:rsidR="007F2D0D" w:rsidRPr="0071769A">
        <w:rPr>
          <w:rFonts w:ascii="Times New Roman" w:hAnsi="Times New Roman"/>
          <w:szCs w:val="24"/>
        </w:rPr>
        <w:t xml:space="preserve">нах, где водопотребление в 2 раза превышает местные возобновляемые водные ресурсы </w:t>
      </w:r>
      <w:r w:rsidR="00743F1F" w:rsidRPr="008A04E6">
        <w:rPr>
          <w:rFonts w:ascii="Times New Roman" w:hAnsi="Times New Roman" w:cs="Times New Roman"/>
        </w:rPr>
        <w:t>[</w:t>
      </w:r>
      <w:r w:rsidR="00743F1F">
        <w:rPr>
          <w:rFonts w:ascii="Times New Roman" w:hAnsi="Times New Roman" w:cs="Times New Roman"/>
        </w:rPr>
        <w:t>197</w:t>
      </w:r>
      <w:r w:rsidR="00743F1F" w:rsidRPr="008A04E6">
        <w:rPr>
          <w:rFonts w:ascii="Times New Roman" w:hAnsi="Times New Roman" w:cs="Times New Roman"/>
        </w:rPr>
        <w:t>]</w:t>
      </w:r>
      <w:r w:rsidR="00743F1F" w:rsidRPr="00A843FA">
        <w:rPr>
          <w:rFonts w:ascii="Times New Roman" w:hAnsi="Times New Roman" w:cs="Times New Roman"/>
        </w:rPr>
        <w:t>.</w:t>
      </w:r>
      <w:r w:rsidR="00743F1F">
        <w:rPr>
          <w:rFonts w:ascii="Times New Roman" w:hAnsi="Times New Roman" w:cs="Times New Roman"/>
        </w:rPr>
        <w:t xml:space="preserve"> </w:t>
      </w:r>
      <w:r w:rsidR="007F2D0D" w:rsidRPr="0071769A">
        <w:rPr>
          <w:rFonts w:ascii="Times New Roman" w:hAnsi="Times New Roman"/>
          <w:szCs w:val="24"/>
        </w:rPr>
        <w:t xml:space="preserve">По расчетам, рост среднемировой температуры на одни градус приведет к 20-процентному снижению объема возобновляемых водных ресурсов у 7 % населения планеты </w:t>
      </w:r>
      <w:r w:rsidR="00743F1F" w:rsidRPr="008A04E6">
        <w:rPr>
          <w:rFonts w:ascii="Times New Roman" w:hAnsi="Times New Roman" w:cs="Times New Roman"/>
        </w:rPr>
        <w:t>[</w:t>
      </w:r>
      <w:r w:rsidR="00743F1F">
        <w:rPr>
          <w:rFonts w:ascii="Times New Roman" w:hAnsi="Times New Roman" w:cs="Times New Roman"/>
        </w:rPr>
        <w:t>198</w:t>
      </w:r>
      <w:r w:rsidR="00743F1F" w:rsidRPr="008A04E6">
        <w:rPr>
          <w:rFonts w:ascii="Times New Roman" w:hAnsi="Times New Roman" w:cs="Times New Roman"/>
        </w:rPr>
        <w:t>]</w:t>
      </w:r>
      <w:r w:rsidR="00743F1F" w:rsidRPr="00A843FA">
        <w:rPr>
          <w:rFonts w:ascii="Times New Roman" w:hAnsi="Times New Roman" w:cs="Times New Roman"/>
        </w:rPr>
        <w:t>.</w:t>
      </w:r>
      <w:r w:rsidR="00743F1F">
        <w:rPr>
          <w:rFonts w:ascii="Times New Roman" w:hAnsi="Times New Roman" w:cs="Times New Roman"/>
        </w:rPr>
        <w:t xml:space="preserve"> </w:t>
      </w:r>
      <w:r w:rsidR="004641CD" w:rsidRPr="0071769A">
        <w:rPr>
          <w:rFonts w:ascii="Times New Roman" w:hAnsi="Times New Roman"/>
          <w:szCs w:val="24"/>
        </w:rPr>
        <w:t>Доступ к чистой воде является ключевым факт</w:t>
      </w:r>
      <w:r w:rsidR="004641CD" w:rsidRPr="0071769A">
        <w:rPr>
          <w:rFonts w:ascii="Times New Roman" w:hAnsi="Times New Roman"/>
          <w:szCs w:val="24"/>
        </w:rPr>
        <w:t>о</w:t>
      </w:r>
      <w:r w:rsidR="004641CD" w:rsidRPr="0071769A">
        <w:rPr>
          <w:rFonts w:ascii="Times New Roman" w:hAnsi="Times New Roman"/>
          <w:szCs w:val="24"/>
        </w:rPr>
        <w:t>ром развития таких отраслей, как сельское и рыбное хозяйство, энергетика, здр</w:t>
      </w:r>
      <w:r w:rsidR="004641CD" w:rsidRPr="0071769A">
        <w:rPr>
          <w:rFonts w:ascii="Times New Roman" w:hAnsi="Times New Roman"/>
          <w:szCs w:val="24"/>
        </w:rPr>
        <w:t>а</w:t>
      </w:r>
      <w:r w:rsidR="004641CD" w:rsidRPr="0071769A">
        <w:rPr>
          <w:rFonts w:ascii="Times New Roman" w:hAnsi="Times New Roman"/>
          <w:szCs w:val="24"/>
        </w:rPr>
        <w:t xml:space="preserve">воохранение, а также влияет на условия занятости и здоровье людей. </w:t>
      </w:r>
      <w:r w:rsidR="007F2D0D" w:rsidRPr="0071769A">
        <w:rPr>
          <w:rFonts w:ascii="Times New Roman" w:hAnsi="Times New Roman"/>
          <w:szCs w:val="24"/>
        </w:rPr>
        <w:t>В этой связи правомерно говорить, что дефицит воды становится причиной роста напряженн</w:t>
      </w:r>
      <w:r w:rsidR="007F2D0D" w:rsidRPr="0071769A">
        <w:rPr>
          <w:rFonts w:ascii="Times New Roman" w:hAnsi="Times New Roman"/>
          <w:szCs w:val="24"/>
        </w:rPr>
        <w:t>о</w:t>
      </w:r>
      <w:r w:rsidR="007F2D0D" w:rsidRPr="0071769A">
        <w:rPr>
          <w:rFonts w:ascii="Times New Roman" w:hAnsi="Times New Roman"/>
          <w:szCs w:val="24"/>
        </w:rPr>
        <w:t xml:space="preserve">сти в обществе и обострения социально-экономических конфликтов. </w:t>
      </w:r>
      <w:proofErr w:type="gramStart"/>
      <w:r w:rsidR="00F6725D">
        <w:rPr>
          <w:rFonts w:ascii="Times New Roman" w:hAnsi="Times New Roman" w:cs="Times New Roman"/>
        </w:rPr>
        <w:t>По данным международных аналитиков, мировое производство и потребление бутилирова</w:t>
      </w:r>
      <w:r w:rsidR="00F6725D">
        <w:rPr>
          <w:rFonts w:ascii="Times New Roman" w:hAnsi="Times New Roman" w:cs="Times New Roman"/>
        </w:rPr>
        <w:t>н</w:t>
      </w:r>
      <w:r w:rsidR="00F6725D">
        <w:rPr>
          <w:rFonts w:ascii="Times New Roman" w:hAnsi="Times New Roman" w:cs="Times New Roman"/>
        </w:rPr>
        <w:t>ной питьевой воды в последние 10 лет прирастет ежегодно на 7 </w:t>
      </w:r>
      <w:r w:rsidR="00F6725D">
        <w:t xml:space="preserve">%.  </w:t>
      </w:r>
      <w:r w:rsidR="002431FE" w:rsidRPr="0071769A">
        <w:rPr>
          <w:rFonts w:ascii="Times New Roman" w:hAnsi="Times New Roman"/>
          <w:szCs w:val="24"/>
        </w:rPr>
        <w:t>В этом плане в Республике Беларусь имеются значительные возможности для наращивания пр</w:t>
      </w:r>
      <w:r w:rsidR="002431FE" w:rsidRPr="0071769A">
        <w:rPr>
          <w:rFonts w:ascii="Times New Roman" w:hAnsi="Times New Roman"/>
          <w:szCs w:val="24"/>
        </w:rPr>
        <w:t>о</w:t>
      </w:r>
      <w:r w:rsidR="002431FE" w:rsidRPr="0071769A">
        <w:rPr>
          <w:rFonts w:ascii="Times New Roman" w:hAnsi="Times New Roman"/>
          <w:szCs w:val="24"/>
        </w:rPr>
        <w:t>изводства и экспорта питьевой воды.</w:t>
      </w:r>
      <w:proofErr w:type="gramEnd"/>
      <w:r w:rsidR="002431FE" w:rsidRPr="0071769A">
        <w:rPr>
          <w:rFonts w:ascii="Times New Roman" w:hAnsi="Times New Roman"/>
          <w:szCs w:val="24"/>
        </w:rPr>
        <w:t xml:space="preserve"> Однако это также требует создания условий для поддержания качества водных ресурсов, снижения их загрязнения крупными промышленными предприятиями и сельскохозяйственными организациями.</w:t>
      </w:r>
    </w:p>
    <w:p w:rsidR="00EB1AD6" w:rsidRDefault="00EB1AD6" w:rsidP="00EB1AD6">
      <w:pPr>
        <w:pStyle w:val="a4"/>
        <w:tabs>
          <w:tab w:val="left" w:pos="1418"/>
        </w:tabs>
        <w:spacing w:line="360" w:lineRule="exact"/>
        <w:ind w:left="0" w:firstLine="709"/>
        <w:rPr>
          <w:rFonts w:ascii="Times New Roman" w:hAnsi="Times New Roman"/>
          <w:sz w:val="28"/>
          <w:szCs w:val="28"/>
        </w:rPr>
      </w:pPr>
      <w:r>
        <w:rPr>
          <w:rFonts w:ascii="Times New Roman" w:hAnsi="Times New Roman"/>
          <w:sz w:val="28"/>
          <w:szCs w:val="28"/>
        </w:rPr>
        <w:t>В</w:t>
      </w:r>
      <w:r w:rsidRPr="0071769A">
        <w:rPr>
          <w:rFonts w:ascii="Times New Roman" w:hAnsi="Times New Roman"/>
          <w:sz w:val="28"/>
          <w:szCs w:val="28"/>
        </w:rPr>
        <w:t>ажную роль в процессе очистки воды</w:t>
      </w:r>
      <w:r>
        <w:rPr>
          <w:rFonts w:ascii="Times New Roman" w:hAnsi="Times New Roman"/>
          <w:sz w:val="28"/>
          <w:szCs w:val="28"/>
        </w:rPr>
        <w:t xml:space="preserve"> играет лес</w:t>
      </w:r>
      <w:r w:rsidRPr="0071769A">
        <w:rPr>
          <w:rFonts w:ascii="Times New Roman" w:hAnsi="Times New Roman"/>
          <w:sz w:val="28"/>
          <w:szCs w:val="28"/>
        </w:rPr>
        <w:t>. По данным исследов</w:t>
      </w:r>
      <w:r w:rsidRPr="0071769A">
        <w:rPr>
          <w:rFonts w:ascii="Times New Roman" w:hAnsi="Times New Roman"/>
          <w:sz w:val="28"/>
          <w:szCs w:val="28"/>
        </w:rPr>
        <w:t>а</w:t>
      </w:r>
      <w:r w:rsidRPr="0071769A">
        <w:rPr>
          <w:rFonts w:ascii="Times New Roman" w:hAnsi="Times New Roman"/>
          <w:sz w:val="28"/>
          <w:szCs w:val="28"/>
        </w:rPr>
        <w:t>ний, на территориях водосборных бассейнов, где доля лесов составляет 60 %, з</w:t>
      </w:r>
      <w:r w:rsidRPr="0071769A">
        <w:rPr>
          <w:rFonts w:ascii="Times New Roman" w:hAnsi="Times New Roman"/>
          <w:sz w:val="28"/>
          <w:szCs w:val="28"/>
        </w:rPr>
        <w:t>а</w:t>
      </w:r>
      <w:r w:rsidRPr="0071769A">
        <w:rPr>
          <w:rFonts w:ascii="Times New Roman" w:hAnsi="Times New Roman"/>
          <w:sz w:val="28"/>
          <w:szCs w:val="28"/>
        </w:rPr>
        <w:t>траты на очистку воды в два раза ниже по сравнению с территориями, где доля лесных земель находится в пределах 30 %. Один доллар, вложенный в охрану т</w:t>
      </w:r>
      <w:r w:rsidRPr="0071769A">
        <w:rPr>
          <w:rFonts w:ascii="Times New Roman" w:hAnsi="Times New Roman"/>
          <w:sz w:val="28"/>
          <w:szCs w:val="28"/>
        </w:rPr>
        <w:t>а</w:t>
      </w:r>
      <w:r w:rsidRPr="0071769A">
        <w:rPr>
          <w:rFonts w:ascii="Times New Roman" w:hAnsi="Times New Roman"/>
          <w:sz w:val="28"/>
          <w:szCs w:val="28"/>
        </w:rPr>
        <w:t>ких лесов, позволяет экономить при строительстве водоочистных сооружений 7,5–200 долларов</w:t>
      </w:r>
      <w:r w:rsidRPr="009A630D">
        <w:rPr>
          <w:rFonts w:ascii="Times New Roman" w:hAnsi="Times New Roman"/>
          <w:sz w:val="28"/>
          <w:szCs w:val="28"/>
        </w:rPr>
        <w:t xml:space="preserve"> [</w:t>
      </w:r>
      <w:hyperlink r:id="rId30" w:history="1">
        <w:r w:rsidRPr="009A630D">
          <w:rPr>
            <w:rStyle w:val="a8"/>
            <w:rFonts w:ascii="Times New Roman" w:hAnsi="Times New Roman"/>
            <w:color w:val="auto"/>
            <w:sz w:val="28"/>
            <w:szCs w:val="28"/>
            <w:u w:val="none"/>
          </w:rPr>
          <w:t>93</w:t>
        </w:r>
      </w:hyperlink>
      <w:r w:rsidRPr="009A630D">
        <w:rPr>
          <w:rFonts w:ascii="Times New Roman" w:hAnsi="Times New Roman"/>
          <w:sz w:val="28"/>
          <w:szCs w:val="28"/>
        </w:rPr>
        <w:t>]. Снабжение питьевой водой многих городов, таких как Нью-Йорк, Рио-де-Жанейро, Мадрид, обеспечивается за счет прилегающих ле</w:t>
      </w:r>
      <w:r w:rsidRPr="009A630D">
        <w:rPr>
          <w:rFonts w:ascii="Times New Roman" w:hAnsi="Times New Roman"/>
          <w:sz w:val="28"/>
          <w:szCs w:val="28"/>
        </w:rPr>
        <w:t>с</w:t>
      </w:r>
      <w:r w:rsidRPr="009A630D">
        <w:rPr>
          <w:rFonts w:ascii="Times New Roman" w:hAnsi="Times New Roman"/>
          <w:sz w:val="28"/>
          <w:szCs w:val="28"/>
        </w:rPr>
        <w:t>ных территорий [94].</w:t>
      </w:r>
      <w:r w:rsidRPr="0071769A">
        <w:rPr>
          <w:rFonts w:ascii="Times New Roman" w:hAnsi="Times New Roman"/>
          <w:sz w:val="20"/>
          <w:szCs w:val="20"/>
        </w:rPr>
        <w:t xml:space="preserve"> </w:t>
      </w:r>
      <w:r w:rsidRPr="0071769A">
        <w:rPr>
          <w:rFonts w:ascii="Times New Roman" w:hAnsi="Times New Roman"/>
          <w:sz w:val="28"/>
          <w:szCs w:val="28"/>
        </w:rPr>
        <w:t>Применение данной практики представляет интерес и для крупных городов Республики Беларусь, в особенности города Минска.</w:t>
      </w:r>
    </w:p>
    <w:p w:rsidR="00EB1AD6" w:rsidRPr="0071769A" w:rsidRDefault="00EB1AD6" w:rsidP="00EB1AD6">
      <w:pPr>
        <w:spacing w:line="360" w:lineRule="exact"/>
        <w:rPr>
          <w:rFonts w:ascii="Times New Roman" w:hAnsi="Times New Roman"/>
          <w:szCs w:val="28"/>
        </w:rPr>
      </w:pPr>
      <w:r w:rsidRPr="0071769A">
        <w:rPr>
          <w:rFonts w:ascii="Times New Roman" w:hAnsi="Times New Roman"/>
          <w:szCs w:val="28"/>
        </w:rPr>
        <w:t>Для наиболее полной реализации эколого-экономических возможностей б</w:t>
      </w:r>
      <w:r w:rsidRPr="0071769A">
        <w:rPr>
          <w:rFonts w:ascii="Times New Roman" w:hAnsi="Times New Roman"/>
          <w:szCs w:val="28"/>
        </w:rPr>
        <w:t>е</w:t>
      </w:r>
      <w:r w:rsidRPr="0071769A">
        <w:rPr>
          <w:rFonts w:ascii="Times New Roman" w:hAnsi="Times New Roman"/>
          <w:szCs w:val="28"/>
        </w:rPr>
        <w:t>лорусских лесов необходимо комплексное развитие лесной инфраструктуры и сферы экологических услуг, повышение эффективности лесозаготовки, лесоп</w:t>
      </w:r>
      <w:r w:rsidRPr="0071769A">
        <w:rPr>
          <w:rFonts w:ascii="Times New Roman" w:hAnsi="Times New Roman"/>
          <w:szCs w:val="28"/>
        </w:rPr>
        <w:t>о</w:t>
      </w:r>
      <w:r w:rsidRPr="0071769A">
        <w:rPr>
          <w:rFonts w:ascii="Times New Roman" w:hAnsi="Times New Roman"/>
          <w:szCs w:val="28"/>
        </w:rPr>
        <w:t>садки и деревообработки в направлении увеличения количества переделов, позв</w:t>
      </w:r>
      <w:r w:rsidRPr="0071769A">
        <w:rPr>
          <w:rFonts w:ascii="Times New Roman" w:hAnsi="Times New Roman"/>
          <w:szCs w:val="28"/>
        </w:rPr>
        <w:t>о</w:t>
      </w:r>
      <w:r w:rsidRPr="0071769A">
        <w:rPr>
          <w:rFonts w:ascii="Times New Roman" w:hAnsi="Times New Roman"/>
          <w:szCs w:val="28"/>
        </w:rPr>
        <w:t xml:space="preserve">ляющих накапливать добавленную стоимость и получать конечный продукт, а не полуфабрикаты с низкой добавленной стоимостью. Это особо актуально с учетом </w:t>
      </w:r>
      <w:r w:rsidRPr="0071769A">
        <w:rPr>
          <w:rFonts w:ascii="Times New Roman" w:hAnsi="Times New Roman"/>
          <w:szCs w:val="28"/>
        </w:rPr>
        <w:lastRenderedPageBreak/>
        <w:t xml:space="preserve">миллиардных вложений в белорусскую деревообрабатывающую промышленность и назревшей необходимости и реальной возможности </w:t>
      </w:r>
      <w:proofErr w:type="spellStart"/>
      <w:r w:rsidRPr="0071769A">
        <w:rPr>
          <w:rFonts w:ascii="Times New Roman" w:hAnsi="Times New Roman"/>
          <w:szCs w:val="28"/>
        </w:rPr>
        <w:t>импортозамещения</w:t>
      </w:r>
      <w:proofErr w:type="spellEnd"/>
      <w:r w:rsidRPr="0071769A">
        <w:rPr>
          <w:rFonts w:ascii="Times New Roman" w:hAnsi="Times New Roman"/>
          <w:szCs w:val="28"/>
        </w:rPr>
        <w:t xml:space="preserve"> по це</w:t>
      </w:r>
      <w:r w:rsidRPr="0071769A">
        <w:rPr>
          <w:rFonts w:ascii="Times New Roman" w:hAnsi="Times New Roman"/>
          <w:szCs w:val="28"/>
        </w:rPr>
        <w:t>л</w:t>
      </w:r>
      <w:r w:rsidRPr="0071769A">
        <w:rPr>
          <w:rFonts w:ascii="Times New Roman" w:hAnsi="Times New Roman"/>
          <w:szCs w:val="28"/>
        </w:rPr>
        <w:t>люлозе, бумаге, картону.</w:t>
      </w:r>
    </w:p>
    <w:p w:rsidR="00EB1AD6" w:rsidRPr="0071769A" w:rsidRDefault="00EB1AD6" w:rsidP="00EB1AD6">
      <w:pPr>
        <w:spacing w:line="360" w:lineRule="exact"/>
        <w:rPr>
          <w:rFonts w:ascii="Times New Roman" w:hAnsi="Times New Roman"/>
          <w:szCs w:val="28"/>
        </w:rPr>
      </w:pPr>
      <w:r w:rsidRPr="0071769A">
        <w:rPr>
          <w:rFonts w:ascii="Times New Roman" w:hAnsi="Times New Roman"/>
          <w:szCs w:val="28"/>
        </w:rPr>
        <w:t>В долгосрочной перспективе с учетом увеличения запасов спелых лесов, хорошего породного состава, высокого образовательно-квалификационного уро</w:t>
      </w:r>
      <w:r w:rsidRPr="0071769A">
        <w:rPr>
          <w:rFonts w:ascii="Times New Roman" w:hAnsi="Times New Roman"/>
          <w:szCs w:val="28"/>
        </w:rPr>
        <w:t>в</w:t>
      </w:r>
      <w:r w:rsidRPr="0071769A">
        <w:rPr>
          <w:rFonts w:ascii="Times New Roman" w:hAnsi="Times New Roman"/>
          <w:szCs w:val="28"/>
        </w:rPr>
        <w:t>ня работников Беларусь может стать одним из европейских поставщиков деловой древесины и пиломатериалов. Древесное сырье, а также минеральные ресурсы представляют также интерес для выпуска экологически чистых материалов для строительства.</w:t>
      </w:r>
    </w:p>
    <w:p w:rsidR="00034716" w:rsidRPr="0071769A" w:rsidRDefault="00034716" w:rsidP="00034716">
      <w:pPr>
        <w:spacing w:line="360" w:lineRule="exact"/>
        <w:rPr>
          <w:rFonts w:ascii="Times New Roman" w:hAnsi="Times New Roman"/>
          <w:sz w:val="20"/>
          <w:szCs w:val="24"/>
        </w:rPr>
      </w:pPr>
      <w:r w:rsidRPr="0071769A">
        <w:rPr>
          <w:rFonts w:ascii="Times New Roman" w:hAnsi="Times New Roman"/>
          <w:szCs w:val="24"/>
        </w:rPr>
        <w:t xml:space="preserve">Охотничий туризм является одним из наиболее доходных видов туризма. </w:t>
      </w:r>
      <w:proofErr w:type="gramStart"/>
      <w:r w:rsidRPr="0071769A">
        <w:rPr>
          <w:rFonts w:ascii="Times New Roman" w:hAnsi="Times New Roman"/>
          <w:szCs w:val="24"/>
        </w:rPr>
        <w:t>Так, в хозяйствах РГОО «Белорусское общество охотников и рыболовов», на д</w:t>
      </w:r>
      <w:r w:rsidRPr="0071769A">
        <w:rPr>
          <w:rFonts w:ascii="Times New Roman" w:hAnsi="Times New Roman"/>
          <w:szCs w:val="24"/>
        </w:rPr>
        <w:t>о</w:t>
      </w:r>
      <w:r w:rsidRPr="0071769A">
        <w:rPr>
          <w:rFonts w:ascii="Times New Roman" w:hAnsi="Times New Roman"/>
          <w:szCs w:val="24"/>
        </w:rPr>
        <w:t xml:space="preserve">лю которого приходится 59 % всех охотничьих угодий страны, в 2015 г. средняя выручка на одного иностранного охотника составила 352,4 евро, что на 120,2 евро больше, чем средняя выручка на одного иностранного туриста, полученная от оказания всех туристических услуг по республике </w:t>
      </w:r>
      <w:r w:rsidR="00743F1F" w:rsidRPr="008A04E6">
        <w:rPr>
          <w:rFonts w:ascii="Times New Roman" w:hAnsi="Times New Roman" w:cs="Times New Roman"/>
        </w:rPr>
        <w:t>[</w:t>
      </w:r>
      <w:r w:rsidR="00743F1F">
        <w:rPr>
          <w:rFonts w:ascii="Times New Roman" w:hAnsi="Times New Roman" w:cs="Times New Roman"/>
        </w:rPr>
        <w:t>Рассчитано по 95, с. 20;</w:t>
      </w:r>
      <w:proofErr w:type="gramEnd"/>
      <w:r w:rsidR="00743F1F">
        <w:rPr>
          <w:rFonts w:ascii="Times New Roman" w:hAnsi="Times New Roman" w:cs="Times New Roman"/>
        </w:rPr>
        <w:t xml:space="preserve"> </w:t>
      </w:r>
      <w:proofErr w:type="gramStart"/>
      <w:r w:rsidR="00743F1F">
        <w:rPr>
          <w:rFonts w:ascii="Times New Roman" w:hAnsi="Times New Roman" w:cs="Times New Roman"/>
        </w:rPr>
        <w:t>199</w:t>
      </w:r>
      <w:r w:rsidR="00743F1F" w:rsidRPr="008A04E6">
        <w:rPr>
          <w:rFonts w:ascii="Times New Roman" w:hAnsi="Times New Roman" w:cs="Times New Roman"/>
        </w:rPr>
        <w:t>]</w:t>
      </w:r>
      <w:r w:rsidR="00743F1F" w:rsidRPr="00A843FA">
        <w:rPr>
          <w:rFonts w:ascii="Times New Roman" w:hAnsi="Times New Roman" w:cs="Times New Roman"/>
        </w:rPr>
        <w:t>.</w:t>
      </w:r>
      <w:proofErr w:type="gramEnd"/>
    </w:p>
    <w:p w:rsidR="00034716" w:rsidRPr="0071769A" w:rsidRDefault="00034716" w:rsidP="00034716">
      <w:pPr>
        <w:spacing w:line="360" w:lineRule="exact"/>
        <w:rPr>
          <w:rFonts w:ascii="Times New Roman" w:hAnsi="Times New Roman"/>
          <w:szCs w:val="24"/>
        </w:rPr>
      </w:pPr>
      <w:r w:rsidRPr="0071769A">
        <w:rPr>
          <w:rFonts w:ascii="Times New Roman" w:hAnsi="Times New Roman"/>
          <w:szCs w:val="24"/>
        </w:rPr>
        <w:t>При этом, несмотря на высокие доходы в расчете на одного иностранного туриста, количество охотничьих животных нормированных видов, добытых ин</w:t>
      </w:r>
      <w:r w:rsidRPr="0071769A">
        <w:rPr>
          <w:rFonts w:ascii="Times New Roman" w:hAnsi="Times New Roman"/>
          <w:szCs w:val="24"/>
        </w:rPr>
        <w:t>о</w:t>
      </w:r>
      <w:r w:rsidRPr="0071769A">
        <w:rPr>
          <w:rFonts w:ascii="Times New Roman" w:hAnsi="Times New Roman"/>
          <w:szCs w:val="24"/>
        </w:rPr>
        <w:t>странными охотниками, в общем объеме добычи (изъятия) животных имеет зн</w:t>
      </w:r>
      <w:r w:rsidRPr="0071769A">
        <w:rPr>
          <w:rFonts w:ascii="Times New Roman" w:hAnsi="Times New Roman"/>
          <w:szCs w:val="24"/>
        </w:rPr>
        <w:t>а</w:t>
      </w:r>
      <w:r w:rsidRPr="0071769A">
        <w:rPr>
          <w:rFonts w:ascii="Times New Roman" w:hAnsi="Times New Roman"/>
          <w:szCs w:val="24"/>
        </w:rPr>
        <w:t>чительные резервы для роста. Так, по организациям РГОО «БООР» на долю ин</w:t>
      </w:r>
      <w:r w:rsidRPr="0071769A">
        <w:rPr>
          <w:rFonts w:ascii="Times New Roman" w:hAnsi="Times New Roman"/>
          <w:szCs w:val="24"/>
        </w:rPr>
        <w:t>о</w:t>
      </w:r>
      <w:r w:rsidRPr="0071769A">
        <w:rPr>
          <w:rFonts w:ascii="Times New Roman" w:hAnsi="Times New Roman"/>
          <w:szCs w:val="24"/>
        </w:rPr>
        <w:t>странных охотников в 2015 г. приходилось лишь 3,9 % лосей, 1,8 % оленя благ</w:t>
      </w:r>
      <w:r w:rsidRPr="0071769A">
        <w:rPr>
          <w:rFonts w:ascii="Times New Roman" w:hAnsi="Times New Roman"/>
          <w:szCs w:val="24"/>
        </w:rPr>
        <w:t>о</w:t>
      </w:r>
      <w:r w:rsidRPr="0071769A">
        <w:rPr>
          <w:rFonts w:ascii="Times New Roman" w:hAnsi="Times New Roman"/>
          <w:szCs w:val="24"/>
        </w:rPr>
        <w:t>родного, 8,9 % косуль, 26 % глухарей, 12,5 % тетеревов от общего количества д</w:t>
      </w:r>
      <w:r w:rsidRPr="0071769A">
        <w:rPr>
          <w:rFonts w:ascii="Times New Roman" w:hAnsi="Times New Roman"/>
          <w:szCs w:val="24"/>
        </w:rPr>
        <w:t>о</w:t>
      </w:r>
      <w:r w:rsidR="00743F1F">
        <w:rPr>
          <w:rFonts w:ascii="Times New Roman" w:hAnsi="Times New Roman"/>
          <w:szCs w:val="24"/>
        </w:rPr>
        <w:t>бытых животных по республике [Р</w:t>
      </w:r>
      <w:r w:rsidRPr="0071769A">
        <w:rPr>
          <w:rFonts w:ascii="Times New Roman" w:hAnsi="Times New Roman"/>
          <w:szCs w:val="24"/>
        </w:rPr>
        <w:t xml:space="preserve">ассчитано на </w:t>
      </w:r>
      <w:r w:rsidRPr="00743F1F">
        <w:rPr>
          <w:rFonts w:ascii="Times New Roman" w:hAnsi="Times New Roman"/>
          <w:szCs w:val="28"/>
        </w:rPr>
        <w:t>основе</w:t>
      </w:r>
      <w:r w:rsidR="00743F1F" w:rsidRPr="00743F1F">
        <w:rPr>
          <w:rFonts w:ascii="Times New Roman" w:hAnsi="Times New Roman"/>
          <w:szCs w:val="28"/>
        </w:rPr>
        <w:t xml:space="preserve"> 95,</w:t>
      </w:r>
      <w:r w:rsidRPr="00743F1F">
        <w:rPr>
          <w:rFonts w:ascii="Times New Roman" w:hAnsi="Times New Roman"/>
          <w:szCs w:val="28"/>
        </w:rPr>
        <w:t xml:space="preserve"> с. 79</w:t>
      </w:r>
      <w:r w:rsidR="00743F1F" w:rsidRPr="00743F1F">
        <w:rPr>
          <w:rFonts w:ascii="Times New Roman" w:hAnsi="Times New Roman"/>
          <w:szCs w:val="28"/>
        </w:rPr>
        <w:t>; 199</w:t>
      </w:r>
      <w:r w:rsidRPr="00743F1F">
        <w:rPr>
          <w:rFonts w:ascii="Times New Roman" w:hAnsi="Times New Roman"/>
          <w:szCs w:val="28"/>
        </w:rPr>
        <w:t>]</w:t>
      </w:r>
      <w:r w:rsidR="00743F1F" w:rsidRPr="00743F1F">
        <w:rPr>
          <w:rFonts w:ascii="Times New Roman" w:hAnsi="Times New Roman"/>
          <w:szCs w:val="28"/>
        </w:rPr>
        <w:t>.</w:t>
      </w:r>
      <w:r w:rsidRPr="0071769A">
        <w:rPr>
          <w:rFonts w:ascii="Times New Roman" w:hAnsi="Times New Roman"/>
          <w:szCs w:val="24"/>
        </w:rPr>
        <w:t xml:space="preserve"> В этом плане представляется актуальным дальнейшее развитие въездного охотничьего туризма. Все это требует разработки мер по привлечению иностранных охотников в Республику Беларусь за счет повышения уровня сервиса, визовых преференций, а также за счет повышения качества трофейных животных, что должно основ</w:t>
      </w:r>
      <w:r w:rsidRPr="0071769A">
        <w:rPr>
          <w:rFonts w:ascii="Times New Roman" w:hAnsi="Times New Roman"/>
          <w:szCs w:val="24"/>
        </w:rPr>
        <w:t>ы</w:t>
      </w:r>
      <w:r w:rsidRPr="0071769A">
        <w:rPr>
          <w:rFonts w:ascii="Times New Roman" w:hAnsi="Times New Roman"/>
          <w:szCs w:val="24"/>
        </w:rPr>
        <w:t>ваться на устойчивой системе воспроизводства животных и сохранения биолог</w:t>
      </w:r>
      <w:r w:rsidRPr="0071769A">
        <w:rPr>
          <w:rFonts w:ascii="Times New Roman" w:hAnsi="Times New Roman"/>
          <w:szCs w:val="24"/>
        </w:rPr>
        <w:t>и</w:t>
      </w:r>
      <w:r w:rsidRPr="0071769A">
        <w:rPr>
          <w:rFonts w:ascii="Times New Roman" w:hAnsi="Times New Roman"/>
          <w:szCs w:val="24"/>
        </w:rPr>
        <w:t>ческого разнообразия, но при непосредственном учете интересов местных охо</w:t>
      </w:r>
      <w:r w:rsidRPr="0071769A">
        <w:rPr>
          <w:rFonts w:ascii="Times New Roman" w:hAnsi="Times New Roman"/>
          <w:szCs w:val="24"/>
        </w:rPr>
        <w:t>т</w:t>
      </w:r>
      <w:r w:rsidRPr="0071769A">
        <w:rPr>
          <w:rFonts w:ascii="Times New Roman" w:hAnsi="Times New Roman"/>
          <w:szCs w:val="24"/>
        </w:rPr>
        <w:t>ников.</w:t>
      </w:r>
    </w:p>
    <w:p w:rsidR="00034716" w:rsidRPr="0071769A" w:rsidRDefault="00034716" w:rsidP="00034716">
      <w:pPr>
        <w:spacing w:line="360" w:lineRule="exact"/>
        <w:rPr>
          <w:rFonts w:ascii="Times New Roman" w:hAnsi="Times New Roman"/>
          <w:szCs w:val="24"/>
        </w:rPr>
      </w:pPr>
      <w:r w:rsidRPr="0071769A">
        <w:rPr>
          <w:rFonts w:ascii="Times New Roman" w:hAnsi="Times New Roman"/>
          <w:szCs w:val="24"/>
        </w:rPr>
        <w:t>В целом развитие охотничьего туризма предусматривает достижение эк</w:t>
      </w:r>
      <w:r w:rsidRPr="0071769A">
        <w:rPr>
          <w:rFonts w:ascii="Times New Roman" w:hAnsi="Times New Roman"/>
          <w:szCs w:val="24"/>
        </w:rPr>
        <w:t>о</w:t>
      </w:r>
      <w:r w:rsidRPr="0071769A">
        <w:rPr>
          <w:rFonts w:ascii="Times New Roman" w:hAnsi="Times New Roman"/>
          <w:szCs w:val="24"/>
        </w:rPr>
        <w:t>номического эффекта от экспорта туристических услуг. Однако при выборе направлений развития охотничьего туризма следует уделять пристальное вним</w:t>
      </w:r>
      <w:r w:rsidRPr="0071769A">
        <w:rPr>
          <w:rFonts w:ascii="Times New Roman" w:hAnsi="Times New Roman"/>
          <w:szCs w:val="24"/>
        </w:rPr>
        <w:t>а</w:t>
      </w:r>
      <w:r w:rsidRPr="0071769A">
        <w:rPr>
          <w:rFonts w:ascii="Times New Roman" w:hAnsi="Times New Roman"/>
          <w:szCs w:val="24"/>
        </w:rPr>
        <w:t>ние экологическим аспектам по сохранению фауны и флоры и эффективному и</w:t>
      </w:r>
      <w:r w:rsidRPr="0071769A">
        <w:rPr>
          <w:rFonts w:ascii="Times New Roman" w:hAnsi="Times New Roman"/>
          <w:szCs w:val="24"/>
        </w:rPr>
        <w:t>с</w:t>
      </w:r>
      <w:r w:rsidRPr="0071769A">
        <w:rPr>
          <w:rFonts w:ascii="Times New Roman" w:hAnsi="Times New Roman"/>
          <w:szCs w:val="24"/>
        </w:rPr>
        <w:t>пользованию имеющегося природного капитала.</w:t>
      </w:r>
    </w:p>
    <w:p w:rsidR="00034716" w:rsidRPr="0071769A" w:rsidRDefault="00034716" w:rsidP="00034716">
      <w:pPr>
        <w:spacing w:line="360" w:lineRule="exact"/>
        <w:rPr>
          <w:rFonts w:ascii="Times New Roman" w:hAnsi="Times New Roman"/>
          <w:szCs w:val="24"/>
        </w:rPr>
      </w:pPr>
      <w:r w:rsidRPr="0071769A">
        <w:rPr>
          <w:rFonts w:ascii="Times New Roman" w:hAnsi="Times New Roman"/>
          <w:szCs w:val="24"/>
        </w:rPr>
        <w:t>Положительными внешними эффектами в экологическом плане при оказ</w:t>
      </w:r>
      <w:r w:rsidRPr="0071769A">
        <w:rPr>
          <w:rFonts w:ascii="Times New Roman" w:hAnsi="Times New Roman"/>
          <w:szCs w:val="24"/>
        </w:rPr>
        <w:t>а</w:t>
      </w:r>
      <w:r w:rsidRPr="0071769A">
        <w:rPr>
          <w:rFonts w:ascii="Times New Roman" w:hAnsi="Times New Roman"/>
          <w:szCs w:val="24"/>
        </w:rPr>
        <w:t>нии туристических услуг являются сохранение биоразнообразия и оптимизация фауны при строгом соблюдении лицензирования охотничьего отстрела, благ</w:t>
      </w:r>
      <w:r w:rsidRPr="0071769A">
        <w:rPr>
          <w:rFonts w:ascii="Times New Roman" w:hAnsi="Times New Roman"/>
          <w:szCs w:val="24"/>
        </w:rPr>
        <w:t>о</w:t>
      </w:r>
      <w:r w:rsidRPr="0071769A">
        <w:rPr>
          <w:rFonts w:ascii="Times New Roman" w:hAnsi="Times New Roman"/>
          <w:szCs w:val="24"/>
        </w:rPr>
        <w:t xml:space="preserve">устройство среды обитания птицы и зверя, рекреационные мероприятия в местах санаторно-курортного оздоровления, сохранение и даже улучшение водно-болотного баланса, рекультивация земельных угодий в </w:t>
      </w:r>
      <w:proofErr w:type="spellStart"/>
      <w:r w:rsidRPr="0071769A">
        <w:rPr>
          <w:rFonts w:ascii="Times New Roman" w:hAnsi="Times New Roman"/>
          <w:szCs w:val="24"/>
        </w:rPr>
        <w:t>агроусадьбах</w:t>
      </w:r>
      <w:proofErr w:type="spellEnd"/>
      <w:r w:rsidRPr="0071769A">
        <w:rPr>
          <w:rFonts w:ascii="Times New Roman" w:hAnsi="Times New Roman"/>
          <w:szCs w:val="24"/>
        </w:rPr>
        <w:t xml:space="preserve">. Повышение </w:t>
      </w:r>
      <w:r w:rsidRPr="0071769A">
        <w:rPr>
          <w:rFonts w:ascii="Times New Roman" w:hAnsi="Times New Roman"/>
          <w:szCs w:val="24"/>
        </w:rPr>
        <w:lastRenderedPageBreak/>
        <w:t>социальной эффективности функционирования туристического бизнеса проявл</w:t>
      </w:r>
      <w:r w:rsidRPr="0071769A">
        <w:rPr>
          <w:rFonts w:ascii="Times New Roman" w:hAnsi="Times New Roman"/>
          <w:szCs w:val="24"/>
        </w:rPr>
        <w:t>я</w:t>
      </w:r>
      <w:r w:rsidRPr="0071769A">
        <w:rPr>
          <w:rFonts w:ascii="Times New Roman" w:hAnsi="Times New Roman"/>
          <w:szCs w:val="24"/>
        </w:rPr>
        <w:t>ется в создании и развитии инфраструктуры в сельской местности, в обеспечении занятости и росте доходов сельского населения.</w:t>
      </w:r>
    </w:p>
    <w:p w:rsidR="00932B38" w:rsidRDefault="00932B38" w:rsidP="00D31E40">
      <w:pPr>
        <w:spacing w:line="360" w:lineRule="exact"/>
        <w:rPr>
          <w:rFonts w:ascii="Times New Roman" w:hAnsi="Times New Roman"/>
          <w:szCs w:val="28"/>
        </w:rPr>
      </w:pPr>
      <w:r w:rsidRPr="0071769A">
        <w:rPr>
          <w:rFonts w:ascii="Times New Roman" w:hAnsi="Times New Roman"/>
          <w:szCs w:val="28"/>
        </w:rPr>
        <w:t>Достаточно перспективным представляется функционирование такого окна роста «зеленой экономики» как переработка отходов. Его реализацию целесоо</w:t>
      </w:r>
      <w:r w:rsidRPr="0071769A">
        <w:rPr>
          <w:rFonts w:ascii="Times New Roman" w:hAnsi="Times New Roman"/>
          <w:szCs w:val="28"/>
        </w:rPr>
        <w:t>б</w:t>
      </w:r>
      <w:r w:rsidRPr="0071769A">
        <w:rPr>
          <w:rFonts w:ascii="Times New Roman" w:hAnsi="Times New Roman"/>
          <w:szCs w:val="28"/>
        </w:rPr>
        <w:t xml:space="preserve">разно осуществлять под лозунгом </w:t>
      </w:r>
      <w:r w:rsidR="00DB5683" w:rsidRPr="0071769A">
        <w:rPr>
          <w:rFonts w:ascii="Times New Roman" w:hAnsi="Times New Roman"/>
          <w:szCs w:val="28"/>
        </w:rPr>
        <w:t>превращения отходов в доходы.</w:t>
      </w:r>
    </w:p>
    <w:p w:rsidR="003C7551" w:rsidRPr="00D426BC" w:rsidRDefault="003C7551" w:rsidP="001A6A48">
      <w:pPr>
        <w:spacing w:line="360" w:lineRule="exact"/>
        <w:rPr>
          <w:rFonts w:ascii="Times New Roman" w:hAnsi="Times New Roman"/>
          <w:szCs w:val="28"/>
        </w:rPr>
      </w:pPr>
      <w:r w:rsidRPr="00BE4EF1">
        <w:rPr>
          <w:rFonts w:ascii="Times New Roman" w:hAnsi="Times New Roman"/>
          <w:szCs w:val="28"/>
        </w:rPr>
        <w:t xml:space="preserve">Так, например, начали зарабатывать на переработке отходов в Борисовском и Крупском регионах. Это переработка полиэтилена и отработанного машинного масла. По данным </w:t>
      </w:r>
      <w:proofErr w:type="spellStart"/>
      <w:r>
        <w:rPr>
          <w:rFonts w:ascii="Times New Roman" w:hAnsi="Times New Roman"/>
          <w:szCs w:val="28"/>
        </w:rPr>
        <w:t>Гор</w:t>
      </w:r>
      <w:r w:rsidRPr="00BE4EF1">
        <w:rPr>
          <w:rFonts w:ascii="Times New Roman" w:hAnsi="Times New Roman"/>
          <w:szCs w:val="28"/>
        </w:rPr>
        <w:t>ремавтодора</w:t>
      </w:r>
      <w:proofErr w:type="spellEnd"/>
      <w:r w:rsidRPr="00BE4EF1">
        <w:rPr>
          <w:rFonts w:ascii="Times New Roman" w:hAnsi="Times New Roman"/>
          <w:szCs w:val="28"/>
        </w:rPr>
        <w:t>, плавление собираемого на улицах города сн</w:t>
      </w:r>
      <w:r w:rsidRPr="00BE4EF1">
        <w:rPr>
          <w:rFonts w:ascii="Times New Roman" w:hAnsi="Times New Roman"/>
          <w:szCs w:val="28"/>
        </w:rPr>
        <w:t>е</w:t>
      </w:r>
      <w:r w:rsidRPr="00BE4EF1">
        <w:rPr>
          <w:rFonts w:ascii="Times New Roman" w:hAnsi="Times New Roman"/>
          <w:szCs w:val="28"/>
        </w:rPr>
        <w:t>га и экономически, и экологически более выгодно, чем его складирование на п</w:t>
      </w:r>
      <w:r w:rsidRPr="00BE4EF1">
        <w:rPr>
          <w:rFonts w:ascii="Times New Roman" w:hAnsi="Times New Roman"/>
          <w:szCs w:val="28"/>
        </w:rPr>
        <w:t>о</w:t>
      </w:r>
      <w:r w:rsidRPr="00BE4EF1">
        <w:rPr>
          <w:rFonts w:ascii="Times New Roman" w:hAnsi="Times New Roman"/>
          <w:szCs w:val="28"/>
        </w:rPr>
        <w:t>лигонах.</w:t>
      </w:r>
      <w:r>
        <w:rPr>
          <w:rFonts w:ascii="Times New Roman" w:hAnsi="Times New Roman"/>
          <w:szCs w:val="28"/>
        </w:rPr>
        <w:t xml:space="preserve"> Кроме экономического эффекта, плавление снега обеспечивает достиж</w:t>
      </w:r>
      <w:r>
        <w:rPr>
          <w:rFonts w:ascii="Times New Roman" w:hAnsi="Times New Roman"/>
          <w:szCs w:val="28"/>
        </w:rPr>
        <w:t>е</w:t>
      </w:r>
      <w:r>
        <w:rPr>
          <w:rFonts w:ascii="Times New Roman" w:hAnsi="Times New Roman"/>
          <w:szCs w:val="28"/>
        </w:rPr>
        <w:t xml:space="preserve">ние экологического эффекта за счет </w:t>
      </w:r>
      <w:r w:rsidR="00D426BC">
        <w:rPr>
          <w:rFonts w:ascii="Times New Roman" w:hAnsi="Times New Roman"/>
          <w:szCs w:val="28"/>
        </w:rPr>
        <w:t>сокращения очистки талых вод</w:t>
      </w:r>
      <w:r w:rsidR="00642987">
        <w:rPr>
          <w:rFonts w:ascii="Times New Roman" w:hAnsi="Times New Roman"/>
          <w:szCs w:val="28"/>
        </w:rPr>
        <w:t>,</w:t>
      </w:r>
      <w:r w:rsidR="00D426BC">
        <w:rPr>
          <w:rFonts w:ascii="Times New Roman" w:hAnsi="Times New Roman"/>
          <w:szCs w:val="28"/>
        </w:rPr>
        <w:t xml:space="preserve"> снижения з</w:t>
      </w:r>
      <w:r w:rsidR="00D426BC">
        <w:rPr>
          <w:rFonts w:ascii="Times New Roman" w:hAnsi="Times New Roman"/>
          <w:szCs w:val="28"/>
        </w:rPr>
        <w:t>а</w:t>
      </w:r>
      <w:r w:rsidR="00D426BC">
        <w:rPr>
          <w:rFonts w:ascii="Times New Roman" w:hAnsi="Times New Roman"/>
          <w:szCs w:val="28"/>
        </w:rPr>
        <w:t xml:space="preserve">грязнения почв </w:t>
      </w:r>
      <w:r w:rsidR="00347FE1">
        <w:rPr>
          <w:rFonts w:ascii="Times New Roman" w:hAnsi="Times New Roman"/>
          <w:szCs w:val="28"/>
        </w:rPr>
        <w:t>и водоемов.</w:t>
      </w:r>
    </w:p>
    <w:p w:rsidR="00D31E40" w:rsidRPr="0071769A" w:rsidRDefault="00D31E40" w:rsidP="00D31E40">
      <w:pPr>
        <w:tabs>
          <w:tab w:val="left" w:pos="993"/>
        </w:tabs>
        <w:spacing w:line="360" w:lineRule="exact"/>
        <w:rPr>
          <w:rFonts w:ascii="Times New Roman" w:hAnsi="Times New Roman"/>
          <w:szCs w:val="28"/>
        </w:rPr>
      </w:pPr>
      <w:r w:rsidRPr="0071769A">
        <w:rPr>
          <w:rFonts w:ascii="Times New Roman" w:hAnsi="Times New Roman"/>
          <w:szCs w:val="28"/>
        </w:rPr>
        <w:t xml:space="preserve">Соответствие принципам </w:t>
      </w:r>
      <w:proofErr w:type="spellStart"/>
      <w:r w:rsidRPr="0071769A">
        <w:rPr>
          <w:rFonts w:ascii="Times New Roman" w:hAnsi="Times New Roman"/>
          <w:szCs w:val="28"/>
        </w:rPr>
        <w:t>энергоэффективности</w:t>
      </w:r>
      <w:proofErr w:type="spellEnd"/>
      <w:r w:rsidRPr="0071769A">
        <w:rPr>
          <w:rFonts w:ascii="Times New Roman" w:hAnsi="Times New Roman"/>
          <w:szCs w:val="28"/>
        </w:rPr>
        <w:t>, производительного испол</w:t>
      </w:r>
      <w:r w:rsidRPr="0071769A">
        <w:rPr>
          <w:rFonts w:ascii="Times New Roman" w:hAnsi="Times New Roman"/>
          <w:szCs w:val="28"/>
        </w:rPr>
        <w:t>ь</w:t>
      </w:r>
      <w:r w:rsidRPr="0071769A">
        <w:rPr>
          <w:rFonts w:ascii="Times New Roman" w:hAnsi="Times New Roman"/>
          <w:szCs w:val="28"/>
        </w:rPr>
        <w:t>зования ресурсов и охраны окружающей среды в сфере обращения с отходами предполагает максимальное извлечение из них возвратных материалов и повто</w:t>
      </w:r>
      <w:r w:rsidRPr="0071769A">
        <w:rPr>
          <w:rFonts w:ascii="Times New Roman" w:hAnsi="Times New Roman"/>
          <w:szCs w:val="28"/>
        </w:rPr>
        <w:t>р</w:t>
      </w:r>
      <w:r w:rsidRPr="0071769A">
        <w:rPr>
          <w:rFonts w:ascii="Times New Roman" w:hAnsi="Times New Roman"/>
          <w:szCs w:val="28"/>
        </w:rPr>
        <w:t xml:space="preserve">ное вовлечение их в хозяйственный оборот. </w:t>
      </w:r>
      <w:proofErr w:type="gramStart"/>
      <w:r w:rsidRPr="0071769A">
        <w:rPr>
          <w:rFonts w:ascii="Times New Roman" w:hAnsi="Times New Roman"/>
          <w:szCs w:val="28"/>
        </w:rPr>
        <w:t>При этом развитие сферы обращения с отходами связано не только с проблемами загрязнения окружающей среды, оно также оказывает влияние на социальные и экономические аспекты реализации императивов «зеленой экономики», так как повторное использование отходов в хозяйственном обороте в связи с постоянным расширением их состава и свойств требует непрерывного совершенствования и создания новых технологий их пер</w:t>
      </w:r>
      <w:r w:rsidRPr="0071769A">
        <w:rPr>
          <w:rFonts w:ascii="Times New Roman" w:hAnsi="Times New Roman"/>
          <w:szCs w:val="28"/>
        </w:rPr>
        <w:t>е</w:t>
      </w:r>
      <w:r w:rsidRPr="0071769A">
        <w:rPr>
          <w:rFonts w:ascii="Times New Roman" w:hAnsi="Times New Roman"/>
          <w:szCs w:val="28"/>
        </w:rPr>
        <w:t>работки, а также способствует формированию новых производств</w:t>
      </w:r>
      <w:proofErr w:type="gramEnd"/>
      <w:r w:rsidRPr="0071769A">
        <w:rPr>
          <w:rFonts w:ascii="Times New Roman" w:hAnsi="Times New Roman"/>
          <w:szCs w:val="28"/>
        </w:rPr>
        <w:t>, увеличению занятости.</w:t>
      </w:r>
    </w:p>
    <w:p w:rsidR="00D31E40" w:rsidRPr="00D7019F" w:rsidRDefault="00D31E40" w:rsidP="00D31E40">
      <w:pPr>
        <w:shd w:val="clear" w:color="auto" w:fill="FFFFFF"/>
        <w:spacing w:line="360" w:lineRule="exact"/>
        <w:rPr>
          <w:rFonts w:ascii="Times New Roman" w:hAnsi="Times New Roman"/>
          <w:bCs/>
          <w:sz w:val="18"/>
          <w:szCs w:val="28"/>
        </w:rPr>
      </w:pPr>
      <w:r w:rsidRPr="0071769A">
        <w:rPr>
          <w:rFonts w:ascii="Times New Roman" w:hAnsi="Times New Roman"/>
          <w:bCs/>
          <w:szCs w:val="28"/>
        </w:rPr>
        <w:t>Как отметил Премьер-министр Республики Беларуси на заседании Совета Министров 01.03.2016 г., уровень извлечения основных вторичных материальных ресурсов (без учета строительных отходов) из общего объема твердых комм</w:t>
      </w:r>
      <w:r w:rsidRPr="0071769A">
        <w:rPr>
          <w:rFonts w:ascii="Times New Roman" w:hAnsi="Times New Roman"/>
          <w:bCs/>
          <w:szCs w:val="28"/>
        </w:rPr>
        <w:t>у</w:t>
      </w:r>
      <w:r w:rsidRPr="0071769A">
        <w:rPr>
          <w:rFonts w:ascii="Times New Roman" w:hAnsi="Times New Roman"/>
          <w:bCs/>
          <w:szCs w:val="28"/>
        </w:rPr>
        <w:t>нальных отходов за семь лет увеличился более чем в два раза. Увеличились объ</w:t>
      </w:r>
      <w:r w:rsidRPr="0071769A">
        <w:rPr>
          <w:rFonts w:ascii="Times New Roman" w:hAnsi="Times New Roman"/>
          <w:bCs/>
          <w:szCs w:val="28"/>
        </w:rPr>
        <w:t>е</w:t>
      </w:r>
      <w:r w:rsidRPr="0071769A">
        <w:rPr>
          <w:rFonts w:ascii="Times New Roman" w:hAnsi="Times New Roman"/>
          <w:bCs/>
          <w:szCs w:val="28"/>
        </w:rPr>
        <w:t>мы заготовки вторичного сырья, в том числе макулатуры – на 185%, отходов пластмасс – в 3 раза, изношенных шин – в 3,3 раза, отходов стекла –</w:t>
      </w:r>
      <w:r w:rsidR="00DB5683" w:rsidRPr="0071769A">
        <w:rPr>
          <w:rFonts w:ascii="Times New Roman" w:hAnsi="Times New Roman"/>
          <w:bCs/>
          <w:szCs w:val="28"/>
        </w:rPr>
        <w:t xml:space="preserve"> в 5,8 раза. </w:t>
      </w:r>
      <w:proofErr w:type="gramStart"/>
      <w:r w:rsidR="00DB5683" w:rsidRPr="0071769A">
        <w:rPr>
          <w:rFonts w:ascii="Times New Roman" w:hAnsi="Times New Roman"/>
          <w:bCs/>
          <w:szCs w:val="28"/>
        </w:rPr>
        <w:t>В</w:t>
      </w:r>
      <w:r w:rsidRPr="0071769A">
        <w:rPr>
          <w:rFonts w:ascii="Times New Roman" w:hAnsi="Times New Roman"/>
          <w:bCs/>
          <w:szCs w:val="28"/>
        </w:rPr>
        <w:t xml:space="preserve"> качестве приоритетных направлений развития систем обращения с отходами и ВМР на пять лет выделены: снижение объемов захоронения отходов на полиг</w:t>
      </w:r>
      <w:r w:rsidRPr="0071769A">
        <w:rPr>
          <w:rFonts w:ascii="Times New Roman" w:hAnsi="Times New Roman"/>
          <w:bCs/>
          <w:szCs w:val="28"/>
        </w:rPr>
        <w:t>о</w:t>
      </w:r>
      <w:r w:rsidRPr="0071769A">
        <w:rPr>
          <w:rFonts w:ascii="Times New Roman" w:hAnsi="Times New Roman"/>
          <w:bCs/>
          <w:szCs w:val="28"/>
        </w:rPr>
        <w:t>нах; обеспечение к 2020 году повторного использования не менее 25% образу</w:t>
      </w:r>
      <w:r w:rsidRPr="0071769A">
        <w:rPr>
          <w:rFonts w:ascii="Times New Roman" w:hAnsi="Times New Roman"/>
          <w:bCs/>
          <w:szCs w:val="28"/>
        </w:rPr>
        <w:t>ю</w:t>
      </w:r>
      <w:r w:rsidRPr="0071769A">
        <w:rPr>
          <w:rFonts w:ascii="Times New Roman" w:hAnsi="Times New Roman"/>
          <w:bCs/>
          <w:szCs w:val="28"/>
        </w:rPr>
        <w:t>щихся твердых коммунальных отходов; создание замкнутых циклов сбора и и</w:t>
      </w:r>
      <w:r w:rsidRPr="0071769A">
        <w:rPr>
          <w:rFonts w:ascii="Times New Roman" w:hAnsi="Times New Roman"/>
          <w:bCs/>
          <w:szCs w:val="28"/>
        </w:rPr>
        <w:t>с</w:t>
      </w:r>
      <w:r w:rsidRPr="0071769A">
        <w:rPr>
          <w:rFonts w:ascii="Times New Roman" w:hAnsi="Times New Roman"/>
          <w:bCs/>
          <w:szCs w:val="28"/>
        </w:rPr>
        <w:t>пользования вторичных материальных ресурсов, обеспечивающих первоочере</w:t>
      </w:r>
      <w:r w:rsidRPr="0071769A">
        <w:rPr>
          <w:rFonts w:ascii="Times New Roman" w:hAnsi="Times New Roman"/>
          <w:bCs/>
          <w:szCs w:val="28"/>
        </w:rPr>
        <w:t>д</w:t>
      </w:r>
      <w:r w:rsidRPr="0071769A">
        <w:rPr>
          <w:rFonts w:ascii="Times New Roman" w:hAnsi="Times New Roman"/>
          <w:bCs/>
          <w:szCs w:val="28"/>
        </w:rPr>
        <w:t>ное использование собранного вторичного сырья для нужд отечественных пер</w:t>
      </w:r>
      <w:r w:rsidRPr="0071769A">
        <w:rPr>
          <w:rFonts w:ascii="Times New Roman" w:hAnsi="Times New Roman"/>
          <w:bCs/>
          <w:szCs w:val="28"/>
        </w:rPr>
        <w:t>е</w:t>
      </w:r>
      <w:r w:rsidRPr="0071769A">
        <w:rPr>
          <w:rFonts w:ascii="Times New Roman" w:hAnsi="Times New Roman"/>
          <w:bCs/>
          <w:szCs w:val="28"/>
        </w:rPr>
        <w:t>работчиков.</w:t>
      </w:r>
      <w:proofErr w:type="gramEnd"/>
      <w:r w:rsidRPr="0071769A">
        <w:rPr>
          <w:rFonts w:ascii="Times New Roman" w:hAnsi="Times New Roman"/>
          <w:bCs/>
          <w:szCs w:val="28"/>
        </w:rPr>
        <w:t xml:space="preserve"> Планируется внедрение технологий компостирования органической части отходов и использования коммунальных отходов в теплоэнергетике </w:t>
      </w:r>
      <w:r w:rsidR="00C57F54" w:rsidRPr="008A04E6">
        <w:rPr>
          <w:rFonts w:ascii="Times New Roman" w:hAnsi="Times New Roman" w:cs="Times New Roman"/>
        </w:rPr>
        <w:t>[</w:t>
      </w:r>
      <w:r w:rsidR="00C57F54">
        <w:rPr>
          <w:rFonts w:ascii="Times New Roman" w:hAnsi="Times New Roman" w:cs="Times New Roman"/>
        </w:rPr>
        <w:t>200</w:t>
      </w:r>
      <w:r w:rsidR="00C57F54" w:rsidRPr="008A04E6">
        <w:rPr>
          <w:rFonts w:ascii="Times New Roman" w:hAnsi="Times New Roman" w:cs="Times New Roman"/>
        </w:rPr>
        <w:t>]</w:t>
      </w:r>
      <w:r w:rsidR="00C57F54" w:rsidRPr="00A843FA">
        <w:rPr>
          <w:rFonts w:ascii="Times New Roman" w:hAnsi="Times New Roman" w:cs="Times New Roman"/>
        </w:rPr>
        <w:t>.</w:t>
      </w:r>
    </w:p>
    <w:p w:rsidR="00D31E40" w:rsidRPr="0071769A" w:rsidRDefault="0041104B" w:rsidP="00D31E40">
      <w:pPr>
        <w:spacing w:line="360" w:lineRule="exact"/>
        <w:rPr>
          <w:rFonts w:ascii="Times New Roman" w:hAnsi="Times New Roman"/>
          <w:szCs w:val="28"/>
        </w:rPr>
      </w:pPr>
      <w:r w:rsidRPr="0071769A">
        <w:rPr>
          <w:rFonts w:ascii="Times New Roman" w:hAnsi="Times New Roman"/>
          <w:szCs w:val="28"/>
        </w:rPr>
        <w:t xml:space="preserve">В республике довольно остро стоит проблема утилизации отходов добычи калийной соли. Вместе с тем необходимо иметь </w:t>
      </w:r>
      <w:proofErr w:type="gramStart"/>
      <w:r w:rsidRPr="0071769A">
        <w:rPr>
          <w:rFonts w:ascii="Times New Roman" w:hAnsi="Times New Roman"/>
          <w:szCs w:val="28"/>
        </w:rPr>
        <w:t>ввиду</w:t>
      </w:r>
      <w:proofErr w:type="gramEnd"/>
      <w:r w:rsidRPr="0071769A">
        <w:rPr>
          <w:rFonts w:ascii="Times New Roman" w:hAnsi="Times New Roman"/>
          <w:szCs w:val="28"/>
        </w:rPr>
        <w:t xml:space="preserve">, что </w:t>
      </w:r>
      <w:proofErr w:type="gramStart"/>
      <w:r w:rsidRPr="0071769A">
        <w:rPr>
          <w:rFonts w:ascii="Times New Roman" w:hAnsi="Times New Roman"/>
          <w:szCs w:val="28"/>
        </w:rPr>
        <w:t>у</w:t>
      </w:r>
      <w:r w:rsidR="00D31E40" w:rsidRPr="0071769A">
        <w:rPr>
          <w:rFonts w:ascii="Times New Roman" w:hAnsi="Times New Roman"/>
          <w:szCs w:val="28"/>
        </w:rPr>
        <w:t>величение</w:t>
      </w:r>
      <w:proofErr w:type="gramEnd"/>
      <w:r w:rsidR="00D31E40" w:rsidRPr="0071769A">
        <w:rPr>
          <w:rFonts w:ascii="Times New Roman" w:hAnsi="Times New Roman"/>
          <w:szCs w:val="28"/>
        </w:rPr>
        <w:t xml:space="preserve"> добычи </w:t>
      </w:r>
      <w:r w:rsidR="00D31E40" w:rsidRPr="0071769A">
        <w:rPr>
          <w:rFonts w:ascii="Times New Roman" w:hAnsi="Times New Roman"/>
          <w:szCs w:val="28"/>
        </w:rPr>
        <w:lastRenderedPageBreak/>
        <w:t xml:space="preserve">калийных солей не противоречит принципам устойчивого развития при условии их эффективного использования, утилизации образующихся </w:t>
      </w:r>
      <w:proofErr w:type="spellStart"/>
      <w:r w:rsidR="00D31E40" w:rsidRPr="0071769A">
        <w:rPr>
          <w:rFonts w:ascii="Times New Roman" w:hAnsi="Times New Roman"/>
          <w:szCs w:val="28"/>
        </w:rPr>
        <w:t>галитовых</w:t>
      </w:r>
      <w:proofErr w:type="spellEnd"/>
      <w:r w:rsidR="00D31E40" w:rsidRPr="0071769A">
        <w:rPr>
          <w:rFonts w:ascii="Times New Roman" w:hAnsi="Times New Roman"/>
          <w:szCs w:val="28"/>
        </w:rPr>
        <w:t xml:space="preserve"> отходов и рекультивации нарушенных земель. </w:t>
      </w:r>
      <w:r w:rsidR="002E5857" w:rsidRPr="0071769A">
        <w:rPr>
          <w:rFonts w:ascii="Times New Roman" w:hAnsi="Times New Roman"/>
          <w:szCs w:val="28"/>
        </w:rPr>
        <w:t>Л.Н. Давыденко</w:t>
      </w:r>
      <w:r w:rsidRPr="0071769A">
        <w:rPr>
          <w:rFonts w:ascii="Times New Roman" w:hAnsi="Times New Roman"/>
          <w:szCs w:val="28"/>
        </w:rPr>
        <w:t xml:space="preserve"> справедливо указывает, что</w:t>
      </w:r>
      <w:r w:rsidR="00D31E40" w:rsidRPr="0071769A">
        <w:rPr>
          <w:rFonts w:ascii="Times New Roman" w:hAnsi="Times New Roman"/>
          <w:szCs w:val="28"/>
        </w:rPr>
        <w:t xml:space="preserve"> до настоящего времени в стране нет ни одного предприятия по переработке </w:t>
      </w:r>
      <w:proofErr w:type="spellStart"/>
      <w:r w:rsidR="00D31E40" w:rsidRPr="0071769A">
        <w:rPr>
          <w:rFonts w:ascii="Times New Roman" w:hAnsi="Times New Roman"/>
          <w:szCs w:val="28"/>
        </w:rPr>
        <w:t>гал</w:t>
      </w:r>
      <w:r w:rsidR="00D31E40" w:rsidRPr="0071769A">
        <w:rPr>
          <w:rFonts w:ascii="Times New Roman" w:hAnsi="Times New Roman"/>
          <w:szCs w:val="28"/>
        </w:rPr>
        <w:t>и</w:t>
      </w:r>
      <w:r w:rsidR="00D31E40" w:rsidRPr="0071769A">
        <w:rPr>
          <w:rFonts w:ascii="Times New Roman" w:hAnsi="Times New Roman"/>
          <w:szCs w:val="28"/>
        </w:rPr>
        <w:t>товых</w:t>
      </w:r>
      <w:proofErr w:type="spellEnd"/>
      <w:r w:rsidR="00D31E40" w:rsidRPr="0071769A">
        <w:rPr>
          <w:rFonts w:ascii="Times New Roman" w:hAnsi="Times New Roman"/>
          <w:szCs w:val="28"/>
        </w:rPr>
        <w:t xml:space="preserve"> отходов и шламов, хотя ежегодно их удельный вес составляет более 70 % от образовавшихся отходов производства. Тем не менее, складирование отходов связано с отчуждением земель, которые представляют интерес для других земл</w:t>
      </w:r>
      <w:r w:rsidR="00D31E40" w:rsidRPr="0071769A">
        <w:rPr>
          <w:rFonts w:ascii="Times New Roman" w:hAnsi="Times New Roman"/>
          <w:szCs w:val="28"/>
        </w:rPr>
        <w:t>е</w:t>
      </w:r>
      <w:r w:rsidR="00D31E40" w:rsidRPr="0071769A">
        <w:rPr>
          <w:rFonts w:ascii="Times New Roman" w:hAnsi="Times New Roman"/>
          <w:szCs w:val="28"/>
        </w:rPr>
        <w:t>пользователей, в частности, для сельскохозяйственного производства. В то же время значительная часть образующихся отходов может быть использована в к</w:t>
      </w:r>
      <w:r w:rsidR="00D31E40" w:rsidRPr="0071769A">
        <w:rPr>
          <w:rFonts w:ascii="Times New Roman" w:hAnsi="Times New Roman"/>
          <w:szCs w:val="28"/>
        </w:rPr>
        <w:t>а</w:t>
      </w:r>
      <w:r w:rsidR="00D31E40" w:rsidRPr="0071769A">
        <w:rPr>
          <w:rFonts w:ascii="Times New Roman" w:hAnsi="Times New Roman"/>
          <w:szCs w:val="28"/>
        </w:rPr>
        <w:t>честве собственных природных ресурсов производственно-технического назнач</w:t>
      </w:r>
      <w:r w:rsidR="00D31E40" w:rsidRPr="0071769A">
        <w:rPr>
          <w:rFonts w:ascii="Times New Roman" w:hAnsi="Times New Roman"/>
          <w:szCs w:val="28"/>
        </w:rPr>
        <w:t>е</w:t>
      </w:r>
      <w:r w:rsidR="00D31E40" w:rsidRPr="0071769A">
        <w:rPr>
          <w:rFonts w:ascii="Times New Roman" w:hAnsi="Times New Roman"/>
          <w:szCs w:val="28"/>
        </w:rPr>
        <w:t>ния [</w:t>
      </w:r>
      <w:r w:rsidR="00C57F54">
        <w:rPr>
          <w:rFonts w:ascii="Times New Roman" w:hAnsi="Times New Roman"/>
          <w:szCs w:val="28"/>
        </w:rPr>
        <w:t>50</w:t>
      </w:r>
      <w:r w:rsidR="003E06F3">
        <w:rPr>
          <w:rFonts w:ascii="Times New Roman" w:hAnsi="Times New Roman"/>
          <w:szCs w:val="28"/>
        </w:rPr>
        <w:t>, с. 113–</w:t>
      </w:r>
      <w:r w:rsidR="00D31E40" w:rsidRPr="0071769A">
        <w:rPr>
          <w:rFonts w:ascii="Times New Roman" w:hAnsi="Times New Roman"/>
          <w:szCs w:val="28"/>
        </w:rPr>
        <w:t>120].</w:t>
      </w:r>
    </w:p>
    <w:p w:rsidR="00D31E40" w:rsidRDefault="00D31E40" w:rsidP="00D31E40">
      <w:pPr>
        <w:tabs>
          <w:tab w:val="left" w:pos="993"/>
        </w:tabs>
        <w:spacing w:line="360" w:lineRule="exact"/>
        <w:rPr>
          <w:rStyle w:val="af2"/>
          <w:rFonts w:ascii="Times New Roman" w:hAnsi="Times New Roman"/>
          <w:b w:val="0"/>
          <w:szCs w:val="28"/>
        </w:rPr>
      </w:pPr>
      <w:r w:rsidRPr="0071769A">
        <w:rPr>
          <w:rFonts w:ascii="Times New Roman" w:hAnsi="Times New Roman"/>
          <w:szCs w:val="28"/>
        </w:rPr>
        <w:t>Складирование и захоронение является наименее предпочтительным спос</w:t>
      </w:r>
      <w:r w:rsidRPr="0071769A">
        <w:rPr>
          <w:rFonts w:ascii="Times New Roman" w:hAnsi="Times New Roman"/>
          <w:szCs w:val="28"/>
        </w:rPr>
        <w:t>о</w:t>
      </w:r>
      <w:r w:rsidRPr="0071769A">
        <w:rPr>
          <w:rFonts w:ascii="Times New Roman" w:hAnsi="Times New Roman"/>
          <w:szCs w:val="28"/>
        </w:rPr>
        <w:t>бом использования отходов, поскольку это ведет к загрязнению воздуха, подзе</w:t>
      </w:r>
      <w:r w:rsidRPr="0071769A">
        <w:rPr>
          <w:rFonts w:ascii="Times New Roman" w:hAnsi="Times New Roman"/>
          <w:szCs w:val="28"/>
        </w:rPr>
        <w:t>м</w:t>
      </w:r>
      <w:r w:rsidRPr="0071769A">
        <w:rPr>
          <w:rFonts w:ascii="Times New Roman" w:hAnsi="Times New Roman"/>
          <w:szCs w:val="28"/>
        </w:rPr>
        <w:t>ных и поверхностных вод, выводу из хозяйственного оборота земельных угодий. Необходима комплексная система управления и контроля по всей цепочке движ</w:t>
      </w:r>
      <w:r w:rsidRPr="0071769A">
        <w:rPr>
          <w:rFonts w:ascii="Times New Roman" w:hAnsi="Times New Roman"/>
          <w:szCs w:val="28"/>
        </w:rPr>
        <w:t>е</w:t>
      </w:r>
      <w:r w:rsidRPr="0071769A">
        <w:rPr>
          <w:rFonts w:ascii="Times New Roman" w:hAnsi="Times New Roman"/>
          <w:szCs w:val="28"/>
        </w:rPr>
        <w:t>ния сырья от изъятия его из природной среды до реализации и потребления. В мировой практике широко применяется установление высоких ставок утилизации отходов, что стимулирует субъектов хозяйствования уменьшать их объемы и осуществлять сбор вторсырья. В этой связи</w:t>
      </w:r>
      <w:r w:rsidR="002E5857">
        <w:rPr>
          <w:rFonts w:ascii="Times New Roman" w:hAnsi="Times New Roman"/>
          <w:szCs w:val="28"/>
        </w:rPr>
        <w:t xml:space="preserve"> в Республике Беларусь</w:t>
      </w:r>
      <w:r w:rsidRPr="0071769A">
        <w:rPr>
          <w:rFonts w:ascii="Times New Roman" w:hAnsi="Times New Roman"/>
          <w:szCs w:val="28"/>
        </w:rPr>
        <w:t xml:space="preserve"> целесообразно внедрение технологий замкнутого цикла, строительство мусороперерабатыва</w:t>
      </w:r>
      <w:r w:rsidRPr="0071769A">
        <w:rPr>
          <w:rFonts w:ascii="Times New Roman" w:hAnsi="Times New Roman"/>
          <w:szCs w:val="28"/>
        </w:rPr>
        <w:t>ю</w:t>
      </w:r>
      <w:r w:rsidRPr="0071769A">
        <w:rPr>
          <w:rFonts w:ascii="Times New Roman" w:hAnsi="Times New Roman"/>
          <w:szCs w:val="28"/>
        </w:rPr>
        <w:t xml:space="preserve">щих и </w:t>
      </w:r>
      <w:proofErr w:type="spellStart"/>
      <w:r w:rsidRPr="0071769A">
        <w:rPr>
          <w:rFonts w:ascii="Times New Roman" w:hAnsi="Times New Roman"/>
          <w:szCs w:val="28"/>
        </w:rPr>
        <w:t>мусоросжигающих</w:t>
      </w:r>
      <w:proofErr w:type="spellEnd"/>
      <w:r w:rsidRPr="0071769A">
        <w:rPr>
          <w:rFonts w:ascii="Times New Roman" w:hAnsi="Times New Roman"/>
          <w:szCs w:val="28"/>
        </w:rPr>
        <w:t xml:space="preserve"> заводов с выработкой электр</w:t>
      </w:r>
      <w:proofErr w:type="gramStart"/>
      <w:r w:rsidRPr="0071769A">
        <w:rPr>
          <w:rFonts w:ascii="Times New Roman" w:hAnsi="Times New Roman"/>
          <w:szCs w:val="28"/>
        </w:rPr>
        <w:t>о-</w:t>
      </w:r>
      <w:proofErr w:type="gramEnd"/>
      <w:r w:rsidRPr="0071769A">
        <w:rPr>
          <w:rFonts w:ascii="Times New Roman" w:hAnsi="Times New Roman"/>
          <w:szCs w:val="28"/>
        </w:rPr>
        <w:t xml:space="preserve"> и </w:t>
      </w:r>
      <w:proofErr w:type="spellStart"/>
      <w:r w:rsidRPr="0071769A">
        <w:rPr>
          <w:rFonts w:ascii="Times New Roman" w:hAnsi="Times New Roman"/>
          <w:szCs w:val="28"/>
        </w:rPr>
        <w:t>теплоэнергии</w:t>
      </w:r>
      <w:proofErr w:type="spellEnd"/>
      <w:r w:rsidRPr="0071769A">
        <w:rPr>
          <w:rFonts w:ascii="Times New Roman" w:hAnsi="Times New Roman"/>
          <w:szCs w:val="28"/>
        </w:rPr>
        <w:t xml:space="preserve">, </w:t>
      </w:r>
      <w:r w:rsidRPr="0071769A">
        <w:rPr>
          <w:rFonts w:ascii="Times New Roman" w:hAnsi="Times New Roman"/>
          <w:szCs w:val="28"/>
          <w:lang w:eastAsia="ru-RU"/>
        </w:rPr>
        <w:t>пов</w:t>
      </w:r>
      <w:r w:rsidRPr="0071769A">
        <w:rPr>
          <w:rFonts w:ascii="Times New Roman" w:hAnsi="Times New Roman"/>
          <w:szCs w:val="28"/>
          <w:lang w:eastAsia="ru-RU"/>
        </w:rPr>
        <w:t>ы</w:t>
      </w:r>
      <w:r w:rsidRPr="0071769A">
        <w:rPr>
          <w:rFonts w:ascii="Times New Roman" w:hAnsi="Times New Roman"/>
          <w:szCs w:val="28"/>
          <w:lang w:eastAsia="ru-RU"/>
        </w:rPr>
        <w:t>шения уровня</w:t>
      </w:r>
      <w:r w:rsidRPr="0071769A">
        <w:rPr>
          <w:rStyle w:val="af2"/>
          <w:rFonts w:ascii="Times New Roman" w:hAnsi="Times New Roman"/>
          <w:szCs w:val="28"/>
        </w:rPr>
        <w:t xml:space="preserve"> </w:t>
      </w:r>
      <w:r w:rsidRPr="0071769A">
        <w:rPr>
          <w:rStyle w:val="af2"/>
          <w:rFonts w:ascii="Times New Roman" w:hAnsi="Times New Roman"/>
          <w:b w:val="0"/>
          <w:szCs w:val="28"/>
        </w:rPr>
        <w:t>информированности населения о</w:t>
      </w:r>
      <w:r w:rsidRPr="0071769A">
        <w:rPr>
          <w:rStyle w:val="af2"/>
          <w:rFonts w:ascii="Times New Roman" w:hAnsi="Times New Roman"/>
          <w:szCs w:val="28"/>
        </w:rPr>
        <w:t xml:space="preserve"> </w:t>
      </w:r>
      <w:r w:rsidRPr="0071769A">
        <w:rPr>
          <w:rStyle w:val="af2"/>
          <w:rFonts w:ascii="Times New Roman" w:hAnsi="Times New Roman"/>
          <w:b w:val="0"/>
          <w:szCs w:val="28"/>
        </w:rPr>
        <w:t>правилах раздельного сбора б</w:t>
      </w:r>
      <w:r w:rsidRPr="0071769A">
        <w:rPr>
          <w:rStyle w:val="af2"/>
          <w:rFonts w:ascii="Times New Roman" w:hAnsi="Times New Roman"/>
          <w:b w:val="0"/>
          <w:szCs w:val="28"/>
        </w:rPr>
        <w:t>ы</w:t>
      </w:r>
      <w:r w:rsidRPr="0071769A">
        <w:rPr>
          <w:rStyle w:val="af2"/>
          <w:rFonts w:ascii="Times New Roman" w:hAnsi="Times New Roman"/>
          <w:b w:val="0"/>
          <w:szCs w:val="28"/>
        </w:rPr>
        <w:t>товых отходов, обеспечение необходимой материально-технической базой</w:t>
      </w:r>
      <w:r w:rsidR="00AD4E4F">
        <w:rPr>
          <w:rStyle w:val="af2"/>
          <w:rFonts w:ascii="Times New Roman" w:hAnsi="Times New Roman"/>
          <w:b w:val="0"/>
          <w:szCs w:val="28"/>
        </w:rPr>
        <w:t xml:space="preserve"> и даже повышение ставок утилизации</w:t>
      </w:r>
      <w:r w:rsidR="0041104B" w:rsidRPr="0071769A">
        <w:rPr>
          <w:rStyle w:val="af2"/>
          <w:rFonts w:ascii="Times New Roman" w:hAnsi="Times New Roman"/>
          <w:b w:val="0"/>
          <w:szCs w:val="28"/>
        </w:rPr>
        <w:t>. Н</w:t>
      </w:r>
      <w:r w:rsidRPr="0071769A">
        <w:rPr>
          <w:rStyle w:val="af2"/>
          <w:rFonts w:ascii="Times New Roman" w:hAnsi="Times New Roman"/>
          <w:b w:val="0"/>
          <w:szCs w:val="28"/>
        </w:rPr>
        <w:t>апример,</w:t>
      </w:r>
      <w:r w:rsidR="0041104B" w:rsidRPr="0071769A">
        <w:rPr>
          <w:rStyle w:val="af2"/>
          <w:rFonts w:ascii="Times New Roman" w:hAnsi="Times New Roman"/>
          <w:b w:val="0"/>
          <w:szCs w:val="28"/>
        </w:rPr>
        <w:t xml:space="preserve"> представляется целесообразным </w:t>
      </w:r>
      <w:r w:rsidRPr="0071769A">
        <w:rPr>
          <w:rStyle w:val="af2"/>
          <w:rFonts w:ascii="Times New Roman" w:hAnsi="Times New Roman"/>
          <w:b w:val="0"/>
          <w:szCs w:val="28"/>
        </w:rPr>
        <w:t xml:space="preserve"> об</w:t>
      </w:r>
      <w:r w:rsidRPr="0071769A">
        <w:rPr>
          <w:rStyle w:val="af2"/>
          <w:rFonts w:ascii="Times New Roman" w:hAnsi="Times New Roman"/>
          <w:b w:val="0"/>
          <w:szCs w:val="28"/>
        </w:rPr>
        <w:t>о</w:t>
      </w:r>
      <w:r w:rsidRPr="0071769A">
        <w:rPr>
          <w:rStyle w:val="af2"/>
          <w:rFonts w:ascii="Times New Roman" w:hAnsi="Times New Roman"/>
          <w:b w:val="0"/>
          <w:szCs w:val="28"/>
        </w:rPr>
        <w:t>рудование автоматов по приему вторичного сырья в районах круп</w:t>
      </w:r>
      <w:r w:rsidR="00AD4E4F">
        <w:rPr>
          <w:rStyle w:val="af2"/>
          <w:rFonts w:ascii="Times New Roman" w:hAnsi="Times New Roman"/>
          <w:b w:val="0"/>
          <w:szCs w:val="28"/>
        </w:rPr>
        <w:t>ных магазинов, необходимым оборудованием мест сбора мусора контейнерами его раздельного сбора.</w:t>
      </w:r>
    </w:p>
    <w:p w:rsidR="005F3B01" w:rsidRPr="0071769A" w:rsidRDefault="005F3B01" w:rsidP="00D31E40">
      <w:pPr>
        <w:tabs>
          <w:tab w:val="left" w:pos="993"/>
        </w:tabs>
        <w:spacing w:line="360" w:lineRule="exact"/>
        <w:rPr>
          <w:rStyle w:val="af2"/>
          <w:rFonts w:ascii="Times New Roman" w:hAnsi="Times New Roman"/>
          <w:b w:val="0"/>
          <w:szCs w:val="28"/>
        </w:rPr>
      </w:pPr>
      <w:r w:rsidRPr="00BE4EF1">
        <w:rPr>
          <w:rFonts w:ascii="Times New Roman" w:hAnsi="Times New Roman"/>
          <w:szCs w:val="28"/>
        </w:rPr>
        <w:t>Реализацию принципов «зеленой экономики» в области переработки и зах</w:t>
      </w:r>
      <w:r w:rsidRPr="00BE4EF1">
        <w:rPr>
          <w:rFonts w:ascii="Times New Roman" w:hAnsi="Times New Roman"/>
          <w:szCs w:val="28"/>
        </w:rPr>
        <w:t>о</w:t>
      </w:r>
      <w:r w:rsidRPr="00BE4EF1">
        <w:rPr>
          <w:rFonts w:ascii="Times New Roman" w:hAnsi="Times New Roman"/>
          <w:szCs w:val="28"/>
        </w:rPr>
        <w:t>ронения отходов правомерно рассматривать в контексте превращения отходов в доходы. Так, например, начали зарабатывать на переработке отходов в Борисо</w:t>
      </w:r>
      <w:r w:rsidRPr="00BE4EF1">
        <w:rPr>
          <w:rFonts w:ascii="Times New Roman" w:hAnsi="Times New Roman"/>
          <w:szCs w:val="28"/>
        </w:rPr>
        <w:t>в</w:t>
      </w:r>
      <w:r w:rsidRPr="00BE4EF1">
        <w:rPr>
          <w:rFonts w:ascii="Times New Roman" w:hAnsi="Times New Roman"/>
          <w:szCs w:val="28"/>
        </w:rPr>
        <w:t>ском и Крупском регионах. Это переработка полиэтилена и отработанного м</w:t>
      </w:r>
      <w:r w:rsidRPr="00BE4EF1">
        <w:rPr>
          <w:rFonts w:ascii="Times New Roman" w:hAnsi="Times New Roman"/>
          <w:szCs w:val="28"/>
        </w:rPr>
        <w:t>а</w:t>
      </w:r>
      <w:r w:rsidRPr="00BE4EF1">
        <w:rPr>
          <w:rFonts w:ascii="Times New Roman" w:hAnsi="Times New Roman"/>
          <w:szCs w:val="28"/>
        </w:rPr>
        <w:t>шинного масла.</w:t>
      </w:r>
    </w:p>
    <w:p w:rsidR="00D31E40" w:rsidRDefault="00D31E40" w:rsidP="00D31E40">
      <w:pPr>
        <w:tabs>
          <w:tab w:val="left" w:pos="993"/>
        </w:tabs>
        <w:spacing w:line="360" w:lineRule="exact"/>
        <w:rPr>
          <w:rFonts w:ascii="Times New Roman" w:hAnsi="Times New Roman" w:cs="Times New Roman"/>
        </w:rPr>
      </w:pPr>
      <w:r w:rsidRPr="0071769A">
        <w:rPr>
          <w:rStyle w:val="af2"/>
          <w:rFonts w:ascii="Times New Roman" w:hAnsi="Times New Roman"/>
          <w:b w:val="0"/>
          <w:szCs w:val="28"/>
        </w:rPr>
        <w:t>В целях повышения осведомленности о развитии «зеленой экономики» при поддержке Европейского союза и Программы развития ООН в рамках проекта «Содействие переходу Республики Беларусь к «зеленой» экономике» раз</w:t>
      </w:r>
      <w:r w:rsidR="008A48A0">
        <w:rPr>
          <w:rStyle w:val="af2"/>
          <w:rFonts w:ascii="Times New Roman" w:hAnsi="Times New Roman"/>
          <w:b w:val="0"/>
          <w:szCs w:val="28"/>
        </w:rPr>
        <w:t>работан информационный ресурс «З</w:t>
      </w:r>
      <w:r w:rsidRPr="0071769A">
        <w:rPr>
          <w:rStyle w:val="af2"/>
          <w:rFonts w:ascii="Times New Roman" w:hAnsi="Times New Roman"/>
          <w:b w:val="0"/>
          <w:szCs w:val="28"/>
        </w:rPr>
        <w:t>еленая карта</w:t>
      </w:r>
      <w:r w:rsidR="008A48A0">
        <w:rPr>
          <w:rStyle w:val="af2"/>
          <w:rFonts w:ascii="Times New Roman" w:hAnsi="Times New Roman"/>
          <w:b w:val="0"/>
          <w:szCs w:val="28"/>
        </w:rPr>
        <w:t xml:space="preserve"> Беларуси</w:t>
      </w:r>
      <w:r w:rsidRPr="0071769A">
        <w:rPr>
          <w:rStyle w:val="af2"/>
          <w:rFonts w:ascii="Times New Roman" w:hAnsi="Times New Roman"/>
          <w:b w:val="0"/>
          <w:szCs w:val="28"/>
        </w:rPr>
        <w:t>», который содержит сведения о важных экологических объектах (пунктах сбора отходов и ненужных вещей); о</w:t>
      </w:r>
      <w:r w:rsidRPr="0071769A">
        <w:rPr>
          <w:rStyle w:val="af2"/>
          <w:rFonts w:ascii="Times New Roman" w:hAnsi="Times New Roman"/>
          <w:b w:val="0"/>
          <w:szCs w:val="28"/>
        </w:rPr>
        <w:t>р</w:t>
      </w:r>
      <w:r w:rsidRPr="0071769A">
        <w:rPr>
          <w:rStyle w:val="af2"/>
          <w:rFonts w:ascii="Times New Roman" w:hAnsi="Times New Roman"/>
          <w:b w:val="0"/>
          <w:szCs w:val="28"/>
        </w:rPr>
        <w:t xml:space="preserve">ганизациях, занимающихся охраной окружающей среды; </w:t>
      </w:r>
      <w:proofErr w:type="gramStart"/>
      <w:r w:rsidRPr="0071769A">
        <w:rPr>
          <w:rStyle w:val="af2"/>
          <w:rFonts w:ascii="Times New Roman" w:hAnsi="Times New Roman"/>
          <w:b w:val="0"/>
          <w:szCs w:val="28"/>
        </w:rPr>
        <w:t>местах</w:t>
      </w:r>
      <w:proofErr w:type="gramEnd"/>
      <w:r w:rsidRPr="0071769A">
        <w:rPr>
          <w:rStyle w:val="af2"/>
          <w:rFonts w:ascii="Times New Roman" w:hAnsi="Times New Roman"/>
          <w:b w:val="0"/>
          <w:szCs w:val="28"/>
        </w:rPr>
        <w:t xml:space="preserve"> установок возо</w:t>
      </w:r>
      <w:r w:rsidRPr="0071769A">
        <w:rPr>
          <w:rStyle w:val="af2"/>
          <w:rFonts w:ascii="Times New Roman" w:hAnsi="Times New Roman"/>
          <w:b w:val="0"/>
          <w:szCs w:val="28"/>
        </w:rPr>
        <w:t>б</w:t>
      </w:r>
      <w:r w:rsidRPr="0071769A">
        <w:rPr>
          <w:rStyle w:val="af2"/>
          <w:rFonts w:ascii="Times New Roman" w:hAnsi="Times New Roman"/>
          <w:b w:val="0"/>
          <w:szCs w:val="28"/>
        </w:rPr>
        <w:t xml:space="preserve">новляемых источников энергии; уникальных природных зонах </w:t>
      </w:r>
      <w:r w:rsidR="00C57F54" w:rsidRPr="008A04E6">
        <w:rPr>
          <w:rFonts w:ascii="Times New Roman" w:hAnsi="Times New Roman" w:cs="Times New Roman"/>
        </w:rPr>
        <w:t>[</w:t>
      </w:r>
      <w:r w:rsidR="00C57F54">
        <w:rPr>
          <w:rFonts w:ascii="Times New Roman" w:hAnsi="Times New Roman" w:cs="Times New Roman"/>
        </w:rPr>
        <w:t>201</w:t>
      </w:r>
      <w:r w:rsidR="00C57F54" w:rsidRPr="008A04E6">
        <w:rPr>
          <w:rFonts w:ascii="Times New Roman" w:hAnsi="Times New Roman" w:cs="Times New Roman"/>
        </w:rPr>
        <w:t>]</w:t>
      </w:r>
      <w:r w:rsidR="00C57F54" w:rsidRPr="00A843FA">
        <w:rPr>
          <w:rFonts w:ascii="Times New Roman" w:hAnsi="Times New Roman" w:cs="Times New Roman"/>
        </w:rPr>
        <w:t>.</w:t>
      </w:r>
    </w:p>
    <w:p w:rsidR="00D31E40" w:rsidRPr="0071769A" w:rsidRDefault="00D31E40" w:rsidP="00D31E40">
      <w:pPr>
        <w:tabs>
          <w:tab w:val="left" w:pos="993"/>
        </w:tabs>
        <w:spacing w:line="360" w:lineRule="exact"/>
        <w:rPr>
          <w:rStyle w:val="af2"/>
          <w:rFonts w:ascii="Times New Roman" w:hAnsi="Times New Roman"/>
          <w:b w:val="0"/>
          <w:szCs w:val="28"/>
        </w:rPr>
      </w:pPr>
      <w:r w:rsidRPr="0071769A">
        <w:rPr>
          <w:rStyle w:val="af2"/>
          <w:rFonts w:ascii="Times New Roman" w:hAnsi="Times New Roman"/>
          <w:b w:val="0"/>
          <w:szCs w:val="28"/>
        </w:rPr>
        <w:lastRenderedPageBreak/>
        <w:t>Реализацию принципов «зеленой экономики» в области утилизации отходов целесообразно осуществлять в контексте алгоритма превращения отходов в дох</w:t>
      </w:r>
      <w:r w:rsidRPr="0071769A">
        <w:rPr>
          <w:rStyle w:val="af2"/>
          <w:rFonts w:ascii="Times New Roman" w:hAnsi="Times New Roman"/>
          <w:b w:val="0"/>
          <w:szCs w:val="28"/>
        </w:rPr>
        <w:t>о</w:t>
      </w:r>
      <w:r w:rsidRPr="0071769A">
        <w:rPr>
          <w:rStyle w:val="af2"/>
          <w:rFonts w:ascii="Times New Roman" w:hAnsi="Times New Roman"/>
          <w:b w:val="0"/>
          <w:szCs w:val="28"/>
        </w:rPr>
        <w:t>ды. В плане обеспечения экономической эффективности объем собранных отх</w:t>
      </w:r>
      <w:r w:rsidRPr="0071769A">
        <w:rPr>
          <w:rStyle w:val="af2"/>
          <w:rFonts w:ascii="Times New Roman" w:hAnsi="Times New Roman"/>
          <w:b w:val="0"/>
          <w:szCs w:val="28"/>
        </w:rPr>
        <w:t>о</w:t>
      </w:r>
      <w:r w:rsidRPr="0071769A">
        <w:rPr>
          <w:rStyle w:val="af2"/>
          <w:rFonts w:ascii="Times New Roman" w:hAnsi="Times New Roman"/>
          <w:b w:val="0"/>
          <w:szCs w:val="28"/>
        </w:rPr>
        <w:t>дов увеличи</w:t>
      </w:r>
      <w:r w:rsidR="00C57F54">
        <w:rPr>
          <w:rStyle w:val="af2"/>
          <w:rFonts w:ascii="Times New Roman" w:hAnsi="Times New Roman"/>
          <w:b w:val="0"/>
          <w:szCs w:val="28"/>
        </w:rPr>
        <w:t>т В</w:t>
      </w:r>
      <w:proofErr w:type="gramStart"/>
      <w:r w:rsidR="00C57F54">
        <w:rPr>
          <w:rStyle w:val="af2"/>
          <w:rFonts w:ascii="Times New Roman" w:hAnsi="Times New Roman"/>
          <w:b w:val="0"/>
          <w:szCs w:val="28"/>
        </w:rPr>
        <w:t>ВП стр</w:t>
      </w:r>
      <w:proofErr w:type="gramEnd"/>
      <w:r w:rsidR="00C57F54">
        <w:rPr>
          <w:rStyle w:val="af2"/>
          <w:rFonts w:ascii="Times New Roman" w:hAnsi="Times New Roman"/>
          <w:b w:val="0"/>
          <w:szCs w:val="28"/>
        </w:rPr>
        <w:t xml:space="preserve">аны. </w:t>
      </w:r>
      <w:r w:rsidRPr="0071769A">
        <w:rPr>
          <w:rStyle w:val="af2"/>
          <w:rFonts w:ascii="Times New Roman" w:hAnsi="Times New Roman"/>
          <w:b w:val="0"/>
          <w:szCs w:val="28"/>
        </w:rPr>
        <w:t>В социальном разрезе их сбор и переработка обесп</w:t>
      </w:r>
      <w:r w:rsidRPr="0071769A">
        <w:rPr>
          <w:rStyle w:val="af2"/>
          <w:rFonts w:ascii="Times New Roman" w:hAnsi="Times New Roman"/>
          <w:b w:val="0"/>
          <w:szCs w:val="28"/>
        </w:rPr>
        <w:t>е</w:t>
      </w:r>
      <w:r w:rsidRPr="0071769A">
        <w:rPr>
          <w:rStyle w:val="af2"/>
          <w:rFonts w:ascii="Times New Roman" w:hAnsi="Times New Roman"/>
          <w:b w:val="0"/>
          <w:szCs w:val="28"/>
        </w:rPr>
        <w:t>чивают дополнительные рабочие места, отчисления в социальные фонды, разв</w:t>
      </w:r>
      <w:r w:rsidRPr="0071769A">
        <w:rPr>
          <w:rStyle w:val="af2"/>
          <w:rFonts w:ascii="Times New Roman" w:hAnsi="Times New Roman"/>
          <w:b w:val="0"/>
          <w:szCs w:val="28"/>
        </w:rPr>
        <w:t>и</w:t>
      </w:r>
      <w:r w:rsidRPr="0071769A">
        <w:rPr>
          <w:rStyle w:val="af2"/>
          <w:rFonts w:ascii="Times New Roman" w:hAnsi="Times New Roman"/>
          <w:b w:val="0"/>
          <w:szCs w:val="28"/>
        </w:rPr>
        <w:t>тие социальной инфраструктуры. В области экологии – сокращение объемов д</w:t>
      </w:r>
      <w:r w:rsidRPr="0071769A">
        <w:rPr>
          <w:rStyle w:val="af2"/>
          <w:rFonts w:ascii="Times New Roman" w:hAnsi="Times New Roman"/>
          <w:b w:val="0"/>
          <w:szCs w:val="28"/>
        </w:rPr>
        <w:t>е</w:t>
      </w:r>
      <w:r w:rsidRPr="0071769A">
        <w:rPr>
          <w:rStyle w:val="af2"/>
          <w:rFonts w:ascii="Times New Roman" w:hAnsi="Times New Roman"/>
          <w:b w:val="0"/>
          <w:szCs w:val="28"/>
        </w:rPr>
        <w:t>градации земель, загрязнения водного и воздушного бассейнов.</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Рост экологической эффективности обеспечен проведением реформ в с</w:t>
      </w:r>
      <w:r w:rsidRPr="0071769A">
        <w:rPr>
          <w:rFonts w:ascii="Times New Roman" w:hAnsi="Times New Roman"/>
          <w:szCs w:val="28"/>
        </w:rPr>
        <w:t>и</w:t>
      </w:r>
      <w:r w:rsidRPr="0071769A">
        <w:rPr>
          <w:rFonts w:ascii="Times New Roman" w:hAnsi="Times New Roman"/>
          <w:szCs w:val="28"/>
        </w:rPr>
        <w:t xml:space="preserve">стеме налогообложения деятельности, связанной с загрязнением окружающей среды. </w:t>
      </w:r>
      <w:proofErr w:type="gramStart"/>
      <w:r w:rsidRPr="0071769A">
        <w:rPr>
          <w:rFonts w:ascii="Times New Roman" w:hAnsi="Times New Roman"/>
          <w:szCs w:val="28"/>
        </w:rPr>
        <w:t>В настоящее время налоговый механизм в сфере природопользования включает применение земельного и экологического налога, налога за добычу (изъятие) природных ресурсов, а также применение налоговых льгот по налогу на недвижимость по включенным в перечень предназначенных для охраны окруж</w:t>
      </w:r>
      <w:r w:rsidRPr="0071769A">
        <w:rPr>
          <w:rFonts w:ascii="Times New Roman" w:hAnsi="Times New Roman"/>
          <w:szCs w:val="28"/>
        </w:rPr>
        <w:t>а</w:t>
      </w:r>
      <w:r w:rsidRPr="0071769A">
        <w:rPr>
          <w:rFonts w:ascii="Times New Roman" w:hAnsi="Times New Roman"/>
          <w:szCs w:val="28"/>
        </w:rPr>
        <w:t>ющей среды объектам основных средств.</w:t>
      </w:r>
      <w:proofErr w:type="gramEnd"/>
    </w:p>
    <w:p w:rsidR="00D31E40" w:rsidRPr="0071769A" w:rsidRDefault="0041104B" w:rsidP="00D31E40">
      <w:pPr>
        <w:spacing w:line="360" w:lineRule="exact"/>
        <w:rPr>
          <w:rFonts w:ascii="Times New Roman" w:hAnsi="Times New Roman"/>
          <w:szCs w:val="28"/>
        </w:rPr>
      </w:pPr>
      <w:r w:rsidRPr="0071769A">
        <w:rPr>
          <w:rFonts w:ascii="Times New Roman" w:hAnsi="Times New Roman"/>
          <w:szCs w:val="28"/>
        </w:rPr>
        <w:t xml:space="preserve">Реализация окон роста «зеленой экономики» в Республике Беларусь может быть более продуктивной при решении проблем общего порядка и </w:t>
      </w:r>
      <w:r w:rsidR="00D31E40" w:rsidRPr="0071769A">
        <w:rPr>
          <w:rFonts w:ascii="Times New Roman" w:hAnsi="Times New Roman"/>
          <w:szCs w:val="28"/>
        </w:rPr>
        <w:t>преодоле</w:t>
      </w:r>
      <w:r w:rsidRPr="0071769A">
        <w:rPr>
          <w:rFonts w:ascii="Times New Roman" w:hAnsi="Times New Roman"/>
          <w:szCs w:val="28"/>
        </w:rPr>
        <w:t>нии</w:t>
      </w:r>
      <w:r w:rsidR="00D31E40" w:rsidRPr="0071769A">
        <w:rPr>
          <w:rFonts w:ascii="Times New Roman" w:hAnsi="Times New Roman"/>
          <w:szCs w:val="28"/>
        </w:rPr>
        <w:t xml:space="preserve"> ряда сдерживающих факторов на этом пути. В общем плане среди них следует отметить такие, как </w:t>
      </w:r>
      <w:r w:rsidR="00AD4E4F">
        <w:rPr>
          <w:rFonts w:ascii="Times New Roman" w:hAnsi="Times New Roman"/>
          <w:szCs w:val="28"/>
        </w:rPr>
        <w:t xml:space="preserve">относительно </w:t>
      </w:r>
      <w:r w:rsidR="00D31E40" w:rsidRPr="0071769A">
        <w:rPr>
          <w:rFonts w:ascii="Times New Roman" w:hAnsi="Times New Roman"/>
          <w:szCs w:val="28"/>
        </w:rPr>
        <w:t>высокая энергоемкость ВВП, медленный пр</w:t>
      </w:r>
      <w:r w:rsidR="00D31E40" w:rsidRPr="0071769A">
        <w:rPr>
          <w:rFonts w:ascii="Times New Roman" w:hAnsi="Times New Roman"/>
          <w:szCs w:val="28"/>
        </w:rPr>
        <w:t>о</w:t>
      </w:r>
      <w:r w:rsidR="00D31E40" w:rsidRPr="0071769A">
        <w:rPr>
          <w:rFonts w:ascii="Times New Roman" w:hAnsi="Times New Roman"/>
          <w:szCs w:val="28"/>
        </w:rPr>
        <w:t>цесс модернизации технологий и оборудования, недостаточно развитая инфр</w:t>
      </w:r>
      <w:r w:rsidR="00D31E40" w:rsidRPr="0071769A">
        <w:rPr>
          <w:rFonts w:ascii="Times New Roman" w:hAnsi="Times New Roman"/>
          <w:szCs w:val="28"/>
        </w:rPr>
        <w:t>а</w:t>
      </w:r>
      <w:r w:rsidR="00D31E40" w:rsidRPr="0071769A">
        <w:rPr>
          <w:rFonts w:ascii="Times New Roman" w:hAnsi="Times New Roman"/>
          <w:szCs w:val="28"/>
        </w:rPr>
        <w:t>структура, низкая заинтересованность субъектов хозяйствования в выпуске эк</w:t>
      </w:r>
      <w:r w:rsidR="00D31E40" w:rsidRPr="0071769A">
        <w:rPr>
          <w:rFonts w:ascii="Times New Roman" w:hAnsi="Times New Roman"/>
          <w:szCs w:val="28"/>
        </w:rPr>
        <w:t>о</w:t>
      </w:r>
      <w:r w:rsidR="00D31E40" w:rsidRPr="0071769A">
        <w:rPr>
          <w:rFonts w:ascii="Times New Roman" w:hAnsi="Times New Roman"/>
          <w:szCs w:val="28"/>
        </w:rPr>
        <w:t xml:space="preserve">логически чистых товаров и услуг. </w:t>
      </w:r>
      <w:proofErr w:type="gramStart"/>
      <w:r w:rsidR="00D31E40" w:rsidRPr="0071769A">
        <w:rPr>
          <w:rFonts w:ascii="Times New Roman" w:hAnsi="Times New Roman"/>
          <w:szCs w:val="28"/>
        </w:rPr>
        <w:t>Все это ограничивает возможности сохранения и эффективного использования белорусского природного капитала и требует ра</w:t>
      </w:r>
      <w:r w:rsidR="00D31E40" w:rsidRPr="0071769A">
        <w:rPr>
          <w:rFonts w:ascii="Times New Roman" w:hAnsi="Times New Roman"/>
          <w:szCs w:val="28"/>
        </w:rPr>
        <w:t>з</w:t>
      </w:r>
      <w:r w:rsidR="00D31E40" w:rsidRPr="0071769A">
        <w:rPr>
          <w:rFonts w:ascii="Times New Roman" w:hAnsi="Times New Roman"/>
          <w:szCs w:val="28"/>
        </w:rPr>
        <w:t>работки эффективных мер и механизмов экономической политики, установления институциональных параметров, способствующих наиболее полному воплощ</w:t>
      </w:r>
      <w:r w:rsidR="00D31E40" w:rsidRPr="0071769A">
        <w:rPr>
          <w:rFonts w:ascii="Times New Roman" w:hAnsi="Times New Roman"/>
          <w:szCs w:val="28"/>
        </w:rPr>
        <w:t>е</w:t>
      </w:r>
      <w:r w:rsidR="00D31E40" w:rsidRPr="0071769A">
        <w:rPr>
          <w:rFonts w:ascii="Times New Roman" w:hAnsi="Times New Roman"/>
          <w:szCs w:val="28"/>
        </w:rPr>
        <w:t>нию имеющегося природно-экономического и природно-экологического потенц</w:t>
      </w:r>
      <w:r w:rsidR="00D31E40" w:rsidRPr="0071769A">
        <w:rPr>
          <w:rFonts w:ascii="Times New Roman" w:hAnsi="Times New Roman"/>
          <w:szCs w:val="28"/>
        </w:rPr>
        <w:t>и</w:t>
      </w:r>
      <w:r w:rsidR="00D31E40" w:rsidRPr="0071769A">
        <w:rPr>
          <w:rFonts w:ascii="Times New Roman" w:hAnsi="Times New Roman"/>
          <w:szCs w:val="28"/>
        </w:rPr>
        <w:t xml:space="preserve">алов республики в целях становления «зеленой экономики» как </w:t>
      </w:r>
      <w:r w:rsidR="00AD4E4F">
        <w:rPr>
          <w:rFonts w:ascii="Times New Roman" w:hAnsi="Times New Roman"/>
          <w:szCs w:val="28"/>
        </w:rPr>
        <w:t>имманентно пр</w:t>
      </w:r>
      <w:r w:rsidR="00AD4E4F">
        <w:rPr>
          <w:rFonts w:ascii="Times New Roman" w:hAnsi="Times New Roman"/>
          <w:szCs w:val="28"/>
        </w:rPr>
        <w:t>и</w:t>
      </w:r>
      <w:r w:rsidR="00AD4E4F">
        <w:rPr>
          <w:rFonts w:ascii="Times New Roman" w:hAnsi="Times New Roman"/>
          <w:szCs w:val="28"/>
        </w:rPr>
        <w:t xml:space="preserve">сущей постиндустриальному обществу системы экономических отношений </w:t>
      </w:r>
      <w:r w:rsidR="00D31E40" w:rsidRPr="0071769A">
        <w:rPr>
          <w:rFonts w:ascii="Times New Roman" w:hAnsi="Times New Roman"/>
          <w:szCs w:val="28"/>
        </w:rPr>
        <w:t>в ко</w:t>
      </w:r>
      <w:r w:rsidR="00D31E40" w:rsidRPr="0071769A">
        <w:rPr>
          <w:rFonts w:ascii="Times New Roman" w:hAnsi="Times New Roman"/>
          <w:szCs w:val="28"/>
        </w:rPr>
        <w:t>н</w:t>
      </w:r>
      <w:r w:rsidR="00D31E40" w:rsidRPr="0071769A">
        <w:rPr>
          <w:rFonts w:ascii="Times New Roman" w:hAnsi="Times New Roman"/>
          <w:szCs w:val="28"/>
        </w:rPr>
        <w:t>тексте мировой экономико-экологической динамики.</w:t>
      </w:r>
      <w:proofErr w:type="gramEnd"/>
    </w:p>
    <w:p w:rsidR="00D31E40" w:rsidRPr="0071769A" w:rsidRDefault="00D31E40" w:rsidP="00D31E40">
      <w:pPr>
        <w:spacing w:line="360" w:lineRule="exact"/>
        <w:rPr>
          <w:rFonts w:ascii="Times New Roman" w:hAnsi="Times New Roman"/>
          <w:szCs w:val="28"/>
        </w:rPr>
      </w:pPr>
      <w:proofErr w:type="gramStart"/>
      <w:r w:rsidRPr="0071769A">
        <w:rPr>
          <w:rFonts w:ascii="Times New Roman" w:hAnsi="Times New Roman"/>
          <w:szCs w:val="28"/>
        </w:rPr>
        <w:t>У нас остаются нерешенными такие задачи институционального характера, как оптимизация нормативно-правовой базы охраны окружающей среды и усил</w:t>
      </w:r>
      <w:r w:rsidRPr="0071769A">
        <w:rPr>
          <w:rFonts w:ascii="Times New Roman" w:hAnsi="Times New Roman"/>
          <w:szCs w:val="28"/>
        </w:rPr>
        <w:t>е</w:t>
      </w:r>
      <w:r w:rsidRPr="0071769A">
        <w:rPr>
          <w:rFonts w:ascii="Times New Roman" w:hAnsi="Times New Roman"/>
          <w:szCs w:val="28"/>
        </w:rPr>
        <w:t xml:space="preserve">ние функций институтов контроля за ее соблюдением с более широкой </w:t>
      </w:r>
      <w:proofErr w:type="spellStart"/>
      <w:r w:rsidRPr="0071769A">
        <w:rPr>
          <w:rFonts w:ascii="Times New Roman" w:hAnsi="Times New Roman"/>
          <w:szCs w:val="28"/>
        </w:rPr>
        <w:t>задейств</w:t>
      </w:r>
      <w:r w:rsidRPr="0071769A">
        <w:rPr>
          <w:rFonts w:ascii="Times New Roman" w:hAnsi="Times New Roman"/>
          <w:szCs w:val="28"/>
        </w:rPr>
        <w:t>о</w:t>
      </w:r>
      <w:r w:rsidRPr="0071769A">
        <w:rPr>
          <w:rFonts w:ascii="Times New Roman" w:hAnsi="Times New Roman"/>
          <w:szCs w:val="28"/>
        </w:rPr>
        <w:t>ванностью</w:t>
      </w:r>
      <w:proofErr w:type="spellEnd"/>
      <w:r w:rsidRPr="0071769A">
        <w:rPr>
          <w:rFonts w:ascii="Times New Roman" w:hAnsi="Times New Roman"/>
          <w:szCs w:val="28"/>
        </w:rPr>
        <w:t xml:space="preserve"> в этом деле общественных организаций и независимых экспертов.</w:t>
      </w:r>
      <w:proofErr w:type="gramEnd"/>
      <w:r w:rsidRPr="0071769A">
        <w:rPr>
          <w:rFonts w:ascii="Times New Roman" w:hAnsi="Times New Roman"/>
          <w:szCs w:val="28"/>
        </w:rPr>
        <w:t xml:space="preserve"> Не организовано достаточно тесное взаимодействие с международными организац</w:t>
      </w:r>
      <w:r w:rsidRPr="0071769A">
        <w:rPr>
          <w:rFonts w:ascii="Times New Roman" w:hAnsi="Times New Roman"/>
          <w:szCs w:val="28"/>
        </w:rPr>
        <w:t>и</w:t>
      </w:r>
      <w:r w:rsidRPr="0071769A">
        <w:rPr>
          <w:rFonts w:ascii="Times New Roman" w:hAnsi="Times New Roman"/>
          <w:szCs w:val="28"/>
        </w:rPr>
        <w:t xml:space="preserve">ями, занимающимися вопросами мировой экологической безопасности в рамках планетарной и региональной интеграции. </w:t>
      </w:r>
    </w:p>
    <w:p w:rsidR="00D31E40" w:rsidRDefault="00D31E40" w:rsidP="00D31E40">
      <w:pPr>
        <w:pStyle w:val="rtejustify"/>
        <w:shd w:val="clear" w:color="auto" w:fill="FFFFFF"/>
        <w:spacing w:before="0" w:beforeAutospacing="0" w:after="0" w:afterAutospacing="0" w:line="360" w:lineRule="exact"/>
        <w:ind w:firstLine="709"/>
        <w:jc w:val="both"/>
        <w:rPr>
          <w:color w:val="000000"/>
          <w:sz w:val="28"/>
          <w:szCs w:val="28"/>
        </w:rPr>
      </w:pPr>
      <w:r w:rsidRPr="0071769A">
        <w:rPr>
          <w:color w:val="000000"/>
          <w:sz w:val="28"/>
          <w:szCs w:val="28"/>
        </w:rPr>
        <w:t>Необходимо отметить, что в рамках международного обмена опытом пе</w:t>
      </w:r>
      <w:r w:rsidRPr="0071769A">
        <w:rPr>
          <w:color w:val="000000"/>
          <w:sz w:val="28"/>
          <w:szCs w:val="28"/>
        </w:rPr>
        <w:t>р</w:t>
      </w:r>
      <w:r w:rsidRPr="0071769A">
        <w:rPr>
          <w:color w:val="000000"/>
          <w:sz w:val="28"/>
          <w:szCs w:val="28"/>
        </w:rPr>
        <w:t xml:space="preserve">спективно </w:t>
      </w:r>
      <w:r w:rsidRPr="0071769A">
        <w:rPr>
          <w:sz w:val="28"/>
          <w:szCs w:val="28"/>
        </w:rPr>
        <w:t>присоединение белорусских городов к европейской программе «Пакт мэров».</w:t>
      </w:r>
      <w:r w:rsidRPr="0071769A">
        <w:rPr>
          <w:sz w:val="28"/>
          <w:szCs w:val="28"/>
          <w:shd w:val="clear" w:color="auto" w:fill="FFFFFF"/>
        </w:rPr>
        <w:t xml:space="preserve"> </w:t>
      </w:r>
      <w:r w:rsidRPr="0071769A">
        <w:rPr>
          <w:sz w:val="28"/>
          <w:szCs w:val="28"/>
        </w:rPr>
        <w:t xml:space="preserve">Он направлен на </w:t>
      </w:r>
      <w:r w:rsidRPr="0071769A">
        <w:rPr>
          <w:color w:val="000000"/>
          <w:sz w:val="28"/>
          <w:szCs w:val="28"/>
        </w:rPr>
        <w:t>реализацию инвестиционных проектов по</w:t>
      </w:r>
      <w:r w:rsidRPr="0071769A">
        <w:rPr>
          <w:sz w:val="28"/>
          <w:szCs w:val="28"/>
        </w:rPr>
        <w:t xml:space="preserve"> смягчению последствий изменения климата через </w:t>
      </w:r>
      <w:r w:rsidRPr="0071769A">
        <w:rPr>
          <w:sz w:val="28"/>
          <w:szCs w:val="28"/>
          <w:shd w:val="clear" w:color="auto" w:fill="FFFFFF"/>
        </w:rPr>
        <w:t xml:space="preserve">устойчивое энергетическое развитие и </w:t>
      </w:r>
      <w:r w:rsidRPr="0071769A">
        <w:rPr>
          <w:sz w:val="28"/>
          <w:szCs w:val="28"/>
        </w:rPr>
        <w:t>уменьшение выбросов СО</w:t>
      </w:r>
      <w:proofErr w:type="gramStart"/>
      <w:r w:rsidRPr="0071769A">
        <w:rPr>
          <w:sz w:val="28"/>
          <w:szCs w:val="28"/>
        </w:rPr>
        <w:t>2</w:t>
      </w:r>
      <w:proofErr w:type="gramEnd"/>
      <w:r w:rsidRPr="0071769A">
        <w:rPr>
          <w:sz w:val="28"/>
          <w:szCs w:val="28"/>
        </w:rPr>
        <w:t xml:space="preserve"> при увеличении соци</w:t>
      </w:r>
      <w:r w:rsidRPr="0071769A">
        <w:rPr>
          <w:color w:val="000000"/>
          <w:sz w:val="28"/>
          <w:szCs w:val="28"/>
        </w:rPr>
        <w:t>альной и финансовой стабильн</w:t>
      </w:r>
      <w:r w:rsidRPr="0071769A">
        <w:rPr>
          <w:color w:val="000000"/>
          <w:sz w:val="28"/>
          <w:szCs w:val="28"/>
        </w:rPr>
        <w:t>о</w:t>
      </w:r>
      <w:r w:rsidRPr="0071769A">
        <w:rPr>
          <w:color w:val="000000"/>
          <w:sz w:val="28"/>
          <w:szCs w:val="28"/>
        </w:rPr>
        <w:lastRenderedPageBreak/>
        <w:t>сти, повышения качества жизни. В настоящее время «Пакт Мэров»</w:t>
      </w:r>
      <w:r w:rsidRPr="0071769A">
        <w:rPr>
          <w:rStyle w:val="apple-converted-space"/>
          <w:color w:val="000000"/>
          <w:sz w:val="28"/>
          <w:szCs w:val="28"/>
        </w:rPr>
        <w:t xml:space="preserve"> </w:t>
      </w:r>
      <w:r w:rsidR="002A0771">
        <w:rPr>
          <w:color w:val="000000"/>
          <w:sz w:val="28"/>
          <w:szCs w:val="28"/>
        </w:rPr>
        <w:t>подписали 23</w:t>
      </w:r>
      <w:r w:rsidRPr="0071769A">
        <w:rPr>
          <w:color w:val="000000"/>
          <w:sz w:val="28"/>
          <w:szCs w:val="28"/>
        </w:rPr>
        <w:t xml:space="preserve"> город</w:t>
      </w:r>
      <w:r w:rsidR="002A0771">
        <w:rPr>
          <w:color w:val="000000"/>
          <w:sz w:val="28"/>
          <w:szCs w:val="28"/>
        </w:rPr>
        <w:t>а и 1 район</w:t>
      </w:r>
      <w:r w:rsidRPr="0071769A">
        <w:rPr>
          <w:color w:val="000000"/>
          <w:sz w:val="28"/>
          <w:szCs w:val="28"/>
        </w:rPr>
        <w:t xml:space="preserve"> Республики Беларусь (</w:t>
      </w:r>
      <w:r w:rsidR="004C2F8F">
        <w:rPr>
          <w:color w:val="000000"/>
          <w:sz w:val="28"/>
          <w:szCs w:val="28"/>
        </w:rPr>
        <w:t>Приложение П</w:t>
      </w:r>
      <w:r w:rsidRPr="0071769A">
        <w:rPr>
          <w:color w:val="000000"/>
          <w:sz w:val="28"/>
          <w:szCs w:val="28"/>
        </w:rPr>
        <w:t xml:space="preserve">). </w:t>
      </w:r>
      <w:r w:rsidR="00AD4E4F">
        <w:rPr>
          <w:color w:val="000000"/>
          <w:sz w:val="28"/>
          <w:szCs w:val="28"/>
        </w:rPr>
        <w:t>Представляется целес</w:t>
      </w:r>
      <w:r w:rsidR="00AD4E4F">
        <w:rPr>
          <w:color w:val="000000"/>
          <w:sz w:val="28"/>
          <w:szCs w:val="28"/>
        </w:rPr>
        <w:t>о</w:t>
      </w:r>
      <w:r w:rsidR="00AD4E4F">
        <w:rPr>
          <w:color w:val="000000"/>
          <w:sz w:val="28"/>
          <w:szCs w:val="28"/>
        </w:rPr>
        <w:t>образным расширение этого списка, особенно за счет белорусских городов, им</w:t>
      </w:r>
      <w:r w:rsidR="00AD4E4F">
        <w:rPr>
          <w:color w:val="000000"/>
          <w:sz w:val="28"/>
          <w:szCs w:val="28"/>
        </w:rPr>
        <w:t>е</w:t>
      </w:r>
      <w:r w:rsidR="00AD4E4F">
        <w:rPr>
          <w:color w:val="000000"/>
          <w:sz w:val="28"/>
          <w:szCs w:val="28"/>
        </w:rPr>
        <w:t>ющих значительные экологические проблемы.</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Особо актуальна разработка экологических стратегий развития крупных г</w:t>
      </w:r>
      <w:r w:rsidRPr="0071769A">
        <w:rPr>
          <w:rFonts w:ascii="Times New Roman" w:hAnsi="Times New Roman"/>
          <w:szCs w:val="28"/>
        </w:rPr>
        <w:t>о</w:t>
      </w:r>
      <w:r w:rsidRPr="0071769A">
        <w:rPr>
          <w:rFonts w:ascii="Times New Roman" w:hAnsi="Times New Roman"/>
          <w:szCs w:val="28"/>
        </w:rPr>
        <w:t>родов, в первую очередь г. Минска. В новом генеральном плане г. Минска 2015 г. значительное внимание уделено вопросам формирования благоприятной окруж</w:t>
      </w:r>
      <w:r w:rsidRPr="0071769A">
        <w:rPr>
          <w:rFonts w:ascii="Times New Roman" w:hAnsi="Times New Roman"/>
          <w:szCs w:val="28"/>
        </w:rPr>
        <w:t>а</w:t>
      </w:r>
      <w:r w:rsidRPr="0071769A">
        <w:rPr>
          <w:rFonts w:ascii="Times New Roman" w:hAnsi="Times New Roman"/>
          <w:szCs w:val="28"/>
        </w:rPr>
        <w:t>ющей среды, развитию транспортной инфраструктуры, ландшафтно-рекреационных территорий [</w:t>
      </w:r>
      <w:r w:rsidR="00C57F54">
        <w:rPr>
          <w:rFonts w:ascii="Times New Roman" w:hAnsi="Times New Roman"/>
          <w:color w:val="000000"/>
          <w:szCs w:val="28"/>
          <w:shd w:val="clear" w:color="auto" w:fill="FFFFFF"/>
        </w:rPr>
        <w:t>202</w:t>
      </w:r>
      <w:r w:rsidRPr="0071769A">
        <w:rPr>
          <w:rFonts w:ascii="Times New Roman" w:hAnsi="Times New Roman"/>
          <w:color w:val="000000"/>
          <w:szCs w:val="28"/>
          <w:shd w:val="clear" w:color="auto" w:fill="FFFFFF"/>
        </w:rPr>
        <w:t xml:space="preserve">]. </w:t>
      </w:r>
      <w:proofErr w:type="gramStart"/>
      <w:r w:rsidRPr="0071769A">
        <w:rPr>
          <w:rFonts w:ascii="Times New Roman" w:hAnsi="Times New Roman"/>
          <w:szCs w:val="28"/>
        </w:rPr>
        <w:t xml:space="preserve">В сфере охраны окружающей среды </w:t>
      </w:r>
      <w:r w:rsidR="00C708AB">
        <w:rPr>
          <w:rFonts w:ascii="Times New Roman" w:hAnsi="Times New Roman"/>
          <w:szCs w:val="28"/>
        </w:rPr>
        <w:t>генерал</w:t>
      </w:r>
      <w:r w:rsidR="00C708AB">
        <w:rPr>
          <w:rFonts w:ascii="Times New Roman" w:hAnsi="Times New Roman"/>
          <w:szCs w:val="28"/>
        </w:rPr>
        <w:t>ь</w:t>
      </w:r>
      <w:r w:rsidR="00C708AB">
        <w:rPr>
          <w:rFonts w:ascii="Times New Roman" w:hAnsi="Times New Roman"/>
          <w:szCs w:val="28"/>
        </w:rPr>
        <w:t xml:space="preserve">ным планом г. Минска </w:t>
      </w:r>
      <w:r w:rsidRPr="0071769A">
        <w:rPr>
          <w:rFonts w:ascii="Times New Roman" w:hAnsi="Times New Roman"/>
          <w:szCs w:val="28"/>
        </w:rPr>
        <w:t>предполагается выделение зоны особой экологической о</w:t>
      </w:r>
      <w:r w:rsidRPr="0071769A">
        <w:rPr>
          <w:rFonts w:ascii="Times New Roman" w:hAnsi="Times New Roman"/>
          <w:szCs w:val="28"/>
        </w:rPr>
        <w:t>т</w:t>
      </w:r>
      <w:r w:rsidRPr="0071769A">
        <w:rPr>
          <w:rFonts w:ascii="Times New Roman" w:hAnsi="Times New Roman"/>
          <w:szCs w:val="28"/>
        </w:rPr>
        <w:t>ветственности («зеленый пояс» города) в границах 2-й кольцевой автомагистрали, обеспечение санации воздушного бассейна внутригородских территорий, экол</w:t>
      </w:r>
      <w:r w:rsidRPr="0071769A">
        <w:rPr>
          <w:rFonts w:ascii="Times New Roman" w:hAnsi="Times New Roman"/>
          <w:szCs w:val="28"/>
        </w:rPr>
        <w:t>о</w:t>
      </w:r>
      <w:r w:rsidRPr="0071769A">
        <w:rPr>
          <w:rFonts w:ascii="Times New Roman" w:hAnsi="Times New Roman"/>
          <w:szCs w:val="28"/>
        </w:rPr>
        <w:t>гическое обустройство, реабилитация нарушенных и восстановление утраченных водных объектов, использование для восстановления утраченных элементов пр</w:t>
      </w:r>
      <w:r w:rsidRPr="0071769A">
        <w:rPr>
          <w:rFonts w:ascii="Times New Roman" w:hAnsi="Times New Roman"/>
          <w:szCs w:val="28"/>
        </w:rPr>
        <w:t>и</w:t>
      </w:r>
      <w:r w:rsidRPr="0071769A">
        <w:rPr>
          <w:rFonts w:ascii="Times New Roman" w:hAnsi="Times New Roman"/>
          <w:szCs w:val="28"/>
        </w:rPr>
        <w:t>родной среды высвобождаемых неэффективно используемых городских террит</w:t>
      </w:r>
      <w:r w:rsidRPr="0071769A">
        <w:rPr>
          <w:rFonts w:ascii="Times New Roman" w:hAnsi="Times New Roman"/>
          <w:szCs w:val="28"/>
        </w:rPr>
        <w:t>о</w:t>
      </w:r>
      <w:r w:rsidRPr="0071769A">
        <w:rPr>
          <w:rFonts w:ascii="Times New Roman" w:hAnsi="Times New Roman"/>
          <w:szCs w:val="28"/>
        </w:rPr>
        <w:t>рий, снижение неблагоприятного техногенного воздействия производственных объектов за счет перепрофилирования, модернизации</w:t>
      </w:r>
      <w:proofErr w:type="gramEnd"/>
      <w:r w:rsidRPr="0071769A">
        <w:rPr>
          <w:rFonts w:ascii="Times New Roman" w:hAnsi="Times New Roman"/>
          <w:szCs w:val="28"/>
        </w:rPr>
        <w:t>, ликвидации экологически вредных и технологически устаревших производств, внедрение экологически ориентированных технологий, развитие и совершенствование систем раздельного сбора отходов, создания производств по сортировке и переработке отходов, и</w:t>
      </w:r>
      <w:r w:rsidRPr="0071769A">
        <w:rPr>
          <w:rFonts w:ascii="Times New Roman" w:hAnsi="Times New Roman"/>
          <w:szCs w:val="28"/>
        </w:rPr>
        <w:t>с</w:t>
      </w:r>
      <w:r w:rsidRPr="0071769A">
        <w:rPr>
          <w:rFonts w:ascii="Times New Roman" w:hAnsi="Times New Roman"/>
          <w:szCs w:val="28"/>
        </w:rPr>
        <w:t>пользования вторичного сырья. Для снижения загрязнений воздуха автотранспо</w:t>
      </w:r>
      <w:r w:rsidRPr="0071769A">
        <w:rPr>
          <w:rFonts w:ascii="Times New Roman" w:hAnsi="Times New Roman"/>
          <w:szCs w:val="28"/>
        </w:rPr>
        <w:t>р</w:t>
      </w:r>
      <w:r w:rsidRPr="0071769A">
        <w:rPr>
          <w:rFonts w:ascii="Times New Roman" w:hAnsi="Times New Roman"/>
          <w:szCs w:val="28"/>
        </w:rPr>
        <w:t>том планируется обеспечение защиты городского Ядра от транзитного автотран</w:t>
      </w:r>
      <w:r w:rsidRPr="0071769A">
        <w:rPr>
          <w:rFonts w:ascii="Times New Roman" w:hAnsi="Times New Roman"/>
          <w:szCs w:val="28"/>
        </w:rPr>
        <w:t>с</w:t>
      </w:r>
      <w:r w:rsidRPr="0071769A">
        <w:rPr>
          <w:rFonts w:ascii="Times New Roman" w:hAnsi="Times New Roman"/>
          <w:szCs w:val="28"/>
        </w:rPr>
        <w:t>порта, строительство многоуровневых паркингов и «перехватывающих» стоянок на подъезде к центу, около станций метро, дублеров основных радиальных направлений, многоуровневых транспортных развязок, приоритетного развития экологически чистых видов городского пассажирского электротранспорта – ме</w:t>
      </w:r>
      <w:r w:rsidRPr="0071769A">
        <w:rPr>
          <w:rFonts w:ascii="Times New Roman" w:hAnsi="Times New Roman"/>
          <w:szCs w:val="28"/>
        </w:rPr>
        <w:t>т</w:t>
      </w:r>
      <w:r w:rsidRPr="0071769A">
        <w:rPr>
          <w:rFonts w:ascii="Times New Roman" w:hAnsi="Times New Roman"/>
          <w:szCs w:val="28"/>
        </w:rPr>
        <w:t>рополитена, троллейбусных и трамвайных линий. Тем не менее, к барьерам на п</w:t>
      </w:r>
      <w:r w:rsidRPr="0071769A">
        <w:rPr>
          <w:rFonts w:ascii="Times New Roman" w:hAnsi="Times New Roman"/>
          <w:szCs w:val="28"/>
        </w:rPr>
        <w:t>у</w:t>
      </w:r>
      <w:r w:rsidRPr="0071769A">
        <w:rPr>
          <w:rFonts w:ascii="Times New Roman" w:hAnsi="Times New Roman"/>
          <w:szCs w:val="28"/>
        </w:rPr>
        <w:t>ти реализации концепции «зеленой экономики» следует отнести высокую пло</w:t>
      </w:r>
      <w:r w:rsidRPr="0071769A">
        <w:rPr>
          <w:rFonts w:ascii="Times New Roman" w:hAnsi="Times New Roman"/>
          <w:szCs w:val="28"/>
        </w:rPr>
        <w:t>т</w:t>
      </w:r>
      <w:r w:rsidRPr="0071769A">
        <w:rPr>
          <w:rFonts w:ascii="Times New Roman" w:hAnsi="Times New Roman"/>
          <w:szCs w:val="28"/>
        </w:rPr>
        <w:t>ность застройки города, что повлияло на снижение обеспеченности зелеными насаждениями в расчете на одного жителя до уровня 10-15 м</w:t>
      </w:r>
      <w:proofErr w:type="gramStart"/>
      <w:r w:rsidRPr="0071769A">
        <w:rPr>
          <w:rFonts w:ascii="Times New Roman" w:hAnsi="Times New Roman"/>
          <w:szCs w:val="28"/>
          <w:vertAlign w:val="superscript"/>
        </w:rPr>
        <w:t>2</w:t>
      </w:r>
      <w:proofErr w:type="gramEnd"/>
      <w:r w:rsidRPr="0071769A">
        <w:rPr>
          <w:rFonts w:ascii="Times New Roman" w:hAnsi="Times New Roman"/>
          <w:szCs w:val="28"/>
        </w:rPr>
        <w:t xml:space="preserve"> при нормативе – 21 м</w:t>
      </w:r>
      <w:r w:rsidRPr="0071769A">
        <w:rPr>
          <w:rFonts w:ascii="Times New Roman" w:hAnsi="Times New Roman"/>
          <w:szCs w:val="28"/>
          <w:vertAlign w:val="superscript"/>
        </w:rPr>
        <w:t xml:space="preserve">2 </w:t>
      </w:r>
      <w:r w:rsidRPr="0071769A">
        <w:rPr>
          <w:rFonts w:ascii="Times New Roman" w:hAnsi="Times New Roman"/>
          <w:szCs w:val="28"/>
        </w:rPr>
        <w:t>на человека, отсутствие оценки влияния климатических изменений на его эк</w:t>
      </w:r>
      <w:r w:rsidRPr="0071769A">
        <w:rPr>
          <w:rFonts w:ascii="Times New Roman" w:hAnsi="Times New Roman"/>
          <w:szCs w:val="28"/>
        </w:rPr>
        <w:t>о</w:t>
      </w:r>
      <w:r w:rsidRPr="0071769A">
        <w:rPr>
          <w:rFonts w:ascii="Times New Roman" w:hAnsi="Times New Roman"/>
          <w:szCs w:val="28"/>
        </w:rPr>
        <w:t xml:space="preserve">логию, а также недостаточное внимание к </w:t>
      </w:r>
      <w:proofErr w:type="spellStart"/>
      <w:r w:rsidRPr="0071769A">
        <w:rPr>
          <w:rFonts w:ascii="Times New Roman" w:hAnsi="Times New Roman"/>
          <w:szCs w:val="28"/>
        </w:rPr>
        <w:t>энергоэффективности</w:t>
      </w:r>
      <w:proofErr w:type="spellEnd"/>
      <w:r w:rsidRPr="0071769A">
        <w:rPr>
          <w:rFonts w:ascii="Times New Roman" w:hAnsi="Times New Roman"/>
          <w:szCs w:val="28"/>
        </w:rPr>
        <w:t xml:space="preserve"> городских п</w:t>
      </w:r>
      <w:r w:rsidRPr="0071769A">
        <w:rPr>
          <w:rFonts w:ascii="Times New Roman" w:hAnsi="Times New Roman"/>
          <w:szCs w:val="28"/>
        </w:rPr>
        <w:t>о</w:t>
      </w:r>
      <w:r w:rsidRPr="0071769A">
        <w:rPr>
          <w:rFonts w:ascii="Times New Roman" w:hAnsi="Times New Roman"/>
          <w:szCs w:val="28"/>
        </w:rPr>
        <w:t>строек [</w:t>
      </w:r>
      <w:r w:rsidR="00944776">
        <w:rPr>
          <w:rFonts w:ascii="Times New Roman" w:hAnsi="Times New Roman"/>
          <w:szCs w:val="28"/>
        </w:rPr>
        <w:t>203</w:t>
      </w:r>
      <w:r w:rsidRPr="0071769A">
        <w:rPr>
          <w:rFonts w:ascii="Times New Roman" w:hAnsi="Times New Roman"/>
          <w:szCs w:val="28"/>
        </w:rPr>
        <w:t>].</w:t>
      </w:r>
    </w:p>
    <w:p w:rsidR="00D31E40" w:rsidRPr="0071769A" w:rsidRDefault="00D31E40" w:rsidP="00D31E40">
      <w:pPr>
        <w:spacing w:line="360" w:lineRule="exact"/>
        <w:rPr>
          <w:rFonts w:ascii="Times New Roman" w:hAnsi="Times New Roman"/>
          <w:szCs w:val="28"/>
        </w:rPr>
      </w:pPr>
      <w:r w:rsidRPr="0071769A">
        <w:rPr>
          <w:rFonts w:ascii="Times New Roman" w:hAnsi="Times New Roman"/>
          <w:szCs w:val="28"/>
        </w:rPr>
        <w:t>Не вызывает сомнения и необходимость</w:t>
      </w:r>
      <w:r w:rsidR="00B538D2" w:rsidRPr="0071769A">
        <w:rPr>
          <w:rFonts w:ascii="Times New Roman" w:hAnsi="Times New Roman"/>
          <w:szCs w:val="28"/>
        </w:rPr>
        <w:t xml:space="preserve"> решения такого общего вопроса продвижения по пути «зеленой экономики», как</w:t>
      </w:r>
      <w:r w:rsidRPr="0071769A">
        <w:rPr>
          <w:rFonts w:ascii="Times New Roman" w:hAnsi="Times New Roman"/>
          <w:szCs w:val="28"/>
        </w:rPr>
        <w:t xml:space="preserve"> дальнейше</w:t>
      </w:r>
      <w:r w:rsidR="00B538D2" w:rsidRPr="0071769A">
        <w:rPr>
          <w:rFonts w:ascii="Times New Roman" w:hAnsi="Times New Roman"/>
          <w:szCs w:val="28"/>
        </w:rPr>
        <w:t>е</w:t>
      </w:r>
      <w:r w:rsidRPr="0071769A">
        <w:rPr>
          <w:rFonts w:ascii="Times New Roman" w:hAnsi="Times New Roman"/>
          <w:szCs w:val="28"/>
        </w:rPr>
        <w:t xml:space="preserve"> качественно</w:t>
      </w:r>
      <w:r w:rsidR="00B538D2" w:rsidRPr="0071769A">
        <w:rPr>
          <w:rFonts w:ascii="Times New Roman" w:hAnsi="Times New Roman"/>
          <w:szCs w:val="28"/>
        </w:rPr>
        <w:t xml:space="preserve">е </w:t>
      </w:r>
      <w:r w:rsidRPr="0071769A">
        <w:rPr>
          <w:rFonts w:ascii="Times New Roman" w:hAnsi="Times New Roman"/>
          <w:szCs w:val="28"/>
        </w:rPr>
        <w:t>обно</w:t>
      </w:r>
      <w:r w:rsidRPr="0071769A">
        <w:rPr>
          <w:rFonts w:ascii="Times New Roman" w:hAnsi="Times New Roman"/>
          <w:szCs w:val="28"/>
        </w:rPr>
        <w:t>в</w:t>
      </w:r>
      <w:r w:rsidR="00B538D2" w:rsidRPr="0071769A">
        <w:rPr>
          <w:rFonts w:ascii="Times New Roman" w:hAnsi="Times New Roman"/>
          <w:szCs w:val="28"/>
        </w:rPr>
        <w:t>ление</w:t>
      </w:r>
      <w:r w:rsidRPr="0071769A">
        <w:rPr>
          <w:rFonts w:ascii="Times New Roman" w:hAnsi="Times New Roman"/>
          <w:szCs w:val="28"/>
        </w:rPr>
        <w:t xml:space="preserve"> производственного потенциала страны на базе </w:t>
      </w:r>
      <w:r w:rsidRPr="0071769A">
        <w:rPr>
          <w:rFonts w:ascii="Times New Roman" w:hAnsi="Times New Roman"/>
          <w:szCs w:val="28"/>
          <w:lang w:val="en-US"/>
        </w:rPr>
        <w:t>V</w:t>
      </w:r>
      <w:r w:rsidRPr="0071769A">
        <w:rPr>
          <w:rFonts w:ascii="Times New Roman" w:hAnsi="Times New Roman"/>
          <w:szCs w:val="28"/>
        </w:rPr>
        <w:t xml:space="preserve"> и </w:t>
      </w:r>
      <w:r w:rsidRPr="0071769A">
        <w:rPr>
          <w:rFonts w:ascii="Times New Roman" w:hAnsi="Times New Roman"/>
          <w:szCs w:val="28"/>
          <w:lang w:val="en-US"/>
        </w:rPr>
        <w:t>VI</w:t>
      </w:r>
      <w:r w:rsidRPr="0071769A">
        <w:rPr>
          <w:rFonts w:ascii="Times New Roman" w:hAnsi="Times New Roman"/>
          <w:szCs w:val="28"/>
        </w:rPr>
        <w:t xml:space="preserve"> технологических укладов и экологиче</w:t>
      </w:r>
      <w:r w:rsidR="00B538D2" w:rsidRPr="0071769A">
        <w:rPr>
          <w:rFonts w:ascii="Times New Roman" w:hAnsi="Times New Roman"/>
          <w:szCs w:val="28"/>
        </w:rPr>
        <w:t>ская</w:t>
      </w:r>
      <w:r w:rsidRPr="0071769A">
        <w:rPr>
          <w:rFonts w:ascii="Times New Roman" w:hAnsi="Times New Roman"/>
          <w:szCs w:val="28"/>
        </w:rPr>
        <w:t xml:space="preserve"> направленно</w:t>
      </w:r>
      <w:r w:rsidR="00B538D2" w:rsidRPr="0071769A">
        <w:rPr>
          <w:rFonts w:ascii="Times New Roman" w:hAnsi="Times New Roman"/>
          <w:szCs w:val="28"/>
        </w:rPr>
        <w:t>сть</w:t>
      </w:r>
      <w:r w:rsidRPr="0071769A">
        <w:rPr>
          <w:rFonts w:ascii="Times New Roman" w:hAnsi="Times New Roman"/>
          <w:szCs w:val="28"/>
        </w:rPr>
        <w:t xml:space="preserve"> трансформации достаточно глубоко и</w:t>
      </w:r>
      <w:r w:rsidRPr="0071769A">
        <w:rPr>
          <w:rFonts w:ascii="Times New Roman" w:hAnsi="Times New Roman"/>
          <w:szCs w:val="28"/>
        </w:rPr>
        <w:t>з</w:t>
      </w:r>
      <w:r w:rsidRPr="0071769A">
        <w:rPr>
          <w:rFonts w:ascii="Times New Roman" w:hAnsi="Times New Roman"/>
          <w:szCs w:val="28"/>
        </w:rPr>
        <w:t>ношенных производственных фондов, зачастую не выдерживающих общеприн</w:t>
      </w:r>
      <w:r w:rsidRPr="0071769A">
        <w:rPr>
          <w:rFonts w:ascii="Times New Roman" w:hAnsi="Times New Roman"/>
          <w:szCs w:val="28"/>
        </w:rPr>
        <w:t>я</w:t>
      </w:r>
      <w:r w:rsidRPr="0071769A">
        <w:rPr>
          <w:rFonts w:ascii="Times New Roman" w:hAnsi="Times New Roman"/>
          <w:szCs w:val="28"/>
        </w:rPr>
        <w:t>тых стандартов экологической защиты и безопасности.</w:t>
      </w:r>
      <w:r w:rsidR="00B538D2" w:rsidRPr="0071769A">
        <w:rPr>
          <w:rFonts w:ascii="Times New Roman" w:hAnsi="Times New Roman"/>
          <w:szCs w:val="28"/>
        </w:rPr>
        <w:t xml:space="preserve"> Очевидно, что это будет </w:t>
      </w:r>
      <w:r w:rsidR="00B538D2" w:rsidRPr="0071769A">
        <w:rPr>
          <w:rFonts w:ascii="Times New Roman" w:hAnsi="Times New Roman"/>
          <w:szCs w:val="28"/>
        </w:rPr>
        <w:lastRenderedPageBreak/>
        <w:t>способствовать более динамичному функционированию выявленных окон роста «зеленой экономики».</w:t>
      </w:r>
    </w:p>
    <w:p w:rsidR="00D31E40" w:rsidRDefault="00D31E40" w:rsidP="00D31E40">
      <w:pPr>
        <w:tabs>
          <w:tab w:val="left" w:pos="993"/>
        </w:tabs>
        <w:spacing w:line="360" w:lineRule="exact"/>
        <w:rPr>
          <w:rStyle w:val="af2"/>
          <w:rFonts w:ascii="Times New Roman" w:hAnsi="Times New Roman"/>
          <w:b w:val="0"/>
          <w:szCs w:val="28"/>
        </w:rPr>
      </w:pPr>
    </w:p>
    <w:p w:rsidR="003E06F3" w:rsidRPr="0071769A" w:rsidRDefault="003E06F3" w:rsidP="00D31E40">
      <w:pPr>
        <w:tabs>
          <w:tab w:val="left" w:pos="993"/>
        </w:tabs>
        <w:spacing w:line="360" w:lineRule="exact"/>
        <w:rPr>
          <w:rStyle w:val="af2"/>
          <w:rFonts w:ascii="Times New Roman" w:hAnsi="Times New Roman"/>
          <w:b w:val="0"/>
          <w:szCs w:val="28"/>
        </w:rPr>
      </w:pPr>
    </w:p>
    <w:p w:rsidR="00D31E40" w:rsidRPr="0071769A" w:rsidRDefault="00D31E40" w:rsidP="00D31E40">
      <w:pPr>
        <w:tabs>
          <w:tab w:val="left" w:pos="993"/>
        </w:tabs>
        <w:spacing w:line="360" w:lineRule="exact"/>
        <w:rPr>
          <w:rStyle w:val="af2"/>
          <w:rFonts w:ascii="Times New Roman" w:hAnsi="Times New Roman"/>
          <w:b w:val="0"/>
          <w:szCs w:val="28"/>
        </w:rPr>
      </w:pPr>
      <w:r w:rsidRPr="0071769A">
        <w:rPr>
          <w:rStyle w:val="af2"/>
          <w:rFonts w:ascii="Times New Roman" w:hAnsi="Times New Roman"/>
          <w:b w:val="0"/>
          <w:szCs w:val="28"/>
        </w:rPr>
        <w:t>Выводы к главе 2</w:t>
      </w:r>
    </w:p>
    <w:p w:rsidR="00D31E40" w:rsidRDefault="00D31E40" w:rsidP="00D31E40">
      <w:pPr>
        <w:tabs>
          <w:tab w:val="left" w:pos="993"/>
        </w:tabs>
        <w:spacing w:line="360" w:lineRule="exact"/>
        <w:rPr>
          <w:rStyle w:val="af2"/>
          <w:rFonts w:ascii="Times New Roman" w:hAnsi="Times New Roman"/>
          <w:b w:val="0"/>
          <w:szCs w:val="28"/>
        </w:rPr>
      </w:pPr>
    </w:p>
    <w:p w:rsidR="003E06F3" w:rsidRPr="0071769A" w:rsidRDefault="003E06F3" w:rsidP="00D31E40">
      <w:pPr>
        <w:tabs>
          <w:tab w:val="left" w:pos="993"/>
        </w:tabs>
        <w:spacing w:line="360" w:lineRule="exact"/>
        <w:rPr>
          <w:rStyle w:val="af2"/>
          <w:rFonts w:ascii="Times New Roman" w:hAnsi="Times New Roman"/>
          <w:b w:val="0"/>
          <w:szCs w:val="28"/>
        </w:rPr>
      </w:pPr>
    </w:p>
    <w:p w:rsidR="00513339" w:rsidRPr="0071769A" w:rsidRDefault="00513339" w:rsidP="00513339">
      <w:pPr>
        <w:spacing w:line="360" w:lineRule="exact"/>
      </w:pPr>
      <w:r w:rsidRPr="0071769A">
        <w:t>1. Важнейшей характеристикой становления «зеленой экономики» в Ре</w:t>
      </w:r>
      <w:r w:rsidRPr="0071769A">
        <w:t>с</w:t>
      </w:r>
      <w:r w:rsidRPr="0071769A">
        <w:t xml:space="preserve">публике Беларусь является </w:t>
      </w:r>
      <w:r w:rsidR="00AD4E4F">
        <w:t>расширенное воспроизводство</w:t>
      </w:r>
      <w:r w:rsidRPr="0071769A">
        <w:t xml:space="preserve"> природного капитала, обеспечивающее устойчивые темпы социально-экономической динамики, а также сохранение окружающей природной среды.</w:t>
      </w:r>
    </w:p>
    <w:p w:rsidR="00513339" w:rsidRPr="0071769A" w:rsidRDefault="00513339" w:rsidP="00513339">
      <w:pPr>
        <w:spacing w:line="360" w:lineRule="exact"/>
      </w:pPr>
      <w:r w:rsidRPr="0071769A">
        <w:t>2. Природный капитал Республики Беларусь представлен значительным объемом и многообразием природных ресурсов, по запасам и качеству которых страна не уступает многим европейским странам</w:t>
      </w:r>
      <w:r w:rsidR="00C72BBC">
        <w:t>, а наличие и доступ к которым в современных условиях является даже более важным фактором обеспечения устойчивого развития, чем уровень добычи топливно-энергетических ресурсов</w:t>
      </w:r>
      <w:r w:rsidRPr="0071769A">
        <w:t xml:space="preserve">. </w:t>
      </w:r>
      <w:r w:rsidR="00C72BBC">
        <w:t>Собственный природный капитал Республики Беларусь может обеспечить разв</w:t>
      </w:r>
      <w:r w:rsidR="00C72BBC">
        <w:t>и</w:t>
      </w:r>
      <w:r w:rsidR="00C72BBC">
        <w:t xml:space="preserve">тие сельского и лесного хозяйства, химического производства, производства строительных материалов, а также развитие альтернативных видов энергетики. </w:t>
      </w:r>
      <w:r w:rsidRPr="0071769A">
        <w:t xml:space="preserve">Несмотря на достаточно высокий уровень потенциального природного капитала страны, он не в полной мере задействован в системе социально-экономических отношений. </w:t>
      </w:r>
      <w:proofErr w:type="gramStart"/>
      <w:r w:rsidRPr="0071769A">
        <w:t>Это обусловлено как объективными причинами, связанными с выв</w:t>
      </w:r>
      <w:r w:rsidRPr="0071769A">
        <w:t>о</w:t>
      </w:r>
      <w:r w:rsidRPr="0071769A">
        <w:t xml:space="preserve">дом загрязненных радиацией земель из хозяйственного оборота, проведением </w:t>
      </w:r>
      <w:r w:rsidR="00AD4E4F">
        <w:t>з</w:t>
      </w:r>
      <w:r w:rsidR="00AD4E4F">
        <w:t>а</w:t>
      </w:r>
      <w:r w:rsidR="00AD4E4F">
        <w:t xml:space="preserve">частую бездумной </w:t>
      </w:r>
      <w:r w:rsidRPr="0071769A">
        <w:t>мелиорации в советские времена, так и субъективными, проя</w:t>
      </w:r>
      <w:r w:rsidRPr="0071769A">
        <w:t>в</w:t>
      </w:r>
      <w:r w:rsidRPr="0071769A">
        <w:t>ляющихся в производстве продукции с низкой добавленной стоимостью из ле</w:t>
      </w:r>
      <w:r w:rsidRPr="0071769A">
        <w:t>с</w:t>
      </w:r>
      <w:r w:rsidRPr="0071769A">
        <w:t>ных ресурсов, торфа и др., а также с низким уровнем использования технологий переработки отходов, производства экологически чистой энергии.</w:t>
      </w:r>
      <w:proofErr w:type="gramEnd"/>
      <w:r w:rsidRPr="0071769A">
        <w:t xml:space="preserve"> В контексте «зеленой экономики» необходимы выбор направлений рационального использ</w:t>
      </w:r>
      <w:r w:rsidRPr="0071769A">
        <w:t>о</w:t>
      </w:r>
      <w:r w:rsidRPr="0071769A">
        <w:t xml:space="preserve">вания природного капитала и разработка механизмов экономической политики, позволяющие обеспечить </w:t>
      </w:r>
      <w:proofErr w:type="gramStart"/>
      <w:r w:rsidRPr="0071769A">
        <w:t>Парето-эффективное</w:t>
      </w:r>
      <w:proofErr w:type="gramEnd"/>
      <w:r w:rsidRPr="0071769A">
        <w:t xml:space="preserve"> </w:t>
      </w:r>
      <w:r w:rsidR="00AD4E4F">
        <w:t xml:space="preserve">его воспроизводство в системе </w:t>
      </w:r>
      <w:r w:rsidRPr="0071769A">
        <w:t>национальной экономики.</w:t>
      </w:r>
      <w:r w:rsidR="00E133C7">
        <w:t xml:space="preserve"> Для позиционирования </w:t>
      </w:r>
      <w:r w:rsidR="007F6538">
        <w:t xml:space="preserve">республики на международной арене как страны, имеющей значительные запасы природного капитала, </w:t>
      </w:r>
      <w:r w:rsidR="00E133C7">
        <w:t>предста</w:t>
      </w:r>
      <w:r w:rsidR="00E133C7">
        <w:t>в</w:t>
      </w:r>
      <w:r w:rsidR="00E133C7">
        <w:t xml:space="preserve">ляется </w:t>
      </w:r>
      <w:r w:rsidR="00E133C7" w:rsidRPr="00957DEB">
        <w:rPr>
          <w:rFonts w:ascii="Times New Roman" w:hAnsi="Times New Roman"/>
          <w:szCs w:val="28"/>
        </w:rPr>
        <w:t xml:space="preserve">целесообразным расширение перечня предоставляемых Национальным статистическим комитетом данных по </w:t>
      </w:r>
      <w:r w:rsidR="007F6538">
        <w:rPr>
          <w:rFonts w:ascii="Times New Roman" w:hAnsi="Times New Roman"/>
          <w:szCs w:val="28"/>
        </w:rPr>
        <w:t xml:space="preserve">его </w:t>
      </w:r>
      <w:r w:rsidR="00E133C7" w:rsidRPr="00957DEB">
        <w:rPr>
          <w:rFonts w:ascii="Times New Roman" w:hAnsi="Times New Roman"/>
          <w:szCs w:val="28"/>
        </w:rPr>
        <w:t xml:space="preserve">оценке и </w:t>
      </w:r>
      <w:r w:rsidR="007F6538">
        <w:rPr>
          <w:rFonts w:ascii="Times New Roman" w:hAnsi="Times New Roman"/>
          <w:szCs w:val="28"/>
        </w:rPr>
        <w:t>динамике.</w:t>
      </w:r>
    </w:p>
    <w:p w:rsidR="00513339" w:rsidRPr="0071769A" w:rsidRDefault="00513339" w:rsidP="00513339">
      <w:pPr>
        <w:spacing w:line="360" w:lineRule="exact"/>
      </w:pPr>
      <w:r w:rsidRPr="0071769A">
        <w:t>3. В Республике Беларусь достигнуты определенные результаты в деле в</w:t>
      </w:r>
      <w:r w:rsidRPr="0071769A">
        <w:t>о</w:t>
      </w:r>
      <w:r w:rsidRPr="0071769A">
        <w:t>площения императивов «зеленой экономики». Получают развитие возобновля</w:t>
      </w:r>
      <w:r w:rsidRPr="0071769A">
        <w:t>е</w:t>
      </w:r>
      <w:r w:rsidRPr="0071769A">
        <w:t>мые источники энергии, увеличиваются объемы переработки отходов, разрабат</w:t>
      </w:r>
      <w:r w:rsidRPr="0071769A">
        <w:t>ы</w:t>
      </w:r>
      <w:r w:rsidRPr="0071769A">
        <w:t>ваются различные направления экологического туризма, функционируют хозя</w:t>
      </w:r>
      <w:r w:rsidRPr="0071769A">
        <w:t>й</w:t>
      </w:r>
      <w:r w:rsidRPr="0071769A">
        <w:t>ства по производству экологически чистой продукции. По сравнению с уровнем 1990-х гг. энергоемкость ВВП снизилась более чем в 2 раза, уровень выбросов у</w:t>
      </w:r>
      <w:r w:rsidRPr="0071769A">
        <w:t>г</w:t>
      </w:r>
      <w:r w:rsidRPr="0071769A">
        <w:lastRenderedPageBreak/>
        <w:t>лекислого газа в расчете на 1 долл. ВВП снизился более чем в 3 раза. Можно пр</w:t>
      </w:r>
      <w:r w:rsidRPr="0071769A">
        <w:t>о</w:t>
      </w:r>
      <w:r w:rsidRPr="0071769A">
        <w:t>следить тенденцию роста ВВП при снижении выбросов в атмосферный воздух, отведение сточных вод. При этом не вызывает сомнения необходимость обновл</w:t>
      </w:r>
      <w:r w:rsidRPr="0071769A">
        <w:t>е</w:t>
      </w:r>
      <w:r w:rsidRPr="0071769A">
        <w:t xml:space="preserve">ния производственного потенциала страны на основе </w:t>
      </w:r>
      <w:r w:rsidRPr="0071769A">
        <w:rPr>
          <w:lang w:val="en-US"/>
        </w:rPr>
        <w:t>V</w:t>
      </w:r>
      <w:r w:rsidRPr="0071769A">
        <w:t xml:space="preserve"> и </w:t>
      </w:r>
      <w:r w:rsidRPr="0071769A">
        <w:rPr>
          <w:lang w:val="en-US"/>
        </w:rPr>
        <w:t>VI</w:t>
      </w:r>
      <w:r w:rsidRPr="0071769A">
        <w:t xml:space="preserve"> технологических укладов, обеспечивающих опережающее развитие экономики.</w:t>
      </w:r>
    </w:p>
    <w:p w:rsidR="00513339" w:rsidRPr="0071769A" w:rsidRDefault="00513339" w:rsidP="00513339">
      <w:pPr>
        <w:spacing w:line="360" w:lineRule="exact"/>
      </w:pPr>
      <w:r w:rsidRPr="0071769A">
        <w:t>4. С учетом накопленного природного капитала, выгодного геоэкономич</w:t>
      </w:r>
      <w:r w:rsidRPr="0071769A">
        <w:t>е</w:t>
      </w:r>
      <w:r w:rsidRPr="0071769A">
        <w:t>ского положения страны, социально-экономических особенностей в качестве</w:t>
      </w:r>
      <w:r w:rsidR="00AD4E4F">
        <w:t xml:space="preserve"> важнейших</w:t>
      </w:r>
      <w:r w:rsidRPr="0071769A">
        <w:t xml:space="preserve"> </w:t>
      </w:r>
      <w:r w:rsidR="00F54A73" w:rsidRPr="0071769A">
        <w:t>окон роста</w:t>
      </w:r>
      <w:r w:rsidRPr="0071769A">
        <w:t xml:space="preserve"> «зеленой экономики» в Республике Беларусь </w:t>
      </w:r>
      <w:r w:rsidR="00F54A73" w:rsidRPr="0071769A">
        <w:t xml:space="preserve">правомерно выделить </w:t>
      </w:r>
      <w:r w:rsidRPr="0071769A">
        <w:t>производство экологически чистых продуктов питания, развитие экол</w:t>
      </w:r>
      <w:r w:rsidRPr="0071769A">
        <w:t>о</w:t>
      </w:r>
      <w:r w:rsidRPr="0071769A">
        <w:t xml:space="preserve">гического туризма, возобновляемой энергетики, экологического транспорта, а также переработку и захоронение отходов. </w:t>
      </w:r>
    </w:p>
    <w:p w:rsidR="00E133C7" w:rsidRDefault="00E133C7" w:rsidP="00E133C7">
      <w:pPr>
        <w:spacing w:line="360" w:lineRule="exact"/>
        <w:rPr>
          <w:rFonts w:ascii="Times New Roman" w:hAnsi="Times New Roman"/>
          <w:szCs w:val="28"/>
        </w:rPr>
      </w:pPr>
      <w:r>
        <w:rPr>
          <w:rFonts w:ascii="Times New Roman" w:hAnsi="Times New Roman"/>
          <w:szCs w:val="28"/>
        </w:rPr>
        <w:t xml:space="preserve">5. Эффективное управление </w:t>
      </w:r>
      <w:r w:rsidRPr="00BE4EF1">
        <w:rPr>
          <w:rFonts w:ascii="Times New Roman" w:hAnsi="Times New Roman"/>
          <w:szCs w:val="28"/>
        </w:rPr>
        <w:t xml:space="preserve">природным капиталом в </w:t>
      </w:r>
      <w:r>
        <w:rPr>
          <w:rFonts w:ascii="Times New Roman" w:hAnsi="Times New Roman"/>
          <w:szCs w:val="28"/>
        </w:rPr>
        <w:t xml:space="preserve">рамках такого окна </w:t>
      </w:r>
      <w:r w:rsidRPr="00BE4EF1">
        <w:rPr>
          <w:rFonts w:ascii="Times New Roman" w:hAnsi="Times New Roman"/>
          <w:szCs w:val="28"/>
        </w:rPr>
        <w:t>р</w:t>
      </w:r>
      <w:r w:rsidRPr="00BE4EF1">
        <w:rPr>
          <w:rFonts w:ascii="Times New Roman" w:hAnsi="Times New Roman"/>
          <w:szCs w:val="28"/>
        </w:rPr>
        <w:t>о</w:t>
      </w:r>
      <w:r w:rsidRPr="00BE4EF1">
        <w:rPr>
          <w:rFonts w:ascii="Times New Roman" w:hAnsi="Times New Roman"/>
          <w:szCs w:val="28"/>
        </w:rPr>
        <w:t>ста «зеленой экономики» Республики Беларусь</w:t>
      </w:r>
      <w:r>
        <w:rPr>
          <w:rFonts w:ascii="Times New Roman" w:hAnsi="Times New Roman"/>
          <w:szCs w:val="28"/>
        </w:rPr>
        <w:t xml:space="preserve">, как сельское хозяйство </w:t>
      </w:r>
      <w:r w:rsidRPr="00BE4EF1">
        <w:rPr>
          <w:rFonts w:ascii="Times New Roman" w:hAnsi="Times New Roman"/>
          <w:szCs w:val="28"/>
        </w:rPr>
        <w:t>может обеспечить динамичное движение в ее направлении за счет органического земл</w:t>
      </w:r>
      <w:r w:rsidRPr="00BE4EF1">
        <w:rPr>
          <w:rFonts w:ascii="Times New Roman" w:hAnsi="Times New Roman"/>
          <w:szCs w:val="28"/>
        </w:rPr>
        <w:t>е</w:t>
      </w:r>
      <w:r w:rsidRPr="00BE4EF1">
        <w:rPr>
          <w:rFonts w:ascii="Times New Roman" w:hAnsi="Times New Roman"/>
          <w:szCs w:val="28"/>
        </w:rPr>
        <w:t>делия и реабилитации земель чернобыльской зоны</w:t>
      </w:r>
      <w:r>
        <w:rPr>
          <w:rFonts w:ascii="Times New Roman" w:hAnsi="Times New Roman"/>
          <w:szCs w:val="28"/>
        </w:rPr>
        <w:t>. Это предусматривает необх</w:t>
      </w:r>
      <w:r>
        <w:rPr>
          <w:rFonts w:ascii="Times New Roman" w:hAnsi="Times New Roman"/>
          <w:szCs w:val="28"/>
        </w:rPr>
        <w:t>о</w:t>
      </w:r>
      <w:r>
        <w:rPr>
          <w:rFonts w:ascii="Times New Roman" w:hAnsi="Times New Roman"/>
          <w:szCs w:val="28"/>
        </w:rPr>
        <w:t>димость законодательного</w:t>
      </w:r>
      <w:r w:rsidRPr="00957DEB">
        <w:rPr>
          <w:rFonts w:ascii="Times New Roman" w:hAnsi="Times New Roman"/>
          <w:szCs w:val="28"/>
        </w:rPr>
        <w:t xml:space="preserve"> закреплени</w:t>
      </w:r>
      <w:r>
        <w:rPr>
          <w:rFonts w:ascii="Times New Roman" w:hAnsi="Times New Roman"/>
          <w:szCs w:val="28"/>
        </w:rPr>
        <w:t>я</w:t>
      </w:r>
      <w:r w:rsidRPr="00957DEB">
        <w:rPr>
          <w:rFonts w:ascii="Times New Roman" w:hAnsi="Times New Roman"/>
          <w:szCs w:val="28"/>
        </w:rPr>
        <w:t xml:space="preserve"> </w:t>
      </w:r>
      <w:r>
        <w:rPr>
          <w:rFonts w:ascii="Times New Roman" w:hAnsi="Times New Roman"/>
          <w:szCs w:val="28"/>
        </w:rPr>
        <w:t>критериев</w:t>
      </w:r>
      <w:r w:rsidRPr="00957DEB">
        <w:rPr>
          <w:rFonts w:ascii="Times New Roman" w:hAnsi="Times New Roman"/>
          <w:szCs w:val="28"/>
        </w:rPr>
        <w:t xml:space="preserve"> органического </w:t>
      </w:r>
      <w:r>
        <w:rPr>
          <w:rFonts w:ascii="Times New Roman" w:hAnsi="Times New Roman"/>
          <w:szCs w:val="28"/>
        </w:rPr>
        <w:t>сельхоз</w:t>
      </w:r>
      <w:r w:rsidRPr="00957DEB">
        <w:rPr>
          <w:rFonts w:ascii="Times New Roman" w:hAnsi="Times New Roman"/>
          <w:szCs w:val="28"/>
        </w:rPr>
        <w:t>прои</w:t>
      </w:r>
      <w:r w:rsidRPr="00957DEB">
        <w:rPr>
          <w:rFonts w:ascii="Times New Roman" w:hAnsi="Times New Roman"/>
          <w:szCs w:val="28"/>
        </w:rPr>
        <w:t>з</w:t>
      </w:r>
      <w:r w:rsidRPr="00957DEB">
        <w:rPr>
          <w:rFonts w:ascii="Times New Roman" w:hAnsi="Times New Roman"/>
          <w:szCs w:val="28"/>
        </w:rPr>
        <w:t>водства</w:t>
      </w:r>
      <w:r>
        <w:rPr>
          <w:rFonts w:ascii="Times New Roman" w:hAnsi="Times New Roman"/>
          <w:szCs w:val="28"/>
        </w:rPr>
        <w:t xml:space="preserve"> </w:t>
      </w:r>
      <w:r w:rsidRPr="00957DEB">
        <w:rPr>
          <w:rFonts w:ascii="Times New Roman" w:hAnsi="Times New Roman"/>
          <w:szCs w:val="28"/>
        </w:rPr>
        <w:t>и внедрение национальной системы сертификации органической проду</w:t>
      </w:r>
      <w:r w:rsidRPr="00957DEB">
        <w:rPr>
          <w:rFonts w:ascii="Times New Roman" w:hAnsi="Times New Roman"/>
          <w:szCs w:val="28"/>
        </w:rPr>
        <w:t>к</w:t>
      </w:r>
      <w:r w:rsidRPr="00957DEB">
        <w:rPr>
          <w:rFonts w:ascii="Times New Roman" w:hAnsi="Times New Roman"/>
          <w:szCs w:val="28"/>
        </w:rPr>
        <w:t>ции</w:t>
      </w:r>
      <w:r>
        <w:rPr>
          <w:rFonts w:ascii="Times New Roman" w:hAnsi="Times New Roman"/>
          <w:szCs w:val="28"/>
        </w:rPr>
        <w:t>, обеспечивающее развитие конкуренции и сдерживающее ее недобросовес</w:t>
      </w:r>
      <w:r>
        <w:rPr>
          <w:rFonts w:ascii="Times New Roman" w:hAnsi="Times New Roman"/>
          <w:szCs w:val="28"/>
        </w:rPr>
        <w:t>т</w:t>
      </w:r>
      <w:r>
        <w:rPr>
          <w:rFonts w:ascii="Times New Roman" w:hAnsi="Times New Roman"/>
          <w:szCs w:val="28"/>
        </w:rPr>
        <w:t xml:space="preserve">ные формы. </w:t>
      </w:r>
      <w:proofErr w:type="gramStart"/>
      <w:r w:rsidRPr="00BE4EF1">
        <w:rPr>
          <w:rFonts w:ascii="Times New Roman" w:hAnsi="Times New Roman"/>
          <w:szCs w:val="28"/>
        </w:rPr>
        <w:t>Расширение окна роста «зеленой экономики» в сельскохозяйстве</w:t>
      </w:r>
      <w:r w:rsidRPr="00BE4EF1">
        <w:rPr>
          <w:rFonts w:ascii="Times New Roman" w:hAnsi="Times New Roman"/>
          <w:szCs w:val="28"/>
        </w:rPr>
        <w:t>н</w:t>
      </w:r>
      <w:r w:rsidRPr="00BE4EF1">
        <w:rPr>
          <w:rFonts w:ascii="Times New Roman" w:hAnsi="Times New Roman"/>
          <w:szCs w:val="28"/>
        </w:rPr>
        <w:t>ном сегменте следует обеспечить как со стороны спроса (рост доходов населения, пропаганда органической продукции и здорового образа жизни, рациональных норм питания), так и со стороны предложения (снижение издержек производства и обращения органической сельскохозяйственной продукции за счет внедрения новейших, высоких технологий, экономии и бережливости, сочетания реализации эффекта масштаба крупных товарных производств, с гибкостью и адаптивностью</w:t>
      </w:r>
      <w:proofErr w:type="gramEnd"/>
      <w:r w:rsidRPr="00BE4EF1">
        <w:rPr>
          <w:rFonts w:ascii="Times New Roman" w:hAnsi="Times New Roman"/>
          <w:szCs w:val="28"/>
        </w:rPr>
        <w:t xml:space="preserve"> малого и среднего </w:t>
      </w:r>
      <w:proofErr w:type="spellStart"/>
      <w:r w:rsidRPr="00BE4EF1">
        <w:rPr>
          <w:rFonts w:ascii="Times New Roman" w:hAnsi="Times New Roman"/>
          <w:szCs w:val="28"/>
        </w:rPr>
        <w:t>сельхозбизнеса</w:t>
      </w:r>
      <w:proofErr w:type="spellEnd"/>
      <w:r w:rsidRPr="00BE4EF1">
        <w:rPr>
          <w:rFonts w:ascii="Times New Roman" w:hAnsi="Times New Roman"/>
          <w:szCs w:val="28"/>
        </w:rPr>
        <w:t>)</w:t>
      </w:r>
      <w:r>
        <w:rPr>
          <w:rFonts w:ascii="Times New Roman" w:hAnsi="Times New Roman"/>
          <w:szCs w:val="28"/>
        </w:rPr>
        <w:t>, что обусловливает необходимость стимул</w:t>
      </w:r>
      <w:r>
        <w:rPr>
          <w:rFonts w:ascii="Times New Roman" w:hAnsi="Times New Roman"/>
          <w:szCs w:val="28"/>
        </w:rPr>
        <w:t>и</w:t>
      </w:r>
      <w:r>
        <w:rPr>
          <w:rFonts w:ascii="Times New Roman" w:hAnsi="Times New Roman"/>
          <w:szCs w:val="28"/>
        </w:rPr>
        <w:t>рования</w:t>
      </w:r>
      <w:r w:rsidRPr="00957DEB">
        <w:rPr>
          <w:rFonts w:ascii="Times New Roman" w:hAnsi="Times New Roman"/>
          <w:szCs w:val="28"/>
        </w:rPr>
        <w:t xml:space="preserve"> первоочередно</w:t>
      </w:r>
      <w:r>
        <w:rPr>
          <w:rFonts w:ascii="Times New Roman" w:hAnsi="Times New Roman"/>
          <w:szCs w:val="28"/>
        </w:rPr>
        <w:t>го приобретения</w:t>
      </w:r>
      <w:r w:rsidRPr="00957DEB">
        <w:rPr>
          <w:rFonts w:ascii="Times New Roman" w:hAnsi="Times New Roman"/>
          <w:szCs w:val="28"/>
        </w:rPr>
        <w:t xml:space="preserve"> продукции, производство которой осн</w:t>
      </w:r>
      <w:r w:rsidRPr="00957DEB">
        <w:rPr>
          <w:rFonts w:ascii="Times New Roman" w:hAnsi="Times New Roman"/>
          <w:szCs w:val="28"/>
        </w:rPr>
        <w:t>о</w:t>
      </w:r>
      <w:r w:rsidRPr="00957DEB">
        <w:rPr>
          <w:rFonts w:ascii="Times New Roman" w:hAnsi="Times New Roman"/>
          <w:szCs w:val="28"/>
        </w:rPr>
        <w:t xml:space="preserve">вано на ресурсосберегающих технологиях и имеющей экологический сертификат соответствия при </w:t>
      </w:r>
      <w:proofErr w:type="spellStart"/>
      <w:r w:rsidRPr="00957DEB">
        <w:rPr>
          <w:rFonts w:ascii="Times New Roman" w:hAnsi="Times New Roman"/>
          <w:szCs w:val="28"/>
        </w:rPr>
        <w:t>госзакупках</w:t>
      </w:r>
      <w:proofErr w:type="spellEnd"/>
      <w:r>
        <w:rPr>
          <w:rFonts w:ascii="Times New Roman" w:hAnsi="Times New Roman"/>
          <w:szCs w:val="28"/>
        </w:rPr>
        <w:t>, а также</w:t>
      </w:r>
      <w:r w:rsidRPr="00957DEB">
        <w:rPr>
          <w:rFonts w:ascii="Times New Roman" w:hAnsi="Times New Roman"/>
          <w:szCs w:val="28"/>
        </w:rPr>
        <w:t xml:space="preserve"> предоставление льгот субъектам, заним</w:t>
      </w:r>
      <w:r w:rsidRPr="00957DEB">
        <w:rPr>
          <w:rFonts w:ascii="Times New Roman" w:hAnsi="Times New Roman"/>
          <w:szCs w:val="28"/>
        </w:rPr>
        <w:t>а</w:t>
      </w:r>
      <w:r w:rsidRPr="00957DEB">
        <w:rPr>
          <w:rFonts w:ascii="Times New Roman" w:hAnsi="Times New Roman"/>
          <w:szCs w:val="28"/>
        </w:rPr>
        <w:t>ющимся производством органической продукции</w:t>
      </w:r>
      <w:r>
        <w:rPr>
          <w:rFonts w:ascii="Times New Roman" w:hAnsi="Times New Roman"/>
          <w:szCs w:val="28"/>
        </w:rPr>
        <w:t>, нацеленное на завоевание н</w:t>
      </w:r>
      <w:r>
        <w:rPr>
          <w:rFonts w:ascii="Times New Roman" w:hAnsi="Times New Roman"/>
          <w:szCs w:val="28"/>
        </w:rPr>
        <w:t>о</w:t>
      </w:r>
      <w:r>
        <w:rPr>
          <w:rFonts w:ascii="Times New Roman" w:hAnsi="Times New Roman"/>
          <w:szCs w:val="28"/>
        </w:rPr>
        <w:t>вых ниш на отечественном и мировом рынке сельхозпродукции.</w:t>
      </w:r>
    </w:p>
    <w:p w:rsidR="00E133C7" w:rsidRPr="00BE4EF1" w:rsidRDefault="00E133C7" w:rsidP="00E133C7">
      <w:pPr>
        <w:spacing w:line="360" w:lineRule="exact"/>
        <w:rPr>
          <w:rFonts w:ascii="Times New Roman" w:hAnsi="Times New Roman"/>
          <w:szCs w:val="28"/>
        </w:rPr>
      </w:pPr>
      <w:r>
        <w:rPr>
          <w:rFonts w:ascii="Times New Roman" w:hAnsi="Times New Roman"/>
          <w:color w:val="000000"/>
          <w:szCs w:val="28"/>
          <w:lang w:eastAsia="ru-RU"/>
        </w:rPr>
        <w:t xml:space="preserve">6. </w:t>
      </w:r>
      <w:proofErr w:type="gramStart"/>
      <w:r>
        <w:rPr>
          <w:rFonts w:ascii="Times New Roman" w:hAnsi="Times New Roman"/>
          <w:color w:val="000000"/>
          <w:szCs w:val="28"/>
          <w:lang w:eastAsia="ru-RU"/>
        </w:rPr>
        <w:t>Окна роста «зеленой экономики» в сфере транспорта предполагают ра</w:t>
      </w:r>
      <w:r>
        <w:rPr>
          <w:rFonts w:ascii="Times New Roman" w:hAnsi="Times New Roman"/>
          <w:color w:val="000000"/>
          <w:szCs w:val="28"/>
          <w:lang w:eastAsia="ru-RU"/>
        </w:rPr>
        <w:t>с</w:t>
      </w:r>
      <w:r>
        <w:rPr>
          <w:rFonts w:ascii="Times New Roman" w:hAnsi="Times New Roman"/>
          <w:color w:val="000000"/>
          <w:szCs w:val="28"/>
          <w:lang w:eastAsia="ru-RU"/>
        </w:rPr>
        <w:t>ширение</w:t>
      </w:r>
      <w:r w:rsidRPr="00BE4EF1">
        <w:rPr>
          <w:rFonts w:ascii="Times New Roman" w:hAnsi="Times New Roman"/>
          <w:color w:val="000000"/>
          <w:szCs w:val="28"/>
          <w:lang w:eastAsia="ru-RU"/>
        </w:rPr>
        <w:t xml:space="preserve"> </w:t>
      </w:r>
      <w:r w:rsidRPr="00BE4EF1">
        <w:rPr>
          <w:rFonts w:ascii="Times New Roman" w:hAnsi="Times New Roman"/>
          <w:szCs w:val="28"/>
        </w:rPr>
        <w:t>использования экологически более чистого топлива, обеспечения роста доли электрифицированного транспорта, в том числе создания собственных пр</w:t>
      </w:r>
      <w:r w:rsidRPr="00BE4EF1">
        <w:rPr>
          <w:rFonts w:ascii="Times New Roman" w:hAnsi="Times New Roman"/>
          <w:szCs w:val="28"/>
        </w:rPr>
        <w:t>о</w:t>
      </w:r>
      <w:r w:rsidRPr="00BE4EF1">
        <w:rPr>
          <w:rFonts w:ascii="Times New Roman" w:hAnsi="Times New Roman"/>
          <w:szCs w:val="28"/>
        </w:rPr>
        <w:t>изводств по его выпуску, а также развития необходимой для его эксплуатации инфраструктуры</w:t>
      </w:r>
      <w:r>
        <w:rPr>
          <w:rFonts w:ascii="Times New Roman" w:hAnsi="Times New Roman"/>
          <w:szCs w:val="28"/>
        </w:rPr>
        <w:t xml:space="preserve"> в плане переориентации на опережающее развитие</w:t>
      </w:r>
      <w:r w:rsidRPr="00BE4EF1">
        <w:rPr>
          <w:rFonts w:ascii="Times New Roman" w:hAnsi="Times New Roman"/>
          <w:szCs w:val="28"/>
        </w:rPr>
        <w:t xml:space="preserve">, </w:t>
      </w:r>
      <w:r w:rsidRPr="00957DEB">
        <w:rPr>
          <w:rFonts w:ascii="Times New Roman" w:hAnsi="Times New Roman"/>
          <w:szCs w:val="28"/>
        </w:rPr>
        <w:t>внедрение механизма дифференциации оплаты парковки в центре крупных городов пропо</w:t>
      </w:r>
      <w:r w:rsidRPr="00957DEB">
        <w:rPr>
          <w:rFonts w:ascii="Times New Roman" w:hAnsi="Times New Roman"/>
          <w:szCs w:val="28"/>
        </w:rPr>
        <w:t>р</w:t>
      </w:r>
      <w:r w:rsidRPr="00957DEB">
        <w:rPr>
          <w:rFonts w:ascii="Times New Roman" w:hAnsi="Times New Roman"/>
          <w:szCs w:val="28"/>
        </w:rPr>
        <w:t>ционально загрязняющему воздействию транспортных средств</w:t>
      </w:r>
      <w:r w:rsidRPr="00BE4EF1">
        <w:rPr>
          <w:rFonts w:ascii="Times New Roman" w:hAnsi="Times New Roman"/>
          <w:szCs w:val="28"/>
        </w:rPr>
        <w:t>.</w:t>
      </w:r>
      <w:proofErr w:type="gramEnd"/>
      <w:r>
        <w:rPr>
          <w:rFonts w:ascii="Times New Roman" w:hAnsi="Times New Roman"/>
          <w:szCs w:val="28"/>
        </w:rPr>
        <w:t xml:space="preserve"> </w:t>
      </w:r>
      <w:r w:rsidRPr="00BE4EF1">
        <w:rPr>
          <w:rFonts w:ascii="Times New Roman" w:hAnsi="Times New Roman"/>
          <w:szCs w:val="28"/>
        </w:rPr>
        <w:t xml:space="preserve">Для реализации этой стратегии необходимо интенсивно внедрять новейшие технологии </w:t>
      </w:r>
      <w:proofErr w:type="spellStart"/>
      <w:r w:rsidRPr="00BE4EF1">
        <w:rPr>
          <w:rFonts w:ascii="Times New Roman" w:hAnsi="Times New Roman"/>
          <w:szCs w:val="28"/>
        </w:rPr>
        <w:t>электр</w:t>
      </w:r>
      <w:r w:rsidRPr="00BE4EF1">
        <w:rPr>
          <w:rFonts w:ascii="Times New Roman" w:hAnsi="Times New Roman"/>
          <w:szCs w:val="28"/>
        </w:rPr>
        <w:t>о</w:t>
      </w:r>
      <w:r w:rsidRPr="00BE4EF1">
        <w:rPr>
          <w:rFonts w:ascii="Times New Roman" w:hAnsi="Times New Roman"/>
          <w:szCs w:val="28"/>
        </w:rPr>
        <w:t>мобилестроения</w:t>
      </w:r>
      <w:proofErr w:type="spellEnd"/>
      <w:r w:rsidRPr="00BE4EF1">
        <w:rPr>
          <w:rFonts w:ascii="Times New Roman" w:hAnsi="Times New Roman"/>
          <w:szCs w:val="28"/>
        </w:rPr>
        <w:t xml:space="preserve"> за счет прямых иностранных инвестиций</w:t>
      </w:r>
      <w:r>
        <w:rPr>
          <w:rFonts w:ascii="Times New Roman" w:hAnsi="Times New Roman"/>
          <w:szCs w:val="28"/>
        </w:rPr>
        <w:t xml:space="preserve">, в том числе на основе </w:t>
      </w:r>
      <w:r w:rsidRPr="00BE4EF1">
        <w:rPr>
          <w:rFonts w:ascii="Times New Roman" w:hAnsi="Times New Roman"/>
          <w:szCs w:val="28"/>
        </w:rPr>
        <w:lastRenderedPageBreak/>
        <w:t>белорусско-китайско</w:t>
      </w:r>
      <w:r>
        <w:rPr>
          <w:rFonts w:ascii="Times New Roman" w:hAnsi="Times New Roman"/>
          <w:szCs w:val="28"/>
        </w:rPr>
        <w:t>го</w:t>
      </w:r>
      <w:r w:rsidRPr="00BE4EF1">
        <w:rPr>
          <w:rFonts w:ascii="Times New Roman" w:hAnsi="Times New Roman"/>
          <w:szCs w:val="28"/>
        </w:rPr>
        <w:t xml:space="preserve"> сотрудничеств</w:t>
      </w:r>
      <w:r>
        <w:rPr>
          <w:rFonts w:ascii="Times New Roman" w:hAnsi="Times New Roman"/>
          <w:szCs w:val="28"/>
        </w:rPr>
        <w:t>а</w:t>
      </w:r>
      <w:r w:rsidRPr="00BE4EF1">
        <w:rPr>
          <w:rFonts w:ascii="Times New Roman" w:hAnsi="Times New Roman"/>
          <w:szCs w:val="28"/>
        </w:rPr>
        <w:t xml:space="preserve"> по производству автомобилей «</w:t>
      </w:r>
      <w:proofErr w:type="spellStart"/>
      <w:r w:rsidRPr="00BE4EF1">
        <w:rPr>
          <w:rFonts w:ascii="Times New Roman" w:hAnsi="Times New Roman"/>
          <w:szCs w:val="28"/>
        </w:rPr>
        <w:t>Джили</w:t>
      </w:r>
      <w:proofErr w:type="spellEnd"/>
      <w:r w:rsidRPr="00BE4EF1">
        <w:rPr>
          <w:rFonts w:ascii="Times New Roman" w:hAnsi="Times New Roman"/>
          <w:szCs w:val="28"/>
        </w:rPr>
        <w:t>». При этом представляется целесообразной переориентация производства этих а</w:t>
      </w:r>
      <w:r w:rsidRPr="00BE4EF1">
        <w:rPr>
          <w:rFonts w:ascii="Times New Roman" w:hAnsi="Times New Roman"/>
          <w:szCs w:val="28"/>
        </w:rPr>
        <w:t>в</w:t>
      </w:r>
      <w:r w:rsidRPr="00BE4EF1">
        <w:rPr>
          <w:rFonts w:ascii="Times New Roman" w:hAnsi="Times New Roman"/>
          <w:szCs w:val="28"/>
        </w:rPr>
        <w:t>томобилей с двигателей внутреннего сгорания на электродвигатели с нараста</w:t>
      </w:r>
      <w:r w:rsidRPr="00BE4EF1">
        <w:rPr>
          <w:rFonts w:ascii="Times New Roman" w:hAnsi="Times New Roman"/>
          <w:szCs w:val="28"/>
        </w:rPr>
        <w:t>ю</w:t>
      </w:r>
      <w:r w:rsidRPr="00BE4EF1">
        <w:rPr>
          <w:rFonts w:ascii="Times New Roman" w:hAnsi="Times New Roman"/>
          <w:szCs w:val="28"/>
        </w:rPr>
        <w:t>щей динамикой локализации такого производства.</w:t>
      </w:r>
      <w:r>
        <w:rPr>
          <w:rFonts w:ascii="Times New Roman" w:hAnsi="Times New Roman"/>
          <w:szCs w:val="28"/>
        </w:rPr>
        <w:t xml:space="preserve"> В этом плане перспективным видится и развитие струнного транспорта на электротяге. </w:t>
      </w:r>
      <w:r w:rsidRPr="00BE4EF1">
        <w:rPr>
          <w:rFonts w:ascii="Times New Roman" w:hAnsi="Times New Roman"/>
          <w:szCs w:val="28"/>
        </w:rPr>
        <w:t>В данной связи требуе</w:t>
      </w:r>
      <w:r w:rsidRPr="00BE4EF1">
        <w:rPr>
          <w:rFonts w:ascii="Times New Roman" w:hAnsi="Times New Roman"/>
          <w:szCs w:val="28"/>
        </w:rPr>
        <w:t>т</w:t>
      </w:r>
      <w:r w:rsidRPr="00BE4EF1">
        <w:rPr>
          <w:rFonts w:ascii="Times New Roman" w:hAnsi="Times New Roman"/>
          <w:szCs w:val="28"/>
        </w:rPr>
        <w:t>ся создание собственных технологических стандартов, вовлечение в систему пр</w:t>
      </w:r>
      <w:r w:rsidRPr="00BE4EF1">
        <w:rPr>
          <w:rFonts w:ascii="Times New Roman" w:hAnsi="Times New Roman"/>
          <w:szCs w:val="28"/>
        </w:rPr>
        <w:t>о</w:t>
      </w:r>
      <w:r w:rsidRPr="00BE4EF1">
        <w:rPr>
          <w:rFonts w:ascii="Times New Roman" w:hAnsi="Times New Roman"/>
          <w:szCs w:val="28"/>
        </w:rPr>
        <w:t xml:space="preserve">ектирования и </w:t>
      </w:r>
      <w:proofErr w:type="gramStart"/>
      <w:r w:rsidRPr="00BE4EF1">
        <w:rPr>
          <w:rFonts w:ascii="Times New Roman" w:hAnsi="Times New Roman"/>
          <w:szCs w:val="28"/>
        </w:rPr>
        <w:t>создания</w:t>
      </w:r>
      <w:proofErr w:type="gramEnd"/>
      <w:r w:rsidRPr="00BE4EF1">
        <w:rPr>
          <w:rFonts w:ascii="Times New Roman" w:hAnsi="Times New Roman"/>
          <w:szCs w:val="28"/>
        </w:rPr>
        <w:t xml:space="preserve"> опытных образцов крупных научно-исследовательских структур и машиностроительных предприятий. На государственном уровне все это должно быть обеспечено такими инструментами стимулирующей экономич</w:t>
      </w:r>
      <w:r w:rsidRPr="00BE4EF1">
        <w:rPr>
          <w:rFonts w:ascii="Times New Roman" w:hAnsi="Times New Roman"/>
          <w:szCs w:val="28"/>
        </w:rPr>
        <w:t>е</w:t>
      </w:r>
      <w:r w:rsidRPr="00BE4EF1">
        <w:rPr>
          <w:rFonts w:ascii="Times New Roman" w:hAnsi="Times New Roman"/>
          <w:szCs w:val="28"/>
        </w:rPr>
        <w:t>ской политики, как кредитная поддержка, налоговое льготирование, бюджетное субсидирование и нормативно-правовое регулирование.</w:t>
      </w:r>
    </w:p>
    <w:p w:rsidR="00E133C7" w:rsidRDefault="00E133C7" w:rsidP="00E133C7">
      <w:pPr>
        <w:spacing w:line="360" w:lineRule="exact"/>
        <w:rPr>
          <w:rFonts w:ascii="Times New Roman" w:hAnsi="Times New Roman"/>
          <w:szCs w:val="28"/>
        </w:rPr>
      </w:pPr>
      <w:r>
        <w:rPr>
          <w:rFonts w:ascii="Times New Roman" w:hAnsi="Times New Roman"/>
          <w:szCs w:val="28"/>
        </w:rPr>
        <w:t xml:space="preserve">7. </w:t>
      </w:r>
      <w:r w:rsidRPr="00BE4EF1">
        <w:rPr>
          <w:rFonts w:ascii="Times New Roman" w:hAnsi="Times New Roman"/>
          <w:szCs w:val="28"/>
        </w:rPr>
        <w:t>Достаточно весомым окном роста «зеленой экономики» в нашей стране является сфера энергетики.</w:t>
      </w:r>
      <w:r>
        <w:rPr>
          <w:rFonts w:ascii="Times New Roman" w:hAnsi="Times New Roman"/>
          <w:szCs w:val="28"/>
        </w:rPr>
        <w:t xml:space="preserve"> </w:t>
      </w:r>
      <w:r w:rsidRPr="00BE4EF1">
        <w:rPr>
          <w:rFonts w:ascii="Times New Roman" w:hAnsi="Times New Roman"/>
          <w:szCs w:val="28"/>
        </w:rPr>
        <w:t>Развитие этого окна особенно важно в связи с дост</w:t>
      </w:r>
      <w:r w:rsidRPr="00BE4EF1">
        <w:rPr>
          <w:rFonts w:ascii="Times New Roman" w:hAnsi="Times New Roman"/>
          <w:szCs w:val="28"/>
        </w:rPr>
        <w:t>а</w:t>
      </w:r>
      <w:r w:rsidRPr="00BE4EF1">
        <w:rPr>
          <w:rFonts w:ascii="Times New Roman" w:hAnsi="Times New Roman"/>
          <w:szCs w:val="28"/>
        </w:rPr>
        <w:t>точно глубокой импортной зависимостью белорусской экономики от поставок у</w:t>
      </w:r>
      <w:r w:rsidRPr="00BE4EF1">
        <w:rPr>
          <w:rFonts w:ascii="Times New Roman" w:hAnsi="Times New Roman"/>
          <w:szCs w:val="28"/>
        </w:rPr>
        <w:t>г</w:t>
      </w:r>
      <w:r w:rsidRPr="00BE4EF1">
        <w:rPr>
          <w:rFonts w:ascii="Times New Roman" w:hAnsi="Times New Roman"/>
          <w:szCs w:val="28"/>
        </w:rPr>
        <w:t>леводородного сырья. В этой связи значительно возрастает значение расширения объемов</w:t>
      </w:r>
      <w:r>
        <w:rPr>
          <w:rFonts w:ascii="Times New Roman" w:hAnsi="Times New Roman"/>
          <w:szCs w:val="28"/>
        </w:rPr>
        <w:t xml:space="preserve"> таких</w:t>
      </w:r>
      <w:r w:rsidRPr="00BE4EF1">
        <w:rPr>
          <w:rFonts w:ascii="Times New Roman" w:hAnsi="Times New Roman"/>
          <w:szCs w:val="28"/>
        </w:rPr>
        <w:t xml:space="preserve"> возобновляемых источников энергии</w:t>
      </w:r>
      <w:r>
        <w:rPr>
          <w:rFonts w:ascii="Times New Roman" w:hAnsi="Times New Roman"/>
          <w:szCs w:val="28"/>
        </w:rPr>
        <w:t xml:space="preserve">, </w:t>
      </w:r>
      <w:r w:rsidRPr="00957DEB">
        <w:rPr>
          <w:rFonts w:ascii="Times New Roman" w:hAnsi="Times New Roman"/>
          <w:szCs w:val="28"/>
        </w:rPr>
        <w:t>как биогаз, геотермальные источники энергии,</w:t>
      </w:r>
      <w:r>
        <w:rPr>
          <w:rFonts w:ascii="Times New Roman" w:hAnsi="Times New Roman"/>
          <w:szCs w:val="28"/>
        </w:rPr>
        <w:t xml:space="preserve"> </w:t>
      </w:r>
      <w:proofErr w:type="spellStart"/>
      <w:r>
        <w:rPr>
          <w:rFonts w:ascii="Times New Roman" w:hAnsi="Times New Roman"/>
          <w:szCs w:val="28"/>
        </w:rPr>
        <w:t>гидр</w:t>
      </w:r>
      <w:proofErr w:type="gramStart"/>
      <w:r>
        <w:rPr>
          <w:rFonts w:ascii="Times New Roman" w:hAnsi="Times New Roman"/>
          <w:szCs w:val="28"/>
        </w:rPr>
        <w:t>о</w:t>
      </w:r>
      <w:proofErr w:type="spellEnd"/>
      <w:r>
        <w:rPr>
          <w:rFonts w:ascii="Times New Roman" w:hAnsi="Times New Roman"/>
          <w:szCs w:val="28"/>
        </w:rPr>
        <w:t>-</w:t>
      </w:r>
      <w:proofErr w:type="gramEnd"/>
      <w:r>
        <w:rPr>
          <w:rFonts w:ascii="Times New Roman" w:hAnsi="Times New Roman"/>
          <w:szCs w:val="28"/>
        </w:rPr>
        <w:t xml:space="preserve">, </w:t>
      </w:r>
      <w:proofErr w:type="spellStart"/>
      <w:r>
        <w:rPr>
          <w:rFonts w:ascii="Times New Roman" w:hAnsi="Times New Roman"/>
          <w:szCs w:val="28"/>
        </w:rPr>
        <w:t>ветро</w:t>
      </w:r>
      <w:proofErr w:type="spellEnd"/>
      <w:r>
        <w:rPr>
          <w:rFonts w:ascii="Times New Roman" w:hAnsi="Times New Roman"/>
          <w:szCs w:val="28"/>
        </w:rPr>
        <w:t xml:space="preserve">- и </w:t>
      </w:r>
      <w:proofErr w:type="spellStart"/>
      <w:r>
        <w:rPr>
          <w:rFonts w:ascii="Times New Roman" w:hAnsi="Times New Roman"/>
          <w:szCs w:val="28"/>
        </w:rPr>
        <w:t>гелиоэнергия</w:t>
      </w:r>
      <w:proofErr w:type="spellEnd"/>
      <w:r w:rsidRPr="00BE4EF1">
        <w:rPr>
          <w:rFonts w:ascii="Times New Roman" w:hAnsi="Times New Roman"/>
          <w:szCs w:val="28"/>
        </w:rPr>
        <w:t xml:space="preserve"> и перспективного увеличения доли</w:t>
      </w:r>
      <w:r>
        <w:rPr>
          <w:rFonts w:ascii="Times New Roman" w:hAnsi="Times New Roman"/>
          <w:szCs w:val="28"/>
        </w:rPr>
        <w:t xml:space="preserve"> такой</w:t>
      </w:r>
      <w:r w:rsidRPr="00BE4EF1">
        <w:rPr>
          <w:rFonts w:ascii="Times New Roman" w:hAnsi="Times New Roman"/>
          <w:szCs w:val="28"/>
        </w:rPr>
        <w:t xml:space="preserve"> электроэнергии в энергетическом балансе страны</w:t>
      </w:r>
      <w:r>
        <w:rPr>
          <w:rFonts w:ascii="Times New Roman" w:hAnsi="Times New Roman"/>
          <w:szCs w:val="28"/>
        </w:rPr>
        <w:t xml:space="preserve"> на основе </w:t>
      </w:r>
      <w:r w:rsidRPr="00957DEB">
        <w:rPr>
          <w:rFonts w:ascii="Times New Roman" w:hAnsi="Times New Roman"/>
          <w:szCs w:val="28"/>
        </w:rPr>
        <w:t>внедрени</w:t>
      </w:r>
      <w:r>
        <w:rPr>
          <w:rFonts w:ascii="Times New Roman" w:hAnsi="Times New Roman"/>
          <w:szCs w:val="28"/>
        </w:rPr>
        <w:t>я</w:t>
      </w:r>
      <w:r w:rsidRPr="00957DEB">
        <w:rPr>
          <w:rFonts w:ascii="Times New Roman" w:hAnsi="Times New Roman"/>
          <w:szCs w:val="28"/>
        </w:rPr>
        <w:t xml:space="preserve"> новых, высоких, </w:t>
      </w:r>
      <w:proofErr w:type="spellStart"/>
      <w:r w:rsidRPr="00957DEB">
        <w:rPr>
          <w:rFonts w:ascii="Times New Roman" w:hAnsi="Times New Roman"/>
          <w:szCs w:val="28"/>
        </w:rPr>
        <w:t>ресурсоэффективных</w:t>
      </w:r>
      <w:proofErr w:type="spellEnd"/>
      <w:r w:rsidRPr="00957DEB">
        <w:rPr>
          <w:rFonts w:ascii="Times New Roman" w:hAnsi="Times New Roman"/>
          <w:szCs w:val="28"/>
        </w:rPr>
        <w:t xml:space="preserve"> и </w:t>
      </w:r>
      <w:proofErr w:type="spellStart"/>
      <w:r w:rsidRPr="00957DEB">
        <w:rPr>
          <w:rFonts w:ascii="Times New Roman" w:hAnsi="Times New Roman"/>
          <w:szCs w:val="28"/>
        </w:rPr>
        <w:t>природосберегающих</w:t>
      </w:r>
      <w:proofErr w:type="spellEnd"/>
      <w:r w:rsidRPr="00957DEB">
        <w:rPr>
          <w:rFonts w:ascii="Times New Roman" w:hAnsi="Times New Roman"/>
          <w:szCs w:val="28"/>
        </w:rPr>
        <w:t xml:space="preserve"> технологий, а та</w:t>
      </w:r>
      <w:r w:rsidRPr="00957DEB">
        <w:rPr>
          <w:rFonts w:ascii="Times New Roman" w:hAnsi="Times New Roman"/>
          <w:szCs w:val="28"/>
        </w:rPr>
        <w:t>к</w:t>
      </w:r>
      <w:r w:rsidRPr="00957DEB">
        <w:rPr>
          <w:rFonts w:ascii="Times New Roman" w:hAnsi="Times New Roman"/>
          <w:szCs w:val="28"/>
        </w:rPr>
        <w:t xml:space="preserve">же научных разработок в области </w:t>
      </w:r>
      <w:r>
        <w:rPr>
          <w:rFonts w:ascii="Times New Roman" w:hAnsi="Times New Roman"/>
          <w:szCs w:val="28"/>
        </w:rPr>
        <w:t>производства ВИЭ.</w:t>
      </w:r>
    </w:p>
    <w:p w:rsidR="00E133C7" w:rsidRPr="00BE4EF1" w:rsidRDefault="00E133C7" w:rsidP="00E133C7">
      <w:pPr>
        <w:spacing w:line="360" w:lineRule="exact"/>
        <w:rPr>
          <w:rFonts w:ascii="Times New Roman" w:hAnsi="Times New Roman"/>
          <w:szCs w:val="28"/>
        </w:rPr>
      </w:pPr>
      <w:r>
        <w:rPr>
          <w:rFonts w:ascii="Times New Roman" w:hAnsi="Times New Roman"/>
          <w:szCs w:val="28"/>
        </w:rPr>
        <w:t xml:space="preserve">8. </w:t>
      </w:r>
      <w:r w:rsidRPr="00BE4EF1">
        <w:rPr>
          <w:rFonts w:ascii="Times New Roman" w:hAnsi="Times New Roman"/>
          <w:szCs w:val="28"/>
        </w:rPr>
        <w:t>Становление «зеленой экономики» в системе постиндустриального общ</w:t>
      </w:r>
      <w:r w:rsidRPr="00BE4EF1">
        <w:rPr>
          <w:rFonts w:ascii="Times New Roman" w:hAnsi="Times New Roman"/>
          <w:szCs w:val="28"/>
        </w:rPr>
        <w:t>е</w:t>
      </w:r>
      <w:r w:rsidRPr="00BE4EF1">
        <w:rPr>
          <w:rFonts w:ascii="Times New Roman" w:hAnsi="Times New Roman"/>
          <w:szCs w:val="28"/>
        </w:rPr>
        <w:t>ства неразрывно связано с возрастанием роли сферы услуг. Поэтому более выс</w:t>
      </w:r>
      <w:r w:rsidRPr="00BE4EF1">
        <w:rPr>
          <w:rFonts w:ascii="Times New Roman" w:hAnsi="Times New Roman"/>
          <w:szCs w:val="28"/>
        </w:rPr>
        <w:t>о</w:t>
      </w:r>
      <w:r w:rsidRPr="00BE4EF1">
        <w:rPr>
          <w:rFonts w:ascii="Times New Roman" w:hAnsi="Times New Roman"/>
          <w:szCs w:val="28"/>
        </w:rPr>
        <w:t>кая динамика «зеленой экономики» может быть обеспечена за счет окна турист</w:t>
      </w:r>
      <w:r w:rsidRPr="00BE4EF1">
        <w:rPr>
          <w:rFonts w:ascii="Times New Roman" w:hAnsi="Times New Roman"/>
          <w:szCs w:val="28"/>
        </w:rPr>
        <w:t>и</w:t>
      </w:r>
      <w:r w:rsidRPr="00BE4EF1">
        <w:rPr>
          <w:rFonts w:ascii="Times New Roman" w:hAnsi="Times New Roman"/>
          <w:szCs w:val="28"/>
        </w:rPr>
        <w:t>ческих услуг. Для реализации имеющегося потенциала представляется целесоо</w:t>
      </w:r>
      <w:r w:rsidRPr="00BE4EF1">
        <w:rPr>
          <w:rFonts w:ascii="Times New Roman" w:hAnsi="Times New Roman"/>
          <w:szCs w:val="28"/>
        </w:rPr>
        <w:t>б</w:t>
      </w:r>
      <w:r w:rsidRPr="00BE4EF1">
        <w:rPr>
          <w:rFonts w:ascii="Times New Roman" w:hAnsi="Times New Roman"/>
          <w:szCs w:val="28"/>
        </w:rPr>
        <w:t>разным продвижение на внутренний и внешний рынок отечественного экологич</w:t>
      </w:r>
      <w:r w:rsidRPr="00BE4EF1">
        <w:rPr>
          <w:rFonts w:ascii="Times New Roman" w:hAnsi="Times New Roman"/>
          <w:szCs w:val="28"/>
        </w:rPr>
        <w:t>е</w:t>
      </w:r>
      <w:r w:rsidRPr="00BE4EF1">
        <w:rPr>
          <w:rFonts w:ascii="Times New Roman" w:hAnsi="Times New Roman"/>
          <w:szCs w:val="28"/>
        </w:rPr>
        <w:t xml:space="preserve">ского турпродукта на базе таких видов туризма, как </w:t>
      </w:r>
      <w:proofErr w:type="spellStart"/>
      <w:r w:rsidRPr="00BE4EF1">
        <w:rPr>
          <w:rFonts w:ascii="Times New Roman" w:hAnsi="Times New Roman"/>
          <w:szCs w:val="28"/>
        </w:rPr>
        <w:t>агроэкотуризм</w:t>
      </w:r>
      <w:proofErr w:type="spellEnd"/>
      <w:r w:rsidRPr="00BE4EF1">
        <w:rPr>
          <w:rFonts w:ascii="Times New Roman" w:hAnsi="Times New Roman"/>
          <w:szCs w:val="28"/>
        </w:rPr>
        <w:t>, санаторно-курортный туризм, охотничий, а также формирование на базе белорусских охр</w:t>
      </w:r>
      <w:r w:rsidRPr="00BE4EF1">
        <w:rPr>
          <w:rFonts w:ascii="Times New Roman" w:hAnsi="Times New Roman"/>
          <w:szCs w:val="28"/>
        </w:rPr>
        <w:t>а</w:t>
      </w:r>
      <w:r w:rsidRPr="00BE4EF1">
        <w:rPr>
          <w:rFonts w:ascii="Times New Roman" w:hAnsi="Times New Roman"/>
          <w:szCs w:val="28"/>
        </w:rPr>
        <w:t>няемых природных объектов международных центров экологического и научного туризма.</w:t>
      </w:r>
    </w:p>
    <w:p w:rsidR="00E133C7" w:rsidRPr="00BE4EF1" w:rsidRDefault="00E133C7" w:rsidP="00E133C7">
      <w:pPr>
        <w:spacing w:line="360" w:lineRule="exact"/>
        <w:rPr>
          <w:rFonts w:ascii="Times New Roman" w:hAnsi="Times New Roman"/>
          <w:szCs w:val="28"/>
        </w:rPr>
      </w:pPr>
      <w:r>
        <w:rPr>
          <w:rFonts w:ascii="Times New Roman" w:hAnsi="Times New Roman"/>
          <w:szCs w:val="28"/>
        </w:rPr>
        <w:t xml:space="preserve">9. </w:t>
      </w:r>
      <w:r w:rsidRPr="00BE4EF1">
        <w:rPr>
          <w:rFonts w:ascii="Times New Roman" w:hAnsi="Times New Roman"/>
          <w:szCs w:val="28"/>
        </w:rPr>
        <w:t>Реализацию принципов «зеленой экономики» в области переработки и з</w:t>
      </w:r>
      <w:r w:rsidRPr="00BE4EF1">
        <w:rPr>
          <w:rFonts w:ascii="Times New Roman" w:hAnsi="Times New Roman"/>
          <w:szCs w:val="28"/>
        </w:rPr>
        <w:t>а</w:t>
      </w:r>
      <w:r w:rsidRPr="00BE4EF1">
        <w:rPr>
          <w:rFonts w:ascii="Times New Roman" w:hAnsi="Times New Roman"/>
          <w:szCs w:val="28"/>
        </w:rPr>
        <w:t xml:space="preserve">хоронения отходов правомерно рассматривать в контексте превращения отходов в доходы. </w:t>
      </w:r>
      <w:proofErr w:type="gramStart"/>
      <w:r w:rsidRPr="00BE4EF1">
        <w:rPr>
          <w:rFonts w:ascii="Times New Roman" w:hAnsi="Times New Roman"/>
          <w:szCs w:val="28"/>
        </w:rPr>
        <w:t xml:space="preserve">При этом следует </w:t>
      </w:r>
      <w:r>
        <w:rPr>
          <w:rFonts w:ascii="Times New Roman" w:hAnsi="Times New Roman"/>
          <w:szCs w:val="28"/>
        </w:rPr>
        <w:t>обеспечить реализацию</w:t>
      </w:r>
      <w:r w:rsidRPr="00957DEB">
        <w:rPr>
          <w:rFonts w:ascii="Times New Roman" w:hAnsi="Times New Roman"/>
          <w:szCs w:val="28"/>
        </w:rPr>
        <w:t xml:space="preserve"> мероприятий по обеспечению необходимыми для их переработки технологиями и мощностями, </w:t>
      </w:r>
      <w:r>
        <w:rPr>
          <w:rFonts w:ascii="Times New Roman" w:hAnsi="Times New Roman"/>
          <w:szCs w:val="28"/>
        </w:rPr>
        <w:t>а также орган</w:t>
      </w:r>
      <w:r>
        <w:rPr>
          <w:rFonts w:ascii="Times New Roman" w:hAnsi="Times New Roman"/>
          <w:szCs w:val="28"/>
        </w:rPr>
        <w:t>и</w:t>
      </w:r>
      <w:r>
        <w:rPr>
          <w:rFonts w:ascii="Times New Roman" w:hAnsi="Times New Roman"/>
          <w:szCs w:val="28"/>
        </w:rPr>
        <w:t>зационно-экономическим механизмом, позволяющими обеспечить</w:t>
      </w:r>
      <w:r w:rsidRPr="00957DEB">
        <w:rPr>
          <w:rFonts w:ascii="Times New Roman" w:hAnsi="Times New Roman"/>
          <w:szCs w:val="28"/>
        </w:rPr>
        <w:t xml:space="preserve"> переход к плавлению собираемого в городах снега, а не его складированию на полях, </w:t>
      </w:r>
      <w:r>
        <w:rPr>
          <w:rFonts w:ascii="Times New Roman" w:hAnsi="Times New Roman"/>
          <w:szCs w:val="28"/>
        </w:rPr>
        <w:t>с</w:t>
      </w:r>
      <w:r>
        <w:rPr>
          <w:rFonts w:ascii="Times New Roman" w:hAnsi="Times New Roman"/>
          <w:szCs w:val="28"/>
        </w:rPr>
        <w:t>о</w:t>
      </w:r>
      <w:r>
        <w:rPr>
          <w:rFonts w:ascii="Times New Roman" w:hAnsi="Times New Roman"/>
          <w:szCs w:val="28"/>
        </w:rPr>
        <w:t xml:space="preserve">кращение площадей мусорных полигонов, </w:t>
      </w:r>
      <w:r w:rsidRPr="00957DEB">
        <w:rPr>
          <w:rFonts w:ascii="Times New Roman" w:hAnsi="Times New Roman"/>
          <w:szCs w:val="28"/>
        </w:rPr>
        <w:t>стимулирование раздельного сбора о</w:t>
      </w:r>
      <w:r w:rsidRPr="00957DEB">
        <w:rPr>
          <w:rFonts w:ascii="Times New Roman" w:hAnsi="Times New Roman"/>
          <w:szCs w:val="28"/>
        </w:rPr>
        <w:t>т</w:t>
      </w:r>
      <w:r w:rsidRPr="00957DEB">
        <w:rPr>
          <w:rFonts w:ascii="Times New Roman" w:hAnsi="Times New Roman"/>
          <w:szCs w:val="28"/>
        </w:rPr>
        <w:t xml:space="preserve">ходов, в том числе путем </w:t>
      </w:r>
      <w:r w:rsidRPr="00BE4EF1">
        <w:rPr>
          <w:rFonts w:ascii="Times New Roman" w:hAnsi="Times New Roman"/>
          <w:szCs w:val="28"/>
        </w:rPr>
        <w:t>создания условий, стимулирующих их раздельный сбор, использования компенсационного механизма, повышения осведомленности нас</w:t>
      </w:r>
      <w:r w:rsidRPr="00BE4EF1">
        <w:rPr>
          <w:rFonts w:ascii="Times New Roman" w:hAnsi="Times New Roman"/>
          <w:szCs w:val="28"/>
        </w:rPr>
        <w:t>е</w:t>
      </w:r>
      <w:r w:rsidRPr="00BE4EF1">
        <w:rPr>
          <w:rFonts w:ascii="Times New Roman" w:hAnsi="Times New Roman"/>
          <w:szCs w:val="28"/>
        </w:rPr>
        <w:t>ления.</w:t>
      </w:r>
      <w:proofErr w:type="gramEnd"/>
    </w:p>
    <w:p w:rsidR="007F6538" w:rsidRPr="00AA61B7" w:rsidRDefault="007F6538" w:rsidP="007F6538">
      <w:pPr>
        <w:pStyle w:val="13"/>
        <w:tabs>
          <w:tab w:val="left" w:pos="0"/>
          <w:tab w:val="left" w:pos="567"/>
          <w:tab w:val="left" w:pos="1134"/>
        </w:tabs>
        <w:spacing w:line="360" w:lineRule="exact"/>
        <w:ind w:left="0" w:firstLine="709"/>
        <w:rPr>
          <w:rFonts w:ascii="Times New Roman" w:hAnsi="Times New Roman"/>
          <w:sz w:val="28"/>
          <w:szCs w:val="28"/>
          <w:lang w:val="ru-RU"/>
        </w:rPr>
      </w:pPr>
      <w:r>
        <w:rPr>
          <w:rFonts w:ascii="Times New Roman" w:hAnsi="Times New Roman"/>
          <w:sz w:val="28"/>
          <w:szCs w:val="28"/>
          <w:lang w:val="ru-RU"/>
        </w:rPr>
        <w:lastRenderedPageBreak/>
        <w:t>10. Успешное функционирование</w:t>
      </w:r>
      <w:r w:rsidRPr="00957DEB">
        <w:rPr>
          <w:rFonts w:ascii="Times New Roman" w:hAnsi="Times New Roman"/>
          <w:sz w:val="28"/>
          <w:szCs w:val="28"/>
          <w:lang w:val="ru-RU"/>
        </w:rPr>
        <w:t xml:space="preserve"> окон роста «зеленой экономики» в целом </w:t>
      </w:r>
      <w:r>
        <w:rPr>
          <w:rFonts w:ascii="Times New Roman" w:hAnsi="Times New Roman"/>
          <w:sz w:val="28"/>
          <w:szCs w:val="28"/>
          <w:lang w:val="ru-RU"/>
        </w:rPr>
        <w:t>должно быть обеспечено</w:t>
      </w:r>
      <w:r w:rsidRPr="00957DEB">
        <w:rPr>
          <w:rFonts w:ascii="Times New Roman" w:hAnsi="Times New Roman"/>
          <w:sz w:val="28"/>
          <w:szCs w:val="28"/>
          <w:lang w:val="ru-RU"/>
        </w:rPr>
        <w:t xml:space="preserve"> </w:t>
      </w:r>
      <w:r>
        <w:rPr>
          <w:rFonts w:ascii="Times New Roman" w:hAnsi="Times New Roman"/>
          <w:sz w:val="28"/>
          <w:szCs w:val="28"/>
          <w:lang w:val="ru-RU"/>
        </w:rPr>
        <w:t>применением</w:t>
      </w:r>
      <w:r w:rsidRPr="00957DEB">
        <w:rPr>
          <w:rFonts w:ascii="Times New Roman" w:hAnsi="Times New Roman"/>
          <w:sz w:val="28"/>
          <w:szCs w:val="28"/>
          <w:lang w:val="ru-RU"/>
        </w:rPr>
        <w:t xml:space="preserve"> как стимулирующей, так и сдерживающей бюджетно-налоговой и денежно-кредитной политики в зависимости от состояния природного к</w:t>
      </w:r>
      <w:r>
        <w:rPr>
          <w:rFonts w:ascii="Times New Roman" w:hAnsi="Times New Roman"/>
          <w:sz w:val="28"/>
          <w:szCs w:val="28"/>
          <w:lang w:val="ru-RU"/>
        </w:rPr>
        <w:t xml:space="preserve">апитала и трендов его изменения. </w:t>
      </w:r>
      <w:proofErr w:type="gramStart"/>
      <w:r>
        <w:rPr>
          <w:rFonts w:ascii="Times New Roman" w:hAnsi="Times New Roman"/>
          <w:sz w:val="28"/>
          <w:szCs w:val="28"/>
          <w:lang w:val="ru-RU"/>
        </w:rPr>
        <w:t>Необходимо предусмотреть</w:t>
      </w:r>
      <w:r w:rsidRPr="00957DEB">
        <w:rPr>
          <w:rFonts w:ascii="Times New Roman" w:hAnsi="Times New Roman"/>
          <w:sz w:val="28"/>
          <w:szCs w:val="28"/>
          <w:lang w:val="ru-RU"/>
        </w:rPr>
        <w:t xml:space="preserve"> инт</w:t>
      </w:r>
      <w:r w:rsidRPr="00957DEB">
        <w:rPr>
          <w:rFonts w:ascii="Times New Roman" w:hAnsi="Times New Roman"/>
          <w:sz w:val="28"/>
          <w:szCs w:val="28"/>
          <w:lang w:val="ru-RU"/>
        </w:rPr>
        <w:t>е</w:t>
      </w:r>
      <w:r w:rsidRPr="00957DEB">
        <w:rPr>
          <w:rFonts w:ascii="Times New Roman" w:hAnsi="Times New Roman"/>
          <w:sz w:val="28"/>
          <w:szCs w:val="28"/>
          <w:lang w:val="ru-RU"/>
        </w:rPr>
        <w:t>граци</w:t>
      </w:r>
      <w:r>
        <w:rPr>
          <w:rFonts w:ascii="Times New Roman" w:hAnsi="Times New Roman"/>
          <w:sz w:val="28"/>
          <w:szCs w:val="28"/>
          <w:lang w:val="ru-RU"/>
        </w:rPr>
        <w:t>ю</w:t>
      </w:r>
      <w:r w:rsidRPr="00957DEB">
        <w:rPr>
          <w:rFonts w:ascii="Times New Roman" w:hAnsi="Times New Roman"/>
          <w:sz w:val="28"/>
          <w:szCs w:val="28"/>
          <w:lang w:val="ru-RU"/>
        </w:rPr>
        <w:t xml:space="preserve"> всех уровней </w:t>
      </w:r>
      <w:proofErr w:type="spellStart"/>
      <w:r w:rsidRPr="00957DEB">
        <w:rPr>
          <w:rFonts w:ascii="Times New Roman" w:hAnsi="Times New Roman"/>
          <w:sz w:val="28"/>
          <w:szCs w:val="28"/>
          <w:lang w:val="ru-RU"/>
        </w:rPr>
        <w:t>госуправления</w:t>
      </w:r>
      <w:proofErr w:type="spellEnd"/>
      <w:r w:rsidRPr="00957DEB">
        <w:rPr>
          <w:rFonts w:ascii="Times New Roman" w:hAnsi="Times New Roman"/>
          <w:sz w:val="28"/>
          <w:szCs w:val="28"/>
          <w:lang w:val="ru-RU"/>
        </w:rPr>
        <w:t xml:space="preserve"> в деле Парето-эффективного использования природного капитала страны; укрепление межгосударственного сотрудничества по сохранению и эффективному использованию планетарного природного кап</w:t>
      </w:r>
      <w:r w:rsidRPr="00957DEB">
        <w:rPr>
          <w:rFonts w:ascii="Times New Roman" w:hAnsi="Times New Roman"/>
          <w:sz w:val="28"/>
          <w:szCs w:val="28"/>
          <w:lang w:val="ru-RU"/>
        </w:rPr>
        <w:t>и</w:t>
      </w:r>
      <w:r>
        <w:rPr>
          <w:rFonts w:ascii="Times New Roman" w:hAnsi="Times New Roman"/>
          <w:sz w:val="28"/>
          <w:szCs w:val="28"/>
          <w:lang w:val="ru-RU"/>
        </w:rPr>
        <w:t xml:space="preserve">тала, а также </w:t>
      </w:r>
      <w:r w:rsidRPr="00957DEB">
        <w:rPr>
          <w:rFonts w:ascii="Times New Roman" w:hAnsi="Times New Roman"/>
          <w:sz w:val="28"/>
          <w:szCs w:val="28"/>
          <w:lang w:val="ru-RU"/>
        </w:rPr>
        <w:t xml:space="preserve">участие в межгосударственном трансфере </w:t>
      </w:r>
      <w:proofErr w:type="spellStart"/>
      <w:r>
        <w:rPr>
          <w:rFonts w:ascii="Times New Roman" w:hAnsi="Times New Roman"/>
          <w:sz w:val="28"/>
          <w:szCs w:val="28"/>
          <w:lang w:val="ru-RU"/>
        </w:rPr>
        <w:t>природосберегающих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природоподобных</w:t>
      </w:r>
      <w:proofErr w:type="spellEnd"/>
      <w:r>
        <w:rPr>
          <w:rFonts w:ascii="Times New Roman" w:hAnsi="Times New Roman"/>
          <w:sz w:val="28"/>
          <w:szCs w:val="28"/>
          <w:lang w:val="ru-RU"/>
        </w:rPr>
        <w:t xml:space="preserve"> </w:t>
      </w:r>
      <w:r w:rsidRPr="00957DEB">
        <w:rPr>
          <w:rFonts w:ascii="Times New Roman" w:hAnsi="Times New Roman"/>
          <w:sz w:val="28"/>
          <w:szCs w:val="28"/>
          <w:lang w:val="ru-RU"/>
        </w:rPr>
        <w:t>технологий, в их научном и кадровом сопровожден</w:t>
      </w:r>
      <w:r>
        <w:rPr>
          <w:rFonts w:ascii="Times New Roman" w:hAnsi="Times New Roman"/>
          <w:sz w:val="28"/>
          <w:szCs w:val="28"/>
          <w:lang w:val="ru-RU"/>
        </w:rPr>
        <w:t>ии.</w:t>
      </w:r>
      <w:proofErr w:type="gramEnd"/>
    </w:p>
    <w:p w:rsidR="00B15C8E" w:rsidRDefault="00B15C8E" w:rsidP="00D7019F">
      <w:pPr>
        <w:spacing w:line="360" w:lineRule="exact"/>
      </w:pPr>
    </w:p>
    <w:p w:rsidR="00274290" w:rsidRPr="0071769A" w:rsidRDefault="00274290" w:rsidP="00D7019F">
      <w:pPr>
        <w:spacing w:line="360" w:lineRule="exact"/>
      </w:pPr>
      <w:r w:rsidRPr="0071769A">
        <w:br w:type="page"/>
      </w:r>
    </w:p>
    <w:p w:rsidR="00BB68E7" w:rsidRPr="00820B8B" w:rsidRDefault="00BB68E7" w:rsidP="00BB68E7">
      <w:pPr>
        <w:spacing w:line="360" w:lineRule="exact"/>
        <w:jc w:val="center"/>
        <w:rPr>
          <w:rFonts w:ascii="Times New Roman" w:hAnsi="Times New Roman"/>
          <w:b/>
          <w:szCs w:val="28"/>
        </w:rPr>
      </w:pPr>
      <w:r w:rsidRPr="00820B8B">
        <w:rPr>
          <w:rFonts w:ascii="Times New Roman" w:hAnsi="Times New Roman"/>
          <w:b/>
          <w:szCs w:val="28"/>
        </w:rPr>
        <w:lastRenderedPageBreak/>
        <w:t>ЗАКЛЮЧЕНИЕ</w:t>
      </w:r>
    </w:p>
    <w:p w:rsidR="00BB68E7" w:rsidRDefault="00BB68E7" w:rsidP="00BB68E7">
      <w:pPr>
        <w:spacing w:line="360" w:lineRule="exact"/>
        <w:rPr>
          <w:rFonts w:ascii="Times New Roman" w:hAnsi="Times New Roman"/>
          <w:szCs w:val="28"/>
        </w:rPr>
      </w:pPr>
    </w:p>
    <w:p w:rsidR="00981816" w:rsidRDefault="00981816" w:rsidP="00981816">
      <w:pPr>
        <w:spacing w:line="360" w:lineRule="exact"/>
        <w:rPr>
          <w:szCs w:val="28"/>
        </w:rPr>
      </w:pPr>
      <w:r>
        <w:rPr>
          <w:szCs w:val="28"/>
        </w:rPr>
        <w:t>Основные научные результаты диссертации.</w:t>
      </w:r>
    </w:p>
    <w:p w:rsidR="00981816" w:rsidRPr="00957DEB" w:rsidRDefault="00981816" w:rsidP="00981816">
      <w:pPr>
        <w:pStyle w:val="13"/>
        <w:numPr>
          <w:ilvl w:val="0"/>
          <w:numId w:val="40"/>
        </w:numPr>
        <w:tabs>
          <w:tab w:val="left" w:pos="1134"/>
        </w:tabs>
        <w:spacing w:line="360" w:lineRule="exact"/>
        <w:ind w:left="0" w:firstLine="709"/>
        <w:rPr>
          <w:rFonts w:ascii="Times New Roman" w:hAnsi="Times New Roman"/>
          <w:sz w:val="28"/>
          <w:szCs w:val="28"/>
          <w:lang w:val="ru-RU"/>
        </w:rPr>
      </w:pPr>
      <w:r w:rsidRPr="00957DEB">
        <w:rPr>
          <w:rFonts w:ascii="Times New Roman" w:hAnsi="Times New Roman"/>
          <w:sz w:val="28"/>
          <w:szCs w:val="28"/>
          <w:lang w:val="ru-RU"/>
        </w:rPr>
        <w:t>Развита теория природного капитала как экономического ресурса и фа</w:t>
      </w:r>
      <w:r w:rsidRPr="00957DEB">
        <w:rPr>
          <w:rFonts w:ascii="Times New Roman" w:hAnsi="Times New Roman"/>
          <w:sz w:val="28"/>
          <w:szCs w:val="28"/>
          <w:lang w:val="ru-RU"/>
        </w:rPr>
        <w:t>к</w:t>
      </w:r>
      <w:r w:rsidRPr="00957DEB">
        <w:rPr>
          <w:rFonts w:ascii="Times New Roman" w:hAnsi="Times New Roman"/>
          <w:sz w:val="28"/>
          <w:szCs w:val="28"/>
          <w:lang w:val="ru-RU"/>
        </w:rPr>
        <w:t>тора производства. С этой целью систематизированы научные взгляды по поводу экономических категорий «природные ресурсы», «природный потенциал», «пр</w:t>
      </w:r>
      <w:r w:rsidRPr="00957DEB">
        <w:rPr>
          <w:rFonts w:ascii="Times New Roman" w:hAnsi="Times New Roman"/>
          <w:sz w:val="28"/>
          <w:szCs w:val="28"/>
          <w:lang w:val="ru-RU"/>
        </w:rPr>
        <w:t>и</w:t>
      </w:r>
      <w:r w:rsidRPr="00957DEB">
        <w:rPr>
          <w:rFonts w:ascii="Times New Roman" w:hAnsi="Times New Roman"/>
          <w:sz w:val="28"/>
          <w:szCs w:val="28"/>
          <w:lang w:val="ru-RU"/>
        </w:rPr>
        <w:t>родный капитал». Уточнено определение природного капитала как единства су</w:t>
      </w:r>
      <w:r w:rsidRPr="00957DEB">
        <w:rPr>
          <w:rFonts w:ascii="Times New Roman" w:hAnsi="Times New Roman"/>
          <w:sz w:val="28"/>
          <w:szCs w:val="28"/>
          <w:lang w:val="ru-RU"/>
        </w:rPr>
        <w:t>б</w:t>
      </w:r>
      <w:r w:rsidRPr="00957DEB">
        <w:rPr>
          <w:rFonts w:ascii="Times New Roman" w:hAnsi="Times New Roman"/>
          <w:sz w:val="28"/>
          <w:szCs w:val="28"/>
          <w:lang w:val="ru-RU"/>
        </w:rPr>
        <w:t>станциональной структуры природных ресурсов, вовлекаемых в производство и становящихся его факторами в системе производственных отношений, обеспеч</w:t>
      </w:r>
      <w:r w:rsidRPr="00957DEB">
        <w:rPr>
          <w:rFonts w:ascii="Times New Roman" w:hAnsi="Times New Roman"/>
          <w:sz w:val="28"/>
          <w:szCs w:val="28"/>
          <w:lang w:val="ru-RU"/>
        </w:rPr>
        <w:t>и</w:t>
      </w:r>
      <w:r w:rsidRPr="00957DEB">
        <w:rPr>
          <w:rFonts w:ascii="Times New Roman" w:hAnsi="Times New Roman"/>
          <w:sz w:val="28"/>
          <w:szCs w:val="28"/>
          <w:lang w:val="ru-RU"/>
        </w:rPr>
        <w:t xml:space="preserve">вающих получение дохода и воспроизводство элементов и сил природы. </w:t>
      </w:r>
    </w:p>
    <w:p w:rsidR="00981816" w:rsidRPr="00957DEB" w:rsidRDefault="00981816" w:rsidP="00981816">
      <w:pPr>
        <w:pStyle w:val="13"/>
        <w:tabs>
          <w:tab w:val="left" w:pos="1134"/>
        </w:tabs>
        <w:spacing w:line="360" w:lineRule="exact"/>
        <w:ind w:left="0" w:firstLine="709"/>
        <w:rPr>
          <w:rFonts w:ascii="Times New Roman" w:hAnsi="Times New Roman"/>
          <w:sz w:val="28"/>
          <w:szCs w:val="28"/>
          <w:lang w:val="ru-RU"/>
        </w:rPr>
      </w:pPr>
      <w:r w:rsidRPr="00957DEB">
        <w:rPr>
          <w:rFonts w:ascii="Times New Roman" w:hAnsi="Times New Roman"/>
          <w:sz w:val="28"/>
          <w:szCs w:val="28"/>
          <w:lang w:val="ru-RU"/>
        </w:rPr>
        <w:t>Определено, что природный капитал может выступать в качестве как п</w:t>
      </w:r>
      <w:r w:rsidRPr="00957DEB">
        <w:rPr>
          <w:rFonts w:ascii="Times New Roman" w:hAnsi="Times New Roman"/>
          <w:sz w:val="28"/>
          <w:szCs w:val="28"/>
          <w:lang w:val="ru-RU"/>
        </w:rPr>
        <w:t>о</w:t>
      </w:r>
      <w:r w:rsidRPr="00957DEB">
        <w:rPr>
          <w:rFonts w:ascii="Times New Roman" w:hAnsi="Times New Roman"/>
          <w:sz w:val="28"/>
          <w:szCs w:val="28"/>
          <w:lang w:val="ru-RU"/>
        </w:rPr>
        <w:t>тенциального природного капитала, принимающего форму природных ресурсов, находящихся в запасе, предназначенных для вовлечения в общественное прои</w:t>
      </w:r>
      <w:r w:rsidRPr="00957DEB">
        <w:rPr>
          <w:rFonts w:ascii="Times New Roman" w:hAnsi="Times New Roman"/>
          <w:sz w:val="28"/>
          <w:szCs w:val="28"/>
          <w:lang w:val="ru-RU"/>
        </w:rPr>
        <w:t>з</w:t>
      </w:r>
      <w:r w:rsidRPr="00957DEB">
        <w:rPr>
          <w:rFonts w:ascii="Times New Roman" w:hAnsi="Times New Roman"/>
          <w:sz w:val="28"/>
          <w:szCs w:val="28"/>
          <w:lang w:val="ru-RU"/>
        </w:rPr>
        <w:t>водство в качестве его факторов и оцененных с точки зрения их возможности приносить доход, так и реального природного капитала, вовлеченного в общ</w:t>
      </w:r>
      <w:r w:rsidRPr="00957DEB">
        <w:rPr>
          <w:rFonts w:ascii="Times New Roman" w:hAnsi="Times New Roman"/>
          <w:sz w:val="28"/>
          <w:szCs w:val="28"/>
          <w:lang w:val="ru-RU"/>
        </w:rPr>
        <w:t>е</w:t>
      </w:r>
      <w:r w:rsidRPr="00957DEB">
        <w:rPr>
          <w:rFonts w:ascii="Times New Roman" w:hAnsi="Times New Roman"/>
          <w:sz w:val="28"/>
          <w:szCs w:val="28"/>
          <w:lang w:val="ru-RU"/>
        </w:rPr>
        <w:t xml:space="preserve">ственное производство и приносящего доход. Ограниченность, </w:t>
      </w:r>
      <w:proofErr w:type="spellStart"/>
      <w:r w:rsidRPr="00957DEB">
        <w:rPr>
          <w:rFonts w:ascii="Times New Roman" w:hAnsi="Times New Roman"/>
          <w:sz w:val="28"/>
          <w:szCs w:val="28"/>
          <w:lang w:val="ru-RU"/>
        </w:rPr>
        <w:t>убываемость</w:t>
      </w:r>
      <w:proofErr w:type="spellEnd"/>
      <w:r w:rsidRPr="00957DEB">
        <w:rPr>
          <w:rFonts w:ascii="Times New Roman" w:hAnsi="Times New Roman"/>
          <w:sz w:val="28"/>
          <w:szCs w:val="28"/>
          <w:lang w:val="ru-RU"/>
        </w:rPr>
        <w:t xml:space="preserve"> и </w:t>
      </w:r>
      <w:proofErr w:type="spellStart"/>
      <w:r w:rsidRPr="00957DEB">
        <w:rPr>
          <w:rFonts w:ascii="Times New Roman" w:hAnsi="Times New Roman"/>
          <w:sz w:val="28"/>
          <w:szCs w:val="28"/>
          <w:lang w:val="ru-RU"/>
        </w:rPr>
        <w:t>и</w:t>
      </w:r>
      <w:r w:rsidRPr="00957DEB">
        <w:rPr>
          <w:rFonts w:ascii="Times New Roman" w:hAnsi="Times New Roman"/>
          <w:sz w:val="28"/>
          <w:szCs w:val="28"/>
          <w:lang w:val="ru-RU"/>
        </w:rPr>
        <w:t>с</w:t>
      </w:r>
      <w:r w:rsidRPr="00957DEB">
        <w:rPr>
          <w:rFonts w:ascii="Times New Roman" w:hAnsi="Times New Roman"/>
          <w:sz w:val="28"/>
          <w:szCs w:val="28"/>
          <w:lang w:val="ru-RU"/>
        </w:rPr>
        <w:t>черпаемость</w:t>
      </w:r>
      <w:proofErr w:type="spellEnd"/>
      <w:r w:rsidRPr="00957DEB">
        <w:rPr>
          <w:rFonts w:ascii="Times New Roman" w:hAnsi="Times New Roman"/>
          <w:sz w:val="28"/>
          <w:szCs w:val="28"/>
          <w:lang w:val="ru-RU"/>
        </w:rPr>
        <w:t xml:space="preserve"> природного капитала, необходимость инвестирования процесса его накопления, возможность находиться в запасе в качестве потенциально возраст</w:t>
      </w:r>
      <w:r w:rsidRPr="00957DEB">
        <w:rPr>
          <w:rFonts w:ascii="Times New Roman" w:hAnsi="Times New Roman"/>
          <w:sz w:val="28"/>
          <w:szCs w:val="28"/>
          <w:lang w:val="ru-RU"/>
        </w:rPr>
        <w:t>а</w:t>
      </w:r>
      <w:r w:rsidRPr="00957DEB">
        <w:rPr>
          <w:rFonts w:ascii="Times New Roman" w:hAnsi="Times New Roman"/>
          <w:sz w:val="28"/>
          <w:szCs w:val="28"/>
          <w:lang w:val="ru-RU"/>
        </w:rPr>
        <w:t>ющей стоимости позволили охарактеризовать природный капитал как экономич</w:t>
      </w:r>
      <w:r w:rsidRPr="00957DEB">
        <w:rPr>
          <w:rFonts w:ascii="Times New Roman" w:hAnsi="Times New Roman"/>
          <w:sz w:val="28"/>
          <w:szCs w:val="28"/>
          <w:lang w:val="ru-RU"/>
        </w:rPr>
        <w:t>е</w:t>
      </w:r>
      <w:r w:rsidRPr="00957DEB">
        <w:rPr>
          <w:rFonts w:ascii="Times New Roman" w:hAnsi="Times New Roman"/>
          <w:sz w:val="28"/>
          <w:szCs w:val="28"/>
          <w:lang w:val="ru-RU"/>
        </w:rPr>
        <w:t>ский ресурс.</w:t>
      </w:r>
    </w:p>
    <w:p w:rsidR="00981816" w:rsidRPr="00957DEB" w:rsidRDefault="00981816" w:rsidP="00981816">
      <w:pPr>
        <w:pStyle w:val="13"/>
        <w:numPr>
          <w:ilvl w:val="0"/>
          <w:numId w:val="40"/>
        </w:numPr>
        <w:tabs>
          <w:tab w:val="left" w:pos="1134"/>
        </w:tabs>
        <w:spacing w:line="360" w:lineRule="exact"/>
        <w:ind w:left="0" w:firstLine="709"/>
        <w:rPr>
          <w:rFonts w:ascii="Times New Roman" w:hAnsi="Times New Roman"/>
          <w:sz w:val="28"/>
          <w:szCs w:val="28"/>
          <w:lang w:val="ru-RU"/>
        </w:rPr>
      </w:pPr>
      <w:r w:rsidRPr="00957DEB">
        <w:rPr>
          <w:rFonts w:ascii="Times New Roman" w:hAnsi="Times New Roman"/>
          <w:sz w:val="28"/>
          <w:szCs w:val="28"/>
          <w:lang w:val="ru-RU"/>
        </w:rPr>
        <w:t>Раскрытие содержания накопления, сохранения и использования пр</w:t>
      </w:r>
      <w:r w:rsidRPr="00957DEB">
        <w:rPr>
          <w:rFonts w:ascii="Times New Roman" w:hAnsi="Times New Roman"/>
          <w:sz w:val="28"/>
          <w:szCs w:val="28"/>
          <w:lang w:val="ru-RU"/>
        </w:rPr>
        <w:t>и</w:t>
      </w:r>
      <w:r w:rsidRPr="00957DEB">
        <w:rPr>
          <w:rFonts w:ascii="Times New Roman" w:hAnsi="Times New Roman"/>
          <w:sz w:val="28"/>
          <w:szCs w:val="28"/>
          <w:lang w:val="ru-RU"/>
        </w:rPr>
        <w:t xml:space="preserve">родного капитала </w:t>
      </w:r>
      <w:r w:rsidRPr="00957DEB">
        <w:rPr>
          <w:rFonts w:ascii="Times New Roman" w:hAnsi="Times New Roman"/>
          <w:spacing w:val="5"/>
          <w:sz w:val="28"/>
          <w:szCs w:val="28"/>
          <w:lang w:val="ru-RU"/>
        </w:rPr>
        <w:t>позволило</w:t>
      </w:r>
      <w:r w:rsidRPr="00957DEB">
        <w:rPr>
          <w:rFonts w:ascii="Times New Roman" w:hAnsi="Times New Roman"/>
          <w:i/>
          <w:spacing w:val="5"/>
          <w:sz w:val="28"/>
          <w:szCs w:val="28"/>
          <w:lang w:val="ru-RU"/>
        </w:rPr>
        <w:t xml:space="preserve"> </w:t>
      </w:r>
      <w:r w:rsidRPr="00957DEB">
        <w:rPr>
          <w:rFonts w:ascii="Times New Roman" w:hAnsi="Times New Roman"/>
          <w:sz w:val="28"/>
          <w:szCs w:val="28"/>
          <w:lang w:val="ru-RU"/>
        </w:rPr>
        <w:t>выявить, что находясь в единой системе обществе</w:t>
      </w:r>
      <w:r w:rsidRPr="00957DEB">
        <w:rPr>
          <w:rFonts w:ascii="Times New Roman" w:hAnsi="Times New Roman"/>
          <w:sz w:val="28"/>
          <w:szCs w:val="28"/>
          <w:lang w:val="ru-RU"/>
        </w:rPr>
        <w:t>н</w:t>
      </w:r>
      <w:r w:rsidRPr="00957DEB">
        <w:rPr>
          <w:rFonts w:ascii="Times New Roman" w:hAnsi="Times New Roman"/>
          <w:sz w:val="28"/>
          <w:szCs w:val="28"/>
          <w:lang w:val="ru-RU"/>
        </w:rPr>
        <w:t>ного воспроизводства на различных уровнях экономических взаимодействий, воспроизводство природного капитала проявляет свои особенности.</w:t>
      </w:r>
    </w:p>
    <w:p w:rsidR="00981816" w:rsidRDefault="00981816" w:rsidP="00981816">
      <w:pPr>
        <w:pStyle w:val="af6"/>
        <w:spacing w:after="0" w:line="360" w:lineRule="exact"/>
        <w:ind w:left="0" w:firstLine="709"/>
        <w:jc w:val="both"/>
        <w:rPr>
          <w:sz w:val="28"/>
          <w:szCs w:val="28"/>
        </w:rPr>
      </w:pPr>
      <w:r>
        <w:rPr>
          <w:sz w:val="28"/>
          <w:szCs w:val="28"/>
        </w:rPr>
        <w:t xml:space="preserve">На </w:t>
      </w:r>
      <w:proofErr w:type="spellStart"/>
      <w:r>
        <w:rPr>
          <w:sz w:val="28"/>
          <w:szCs w:val="28"/>
        </w:rPr>
        <w:t>наноуровне</w:t>
      </w:r>
      <w:proofErr w:type="spellEnd"/>
      <w:r>
        <w:rPr>
          <w:sz w:val="28"/>
          <w:szCs w:val="28"/>
        </w:rPr>
        <w:t xml:space="preserve"> это связано с функционированием натурального и мелкот</w:t>
      </w:r>
      <w:r>
        <w:rPr>
          <w:sz w:val="28"/>
          <w:szCs w:val="28"/>
        </w:rPr>
        <w:t>о</w:t>
      </w:r>
      <w:r>
        <w:rPr>
          <w:sz w:val="28"/>
          <w:szCs w:val="28"/>
        </w:rPr>
        <w:t xml:space="preserve">варного хозяйства, а также личным потреблением домохозяйств. В этих рамках возрастание </w:t>
      </w:r>
      <w:r w:rsidRPr="00E61B6A">
        <w:rPr>
          <w:sz w:val="28"/>
          <w:szCs w:val="28"/>
        </w:rPr>
        <w:t>экономическ</w:t>
      </w:r>
      <w:r>
        <w:rPr>
          <w:sz w:val="28"/>
          <w:szCs w:val="28"/>
        </w:rPr>
        <w:t>ой</w:t>
      </w:r>
      <w:r w:rsidRPr="00E61B6A">
        <w:rPr>
          <w:sz w:val="28"/>
          <w:szCs w:val="28"/>
        </w:rPr>
        <w:t>, социальн</w:t>
      </w:r>
      <w:r>
        <w:rPr>
          <w:sz w:val="28"/>
          <w:szCs w:val="28"/>
        </w:rPr>
        <w:t>ой</w:t>
      </w:r>
      <w:r w:rsidRPr="00E61B6A">
        <w:rPr>
          <w:sz w:val="28"/>
          <w:szCs w:val="28"/>
        </w:rPr>
        <w:t xml:space="preserve"> и экологическ</w:t>
      </w:r>
      <w:r>
        <w:rPr>
          <w:sz w:val="28"/>
          <w:szCs w:val="28"/>
        </w:rPr>
        <w:t>ой эффективности потре</w:t>
      </w:r>
      <w:r>
        <w:rPr>
          <w:sz w:val="28"/>
          <w:szCs w:val="28"/>
        </w:rPr>
        <w:t>б</w:t>
      </w:r>
      <w:r>
        <w:rPr>
          <w:sz w:val="28"/>
          <w:szCs w:val="28"/>
        </w:rPr>
        <w:t>ления природного капитала связано с его воплощением в национальном продукте, обеспечением социальной стабильности домохозяйств и экологической устойч</w:t>
      </w:r>
      <w:r>
        <w:rPr>
          <w:sz w:val="28"/>
          <w:szCs w:val="28"/>
        </w:rPr>
        <w:t>и</w:t>
      </w:r>
      <w:r>
        <w:rPr>
          <w:sz w:val="28"/>
          <w:szCs w:val="28"/>
        </w:rPr>
        <w:t>вости малых территорий.</w:t>
      </w:r>
    </w:p>
    <w:p w:rsidR="00981816" w:rsidRDefault="00981816" w:rsidP="00981816">
      <w:pPr>
        <w:spacing w:line="360" w:lineRule="exact"/>
        <w:rPr>
          <w:szCs w:val="28"/>
        </w:rPr>
      </w:pPr>
      <w:r>
        <w:rPr>
          <w:szCs w:val="28"/>
        </w:rPr>
        <w:t xml:space="preserve">На микроуровне – с деятельностью малых, средних и крупных предприятий, корпораций, в </w:t>
      </w:r>
      <w:proofErr w:type="gramStart"/>
      <w:r>
        <w:rPr>
          <w:szCs w:val="28"/>
        </w:rPr>
        <w:t>ходе</w:t>
      </w:r>
      <w:proofErr w:type="gramEnd"/>
      <w:r>
        <w:rPr>
          <w:szCs w:val="28"/>
        </w:rPr>
        <w:t xml:space="preserve"> которой </w:t>
      </w:r>
      <w:r w:rsidRPr="006D7C9B">
        <w:rPr>
          <w:szCs w:val="28"/>
        </w:rPr>
        <w:t>самост</w:t>
      </w:r>
      <w:r>
        <w:rPr>
          <w:szCs w:val="28"/>
        </w:rPr>
        <w:t>оятельные хозяйствующие единицы</w:t>
      </w:r>
      <w:r w:rsidRPr="006D7C9B">
        <w:rPr>
          <w:szCs w:val="28"/>
        </w:rPr>
        <w:t xml:space="preserve"> </w:t>
      </w:r>
      <w:r>
        <w:rPr>
          <w:szCs w:val="28"/>
        </w:rPr>
        <w:t>в экон</w:t>
      </w:r>
      <w:r>
        <w:rPr>
          <w:szCs w:val="28"/>
        </w:rPr>
        <w:t>о</w:t>
      </w:r>
      <w:r>
        <w:rPr>
          <w:szCs w:val="28"/>
        </w:rPr>
        <w:t xml:space="preserve">мической сфере </w:t>
      </w:r>
      <w:r w:rsidRPr="006D7C9B">
        <w:rPr>
          <w:szCs w:val="28"/>
        </w:rPr>
        <w:t xml:space="preserve">реализуют цели </w:t>
      </w:r>
      <w:r>
        <w:rPr>
          <w:szCs w:val="28"/>
        </w:rPr>
        <w:t>повышения эффективности потребления приро</w:t>
      </w:r>
      <w:r>
        <w:rPr>
          <w:szCs w:val="28"/>
        </w:rPr>
        <w:t>д</w:t>
      </w:r>
      <w:r>
        <w:rPr>
          <w:szCs w:val="28"/>
        </w:rPr>
        <w:t>ного капитала, роста отдачи от его использования</w:t>
      </w:r>
      <w:r w:rsidRPr="00957DEB">
        <w:rPr>
          <w:szCs w:val="28"/>
        </w:rPr>
        <w:t xml:space="preserve"> </w:t>
      </w:r>
      <w:r>
        <w:rPr>
          <w:szCs w:val="28"/>
        </w:rPr>
        <w:t>при минимизации издержек и максимизации дохода, в сфере социальных отношений обеспечивают стабил</w:t>
      </w:r>
      <w:r>
        <w:rPr>
          <w:szCs w:val="28"/>
        </w:rPr>
        <w:t>ь</w:t>
      </w:r>
      <w:r>
        <w:rPr>
          <w:szCs w:val="28"/>
        </w:rPr>
        <w:t>ность производственных коллективов, максимально возможную занятость, а в экологической сфере нацелены на сохранение природных ресурсов, упреждение и сокращение различного рода отрицательных экологических внешних эффектов.</w:t>
      </w:r>
    </w:p>
    <w:p w:rsidR="00981816" w:rsidRDefault="00981816" w:rsidP="00981816">
      <w:pPr>
        <w:spacing w:line="360" w:lineRule="exact"/>
        <w:ind w:firstLine="720"/>
        <w:rPr>
          <w:szCs w:val="28"/>
        </w:rPr>
      </w:pPr>
      <w:r w:rsidRPr="005469E5">
        <w:rPr>
          <w:szCs w:val="28"/>
        </w:rPr>
        <w:t xml:space="preserve">На </w:t>
      </w:r>
      <w:proofErr w:type="spellStart"/>
      <w:r w:rsidRPr="005469E5">
        <w:rPr>
          <w:szCs w:val="28"/>
        </w:rPr>
        <w:t>мезоуровне</w:t>
      </w:r>
      <w:proofErr w:type="spellEnd"/>
      <w:r>
        <w:rPr>
          <w:szCs w:val="28"/>
        </w:rPr>
        <w:t xml:space="preserve"> – с функционированием территориальных единиц, прои</w:t>
      </w:r>
      <w:r>
        <w:rPr>
          <w:szCs w:val="28"/>
        </w:rPr>
        <w:t>з</w:t>
      </w:r>
      <w:r>
        <w:rPr>
          <w:szCs w:val="28"/>
        </w:rPr>
        <w:t>водственных объединений, концернов, холдингов, реализующих</w:t>
      </w:r>
      <w:r w:rsidRPr="005469E5">
        <w:rPr>
          <w:szCs w:val="28"/>
        </w:rPr>
        <w:t xml:space="preserve"> принципы</w:t>
      </w:r>
      <w:r>
        <w:rPr>
          <w:szCs w:val="28"/>
        </w:rPr>
        <w:t xml:space="preserve"> </w:t>
      </w:r>
      <w:r>
        <w:rPr>
          <w:szCs w:val="28"/>
        </w:rPr>
        <w:lastRenderedPageBreak/>
        <w:t>накопления,</w:t>
      </w:r>
      <w:r w:rsidRPr="005469E5">
        <w:rPr>
          <w:szCs w:val="28"/>
        </w:rPr>
        <w:t xml:space="preserve"> сохранения</w:t>
      </w:r>
      <w:r>
        <w:rPr>
          <w:szCs w:val="28"/>
        </w:rPr>
        <w:t xml:space="preserve"> и </w:t>
      </w:r>
      <w:proofErr w:type="spellStart"/>
      <w:r>
        <w:rPr>
          <w:szCs w:val="28"/>
        </w:rPr>
        <w:t>непревышения</w:t>
      </w:r>
      <w:proofErr w:type="spellEnd"/>
      <w:r w:rsidRPr="005469E5">
        <w:rPr>
          <w:szCs w:val="28"/>
        </w:rPr>
        <w:t xml:space="preserve"> допустимых потерь </w:t>
      </w:r>
      <w:r>
        <w:rPr>
          <w:szCs w:val="28"/>
        </w:rPr>
        <w:t xml:space="preserve">при использовании </w:t>
      </w:r>
      <w:r w:rsidRPr="005469E5">
        <w:rPr>
          <w:szCs w:val="28"/>
        </w:rPr>
        <w:t xml:space="preserve">природного капитала, обеспечивающего </w:t>
      </w:r>
      <w:r>
        <w:rPr>
          <w:szCs w:val="28"/>
        </w:rPr>
        <w:t xml:space="preserve">экономическую динамику и </w:t>
      </w:r>
      <w:r w:rsidRPr="005469E5">
        <w:rPr>
          <w:szCs w:val="28"/>
        </w:rPr>
        <w:t>жизн</w:t>
      </w:r>
      <w:r>
        <w:rPr>
          <w:szCs w:val="28"/>
        </w:rPr>
        <w:t>еде</w:t>
      </w:r>
      <w:r>
        <w:rPr>
          <w:szCs w:val="28"/>
        </w:rPr>
        <w:t>я</w:t>
      </w:r>
      <w:r>
        <w:rPr>
          <w:szCs w:val="28"/>
        </w:rPr>
        <w:t>тельность населения региона, упреждения и нивелирования отрицательных вне</w:t>
      </w:r>
      <w:r>
        <w:rPr>
          <w:szCs w:val="28"/>
        </w:rPr>
        <w:t>ш</w:t>
      </w:r>
      <w:r>
        <w:rPr>
          <w:szCs w:val="28"/>
        </w:rPr>
        <w:t>них эффектов.</w:t>
      </w:r>
    </w:p>
    <w:p w:rsidR="00981816" w:rsidRPr="005469E5" w:rsidRDefault="00981816" w:rsidP="00981816">
      <w:pPr>
        <w:spacing w:line="360" w:lineRule="exact"/>
        <w:ind w:firstLine="720"/>
        <w:rPr>
          <w:szCs w:val="28"/>
        </w:rPr>
      </w:pPr>
      <w:proofErr w:type="gramStart"/>
      <w:r>
        <w:rPr>
          <w:szCs w:val="28"/>
        </w:rPr>
        <w:t xml:space="preserve">На макроуровне – с деятельностью </w:t>
      </w:r>
      <w:r w:rsidRPr="006D7C9B">
        <w:rPr>
          <w:szCs w:val="28"/>
        </w:rPr>
        <w:t>государств</w:t>
      </w:r>
      <w:r>
        <w:rPr>
          <w:szCs w:val="28"/>
        </w:rPr>
        <w:t>а и общественных объедин</w:t>
      </w:r>
      <w:r>
        <w:rPr>
          <w:szCs w:val="28"/>
        </w:rPr>
        <w:t>е</w:t>
      </w:r>
      <w:r>
        <w:rPr>
          <w:szCs w:val="28"/>
        </w:rPr>
        <w:t xml:space="preserve">ний, осуществляющих инвентаризацию </w:t>
      </w:r>
      <w:r w:rsidRPr="005469E5">
        <w:rPr>
          <w:szCs w:val="28"/>
        </w:rPr>
        <w:t xml:space="preserve">имеющихся в стране природных ресурсов, </w:t>
      </w:r>
      <w:r>
        <w:rPr>
          <w:szCs w:val="28"/>
        </w:rPr>
        <w:t xml:space="preserve">выявление возможностей их альтернативного использования </w:t>
      </w:r>
      <w:r w:rsidRPr="005469E5">
        <w:rPr>
          <w:szCs w:val="28"/>
        </w:rPr>
        <w:t>и соответствия ц</w:t>
      </w:r>
      <w:r w:rsidRPr="005469E5">
        <w:rPr>
          <w:szCs w:val="28"/>
        </w:rPr>
        <w:t>е</w:t>
      </w:r>
      <w:r w:rsidRPr="005469E5">
        <w:rPr>
          <w:szCs w:val="28"/>
        </w:rPr>
        <w:t>лям и темпам экономического р</w:t>
      </w:r>
      <w:r>
        <w:rPr>
          <w:szCs w:val="28"/>
        </w:rPr>
        <w:t>оста</w:t>
      </w:r>
      <w:r w:rsidRPr="005469E5">
        <w:rPr>
          <w:szCs w:val="28"/>
        </w:rPr>
        <w:t xml:space="preserve">, обоснование </w:t>
      </w:r>
      <w:r>
        <w:rPr>
          <w:szCs w:val="28"/>
        </w:rPr>
        <w:t xml:space="preserve">динамики </w:t>
      </w:r>
      <w:r w:rsidRPr="005469E5">
        <w:rPr>
          <w:szCs w:val="28"/>
        </w:rPr>
        <w:t xml:space="preserve">определенных </w:t>
      </w:r>
      <w:r>
        <w:rPr>
          <w:szCs w:val="28"/>
        </w:rPr>
        <w:t xml:space="preserve">сфер деятельности в контексте обеспечения занятости и </w:t>
      </w:r>
      <w:r w:rsidRPr="005469E5">
        <w:rPr>
          <w:szCs w:val="28"/>
        </w:rPr>
        <w:t>в зависимости от состояния окружающей среды</w:t>
      </w:r>
      <w:r>
        <w:rPr>
          <w:szCs w:val="28"/>
        </w:rPr>
        <w:t xml:space="preserve"> и принципов ее сохранения в рамках обоснования и реализ</w:t>
      </w:r>
      <w:r>
        <w:rPr>
          <w:szCs w:val="28"/>
        </w:rPr>
        <w:t>а</w:t>
      </w:r>
      <w:r>
        <w:rPr>
          <w:szCs w:val="28"/>
        </w:rPr>
        <w:t>ции</w:t>
      </w:r>
      <w:r w:rsidRPr="005469E5">
        <w:rPr>
          <w:szCs w:val="28"/>
        </w:rPr>
        <w:t xml:space="preserve"> стратегических задач и решений в области </w:t>
      </w:r>
      <w:r>
        <w:rPr>
          <w:szCs w:val="28"/>
        </w:rPr>
        <w:t>взаимосвязанного достижения</w:t>
      </w:r>
      <w:proofErr w:type="gramEnd"/>
      <w:r>
        <w:rPr>
          <w:szCs w:val="28"/>
        </w:rPr>
        <w:t xml:space="preserve"> </w:t>
      </w:r>
      <w:r w:rsidRPr="005469E5">
        <w:rPr>
          <w:szCs w:val="28"/>
        </w:rPr>
        <w:t>экономическ</w:t>
      </w:r>
      <w:r>
        <w:rPr>
          <w:szCs w:val="28"/>
        </w:rPr>
        <w:t>ой,</w:t>
      </w:r>
      <w:r w:rsidRPr="005469E5">
        <w:rPr>
          <w:szCs w:val="28"/>
        </w:rPr>
        <w:t xml:space="preserve"> экологическ</w:t>
      </w:r>
      <w:r>
        <w:rPr>
          <w:szCs w:val="28"/>
        </w:rPr>
        <w:t>ой и социальной эффективности.</w:t>
      </w:r>
    </w:p>
    <w:p w:rsidR="00981816" w:rsidRPr="005469E5" w:rsidRDefault="00981816" w:rsidP="00981816">
      <w:pPr>
        <w:spacing w:line="360" w:lineRule="exact"/>
        <w:rPr>
          <w:szCs w:val="28"/>
        </w:rPr>
      </w:pPr>
      <w:r>
        <w:rPr>
          <w:szCs w:val="28"/>
        </w:rPr>
        <w:t>Н</w:t>
      </w:r>
      <w:r w:rsidRPr="005469E5">
        <w:rPr>
          <w:szCs w:val="28"/>
        </w:rPr>
        <w:t xml:space="preserve">а </w:t>
      </w:r>
      <w:proofErr w:type="spellStart"/>
      <w:r w:rsidRPr="005469E5">
        <w:rPr>
          <w:szCs w:val="28"/>
        </w:rPr>
        <w:t>интеруровне</w:t>
      </w:r>
      <w:proofErr w:type="spellEnd"/>
      <w:r w:rsidRPr="005469E5">
        <w:rPr>
          <w:szCs w:val="28"/>
        </w:rPr>
        <w:t xml:space="preserve"> </w:t>
      </w:r>
      <w:r>
        <w:rPr>
          <w:szCs w:val="28"/>
        </w:rPr>
        <w:t>– с функционированием национальных экономик в общ</w:t>
      </w:r>
      <w:r>
        <w:rPr>
          <w:szCs w:val="28"/>
        </w:rPr>
        <w:t>е</w:t>
      </w:r>
      <w:r>
        <w:rPr>
          <w:szCs w:val="28"/>
        </w:rPr>
        <w:t>планетарном масштабе, регулируемым межправительственными и междунаро</w:t>
      </w:r>
      <w:r>
        <w:rPr>
          <w:szCs w:val="28"/>
        </w:rPr>
        <w:t>д</w:t>
      </w:r>
      <w:r>
        <w:rPr>
          <w:szCs w:val="28"/>
        </w:rPr>
        <w:t xml:space="preserve">ными </w:t>
      </w:r>
      <w:proofErr w:type="gramStart"/>
      <w:r>
        <w:rPr>
          <w:szCs w:val="28"/>
        </w:rPr>
        <w:t>организациями</w:t>
      </w:r>
      <w:proofErr w:type="gramEnd"/>
      <w:r>
        <w:rPr>
          <w:szCs w:val="28"/>
        </w:rPr>
        <w:t xml:space="preserve"> заинтересованными в</w:t>
      </w:r>
      <w:r w:rsidRPr="005469E5">
        <w:rPr>
          <w:szCs w:val="28"/>
        </w:rPr>
        <w:t xml:space="preserve"> </w:t>
      </w:r>
      <w:proofErr w:type="spellStart"/>
      <w:r>
        <w:rPr>
          <w:szCs w:val="28"/>
        </w:rPr>
        <w:t>скоррелированном</w:t>
      </w:r>
      <w:proofErr w:type="spellEnd"/>
      <w:r>
        <w:rPr>
          <w:szCs w:val="28"/>
        </w:rPr>
        <w:t xml:space="preserve"> </w:t>
      </w:r>
      <w:r w:rsidRPr="005469E5">
        <w:rPr>
          <w:szCs w:val="28"/>
        </w:rPr>
        <w:t>решени</w:t>
      </w:r>
      <w:r>
        <w:rPr>
          <w:szCs w:val="28"/>
        </w:rPr>
        <w:t>и</w:t>
      </w:r>
      <w:r w:rsidRPr="005469E5">
        <w:rPr>
          <w:szCs w:val="28"/>
        </w:rPr>
        <w:t xml:space="preserve"> проблем </w:t>
      </w:r>
      <w:r>
        <w:rPr>
          <w:szCs w:val="28"/>
        </w:rPr>
        <w:t xml:space="preserve">воспроизводства природного капитала </w:t>
      </w:r>
      <w:r w:rsidRPr="005469E5">
        <w:rPr>
          <w:szCs w:val="28"/>
        </w:rPr>
        <w:t>глоб</w:t>
      </w:r>
      <w:r>
        <w:rPr>
          <w:szCs w:val="28"/>
        </w:rPr>
        <w:t>ального характера в экономической, социальной и экологической сферах, затрагивающих</w:t>
      </w:r>
      <w:r w:rsidRPr="005469E5">
        <w:rPr>
          <w:szCs w:val="28"/>
        </w:rPr>
        <w:t xml:space="preserve"> инт</w:t>
      </w:r>
      <w:r>
        <w:rPr>
          <w:szCs w:val="28"/>
        </w:rPr>
        <w:t>ересы всего мирового с</w:t>
      </w:r>
      <w:r>
        <w:rPr>
          <w:szCs w:val="28"/>
        </w:rPr>
        <w:t>о</w:t>
      </w:r>
      <w:r>
        <w:rPr>
          <w:szCs w:val="28"/>
        </w:rPr>
        <w:t>общества.</w:t>
      </w:r>
    </w:p>
    <w:p w:rsidR="00981816" w:rsidRPr="00957DEB" w:rsidRDefault="00981816" w:rsidP="00981816">
      <w:pPr>
        <w:pStyle w:val="13"/>
        <w:numPr>
          <w:ilvl w:val="0"/>
          <w:numId w:val="40"/>
        </w:numPr>
        <w:tabs>
          <w:tab w:val="left" w:pos="567"/>
          <w:tab w:val="left" w:pos="1134"/>
        </w:tabs>
        <w:spacing w:line="360" w:lineRule="exact"/>
        <w:ind w:left="0" w:firstLine="709"/>
        <w:rPr>
          <w:rFonts w:ascii="Times New Roman" w:hAnsi="Times New Roman"/>
          <w:sz w:val="28"/>
          <w:szCs w:val="28"/>
          <w:lang w:val="ru-RU"/>
        </w:rPr>
      </w:pPr>
      <w:r w:rsidRPr="00957DEB">
        <w:rPr>
          <w:rFonts w:ascii="Times New Roman" w:hAnsi="Times New Roman"/>
          <w:sz w:val="28"/>
          <w:szCs w:val="28"/>
          <w:lang w:val="ru-RU"/>
        </w:rPr>
        <w:t xml:space="preserve">Выявлено, что «зеленая экономика» выступает способом достижения экономической динамики посредством накопления и использования природного капитала. </w:t>
      </w:r>
      <w:proofErr w:type="gramStart"/>
      <w:r w:rsidRPr="00957DEB">
        <w:rPr>
          <w:rFonts w:ascii="Times New Roman" w:hAnsi="Times New Roman"/>
          <w:sz w:val="28"/>
          <w:szCs w:val="28"/>
          <w:lang w:val="ru-RU"/>
        </w:rPr>
        <w:t xml:space="preserve">Предложена </w:t>
      </w:r>
      <w:r>
        <w:rPr>
          <w:rFonts w:ascii="Times New Roman" w:hAnsi="Times New Roman"/>
          <w:sz w:val="28"/>
          <w:szCs w:val="28"/>
          <w:lang w:val="ru-RU"/>
        </w:rPr>
        <w:t xml:space="preserve">ее </w:t>
      </w:r>
      <w:r w:rsidRPr="00957DEB">
        <w:rPr>
          <w:rFonts w:ascii="Times New Roman" w:hAnsi="Times New Roman"/>
          <w:sz w:val="28"/>
          <w:szCs w:val="28"/>
          <w:lang w:val="ru-RU"/>
        </w:rPr>
        <w:t>трактовка как системы социально-экономических отн</w:t>
      </w:r>
      <w:r w:rsidRPr="00957DEB">
        <w:rPr>
          <w:rFonts w:ascii="Times New Roman" w:hAnsi="Times New Roman"/>
          <w:sz w:val="28"/>
          <w:szCs w:val="28"/>
          <w:lang w:val="ru-RU"/>
        </w:rPr>
        <w:t>о</w:t>
      </w:r>
      <w:r w:rsidRPr="00957DEB">
        <w:rPr>
          <w:rFonts w:ascii="Times New Roman" w:hAnsi="Times New Roman"/>
          <w:sz w:val="28"/>
          <w:szCs w:val="28"/>
          <w:lang w:val="ru-RU"/>
        </w:rPr>
        <w:t xml:space="preserve">шений, основанной на </w:t>
      </w:r>
      <w:r>
        <w:rPr>
          <w:rFonts w:ascii="Times New Roman" w:hAnsi="Times New Roman"/>
          <w:sz w:val="28"/>
          <w:szCs w:val="28"/>
          <w:lang w:val="ru-RU"/>
        </w:rPr>
        <w:t>взаимосвязанном</w:t>
      </w:r>
      <w:r w:rsidRPr="00957DEB">
        <w:rPr>
          <w:rFonts w:ascii="Times New Roman" w:hAnsi="Times New Roman"/>
          <w:sz w:val="28"/>
          <w:szCs w:val="28"/>
          <w:lang w:val="ru-RU"/>
        </w:rPr>
        <w:t xml:space="preserve"> и эффективном функционировании пр</w:t>
      </w:r>
      <w:r w:rsidRPr="00957DEB">
        <w:rPr>
          <w:rFonts w:ascii="Times New Roman" w:hAnsi="Times New Roman"/>
          <w:sz w:val="28"/>
          <w:szCs w:val="28"/>
          <w:lang w:val="ru-RU"/>
        </w:rPr>
        <w:t>о</w:t>
      </w:r>
      <w:r w:rsidRPr="00957DEB">
        <w:rPr>
          <w:rFonts w:ascii="Times New Roman" w:hAnsi="Times New Roman"/>
          <w:sz w:val="28"/>
          <w:szCs w:val="28"/>
          <w:lang w:val="ru-RU"/>
        </w:rPr>
        <w:t xml:space="preserve">изводственной, социальной и природной систем, нацеленном на рациональное использование природного капитала посредством широкого </w:t>
      </w:r>
      <w:r>
        <w:rPr>
          <w:rFonts w:ascii="Times New Roman" w:hAnsi="Times New Roman"/>
          <w:sz w:val="28"/>
          <w:szCs w:val="28"/>
          <w:lang w:val="ru-RU"/>
        </w:rPr>
        <w:t>применения</w:t>
      </w:r>
      <w:r w:rsidRPr="00957DEB">
        <w:rPr>
          <w:rFonts w:ascii="Times New Roman" w:hAnsi="Times New Roman"/>
          <w:sz w:val="28"/>
          <w:szCs w:val="28"/>
          <w:lang w:val="ru-RU"/>
        </w:rPr>
        <w:t xml:space="preserve"> эколог</w:t>
      </w:r>
      <w:r w:rsidRPr="00957DEB">
        <w:rPr>
          <w:rFonts w:ascii="Times New Roman" w:hAnsi="Times New Roman"/>
          <w:sz w:val="28"/>
          <w:szCs w:val="28"/>
          <w:lang w:val="ru-RU"/>
        </w:rPr>
        <w:t>и</w:t>
      </w:r>
      <w:r w:rsidRPr="00957DEB">
        <w:rPr>
          <w:rFonts w:ascii="Times New Roman" w:hAnsi="Times New Roman"/>
          <w:sz w:val="28"/>
          <w:szCs w:val="28"/>
          <w:lang w:val="ru-RU"/>
        </w:rPr>
        <w:t>чески чистых инновационных технологий, эколого-экономических императивов государственно-частного партнерства и осуществления нормативно-правовых, административных и экономических методов политики по обеспечению преим</w:t>
      </w:r>
      <w:r w:rsidRPr="00957DEB">
        <w:rPr>
          <w:rFonts w:ascii="Times New Roman" w:hAnsi="Times New Roman"/>
          <w:sz w:val="28"/>
          <w:szCs w:val="28"/>
          <w:lang w:val="ru-RU"/>
        </w:rPr>
        <w:t>у</w:t>
      </w:r>
      <w:r w:rsidRPr="00957DEB">
        <w:rPr>
          <w:rFonts w:ascii="Times New Roman" w:hAnsi="Times New Roman"/>
          <w:sz w:val="28"/>
          <w:szCs w:val="28"/>
          <w:lang w:val="ru-RU"/>
        </w:rPr>
        <w:t>щественно интенсивного типа его расширенного воспроизводства.</w:t>
      </w:r>
      <w:proofErr w:type="gramEnd"/>
    </w:p>
    <w:p w:rsidR="00981816" w:rsidRDefault="00981816" w:rsidP="00981816">
      <w:pPr>
        <w:tabs>
          <w:tab w:val="left" w:pos="709"/>
          <w:tab w:val="left" w:pos="930"/>
        </w:tabs>
        <w:spacing w:line="360" w:lineRule="exact"/>
        <w:rPr>
          <w:szCs w:val="28"/>
        </w:rPr>
      </w:pPr>
      <w:r>
        <w:rPr>
          <w:szCs w:val="28"/>
        </w:rPr>
        <w:t>Исследование особенностей «зеленой экономики» в системе постиндустр</w:t>
      </w:r>
      <w:r>
        <w:rPr>
          <w:szCs w:val="28"/>
        </w:rPr>
        <w:t>и</w:t>
      </w:r>
      <w:r>
        <w:rPr>
          <w:szCs w:val="28"/>
        </w:rPr>
        <w:t>ального общества позволило выявить такие ее черты, как:</w:t>
      </w:r>
    </w:p>
    <w:p w:rsidR="00981816" w:rsidRDefault="00981816" w:rsidP="00981816">
      <w:pPr>
        <w:tabs>
          <w:tab w:val="left" w:pos="709"/>
          <w:tab w:val="left" w:pos="930"/>
        </w:tabs>
        <w:spacing w:line="360" w:lineRule="exact"/>
        <w:rPr>
          <w:szCs w:val="28"/>
        </w:rPr>
      </w:pPr>
      <w:proofErr w:type="gramStart"/>
      <w:r>
        <w:rPr>
          <w:szCs w:val="28"/>
        </w:rPr>
        <w:t>изменение технико-экономического базиса, основанное на</w:t>
      </w:r>
      <w:r w:rsidRPr="00367D99">
        <w:rPr>
          <w:szCs w:val="28"/>
        </w:rPr>
        <w:t xml:space="preserve"> </w:t>
      </w:r>
      <w:r w:rsidRPr="00367D99">
        <w:rPr>
          <w:bCs/>
          <w:szCs w:val="28"/>
        </w:rPr>
        <w:t xml:space="preserve">широком </w:t>
      </w:r>
      <w:r>
        <w:rPr>
          <w:bCs/>
          <w:szCs w:val="28"/>
        </w:rPr>
        <w:t>испол</w:t>
      </w:r>
      <w:r>
        <w:rPr>
          <w:bCs/>
          <w:szCs w:val="28"/>
        </w:rPr>
        <w:t>ь</w:t>
      </w:r>
      <w:r>
        <w:rPr>
          <w:bCs/>
          <w:szCs w:val="28"/>
        </w:rPr>
        <w:t xml:space="preserve">зовании знаний </w:t>
      </w:r>
      <w:r w:rsidRPr="00367D99">
        <w:rPr>
          <w:bCs/>
          <w:szCs w:val="28"/>
        </w:rPr>
        <w:t>и р</w:t>
      </w:r>
      <w:r>
        <w:rPr>
          <w:bCs/>
          <w:szCs w:val="28"/>
        </w:rPr>
        <w:t xml:space="preserve">аспространении информации, обеспечивающих </w:t>
      </w:r>
      <w:r w:rsidRPr="00367D99">
        <w:rPr>
          <w:szCs w:val="28"/>
        </w:rPr>
        <w:t>снижение р</w:t>
      </w:r>
      <w:r w:rsidRPr="00367D99">
        <w:rPr>
          <w:szCs w:val="28"/>
        </w:rPr>
        <w:t>е</w:t>
      </w:r>
      <w:r w:rsidRPr="00367D99">
        <w:rPr>
          <w:szCs w:val="28"/>
        </w:rPr>
        <w:t>сурсоемкости при повышен</w:t>
      </w:r>
      <w:r>
        <w:rPr>
          <w:szCs w:val="28"/>
        </w:rPr>
        <w:t>ии эффективности использования природного капит</w:t>
      </w:r>
      <w:r>
        <w:rPr>
          <w:szCs w:val="28"/>
        </w:rPr>
        <w:t>а</w:t>
      </w:r>
      <w:r>
        <w:rPr>
          <w:szCs w:val="28"/>
        </w:rPr>
        <w:t>ла в экономической, экологической и социальной сферах;</w:t>
      </w:r>
      <w:proofErr w:type="gramEnd"/>
      <w:r w:rsidRPr="00367D99">
        <w:rPr>
          <w:szCs w:val="28"/>
        </w:rPr>
        <w:t xml:space="preserve"> </w:t>
      </w:r>
      <w:proofErr w:type="gramStart"/>
      <w:r w:rsidRPr="00367D99">
        <w:rPr>
          <w:szCs w:val="28"/>
        </w:rPr>
        <w:t>сокращение возде</w:t>
      </w:r>
      <w:r w:rsidRPr="00367D99">
        <w:rPr>
          <w:szCs w:val="28"/>
        </w:rPr>
        <w:t>й</w:t>
      </w:r>
      <w:r w:rsidRPr="00367D99">
        <w:rPr>
          <w:szCs w:val="28"/>
        </w:rPr>
        <w:t>ствия на биосферу и создание комфортных условий человеческой жизнедеятел</w:t>
      </w:r>
      <w:r w:rsidRPr="00367D99">
        <w:rPr>
          <w:szCs w:val="28"/>
        </w:rPr>
        <w:t>ь</w:t>
      </w:r>
      <w:r w:rsidRPr="00367D99">
        <w:rPr>
          <w:szCs w:val="28"/>
        </w:rPr>
        <w:t>ности</w:t>
      </w:r>
      <w:r>
        <w:rPr>
          <w:szCs w:val="28"/>
        </w:rPr>
        <w:t xml:space="preserve">, предполагающее экологически ориентированный инновационный виток развития, основанный на внедрении новых, </w:t>
      </w:r>
      <w:proofErr w:type="spellStart"/>
      <w:r>
        <w:rPr>
          <w:szCs w:val="28"/>
        </w:rPr>
        <w:t>экологопозитивных</w:t>
      </w:r>
      <w:proofErr w:type="spellEnd"/>
      <w:r>
        <w:rPr>
          <w:szCs w:val="28"/>
        </w:rPr>
        <w:t xml:space="preserve"> технологий, сп</w:t>
      </w:r>
      <w:r>
        <w:rPr>
          <w:szCs w:val="28"/>
        </w:rPr>
        <w:t>о</w:t>
      </w:r>
      <w:r>
        <w:rPr>
          <w:szCs w:val="28"/>
        </w:rPr>
        <w:t xml:space="preserve">собствующих </w:t>
      </w:r>
      <w:r w:rsidRPr="00CC5743">
        <w:rPr>
          <w:szCs w:val="28"/>
        </w:rPr>
        <w:t>формировани</w:t>
      </w:r>
      <w:r>
        <w:rPr>
          <w:szCs w:val="28"/>
        </w:rPr>
        <w:t>ю</w:t>
      </w:r>
      <w:r w:rsidRPr="00CC5743">
        <w:rPr>
          <w:szCs w:val="28"/>
        </w:rPr>
        <w:t xml:space="preserve"> организационно-экономического</w:t>
      </w:r>
      <w:r>
        <w:rPr>
          <w:szCs w:val="28"/>
        </w:rPr>
        <w:t>, технико-экономического и технико-технологического</w:t>
      </w:r>
      <w:r w:rsidRPr="00CC5743">
        <w:rPr>
          <w:szCs w:val="28"/>
        </w:rPr>
        <w:t xml:space="preserve"> механизм</w:t>
      </w:r>
      <w:r>
        <w:rPr>
          <w:szCs w:val="28"/>
        </w:rPr>
        <w:t>ов</w:t>
      </w:r>
      <w:r w:rsidRPr="00CC5743">
        <w:rPr>
          <w:szCs w:val="28"/>
        </w:rPr>
        <w:t xml:space="preserve">, </w:t>
      </w:r>
      <w:r>
        <w:rPr>
          <w:szCs w:val="28"/>
        </w:rPr>
        <w:t>обеспечивающих д</w:t>
      </w:r>
      <w:r>
        <w:rPr>
          <w:szCs w:val="28"/>
        </w:rPr>
        <w:t>о</w:t>
      </w:r>
      <w:r>
        <w:rPr>
          <w:szCs w:val="28"/>
        </w:rPr>
        <w:lastRenderedPageBreak/>
        <w:t xml:space="preserve">стижение экономического роста без </w:t>
      </w:r>
      <w:proofErr w:type="spellStart"/>
      <w:r>
        <w:rPr>
          <w:szCs w:val="28"/>
        </w:rPr>
        <w:t>природоразрушающего</w:t>
      </w:r>
      <w:proofErr w:type="spellEnd"/>
      <w:r>
        <w:rPr>
          <w:szCs w:val="28"/>
        </w:rPr>
        <w:t xml:space="preserve"> производства и при социальной стабильности;</w:t>
      </w:r>
      <w:proofErr w:type="gramEnd"/>
    </w:p>
    <w:p w:rsidR="00981816" w:rsidRDefault="00981816" w:rsidP="00981816">
      <w:pPr>
        <w:autoSpaceDE w:val="0"/>
        <w:autoSpaceDN w:val="0"/>
        <w:adjustRightInd w:val="0"/>
        <w:spacing w:line="360" w:lineRule="exact"/>
        <w:rPr>
          <w:szCs w:val="28"/>
        </w:rPr>
      </w:pPr>
      <w:r>
        <w:rPr>
          <w:szCs w:val="28"/>
        </w:rPr>
        <w:t>с</w:t>
      </w:r>
      <w:r w:rsidRPr="00893835">
        <w:rPr>
          <w:szCs w:val="28"/>
        </w:rPr>
        <w:t>оз</w:t>
      </w:r>
      <w:r>
        <w:rPr>
          <w:szCs w:val="28"/>
        </w:rPr>
        <w:t>и</w:t>
      </w:r>
      <w:r w:rsidRPr="00893835">
        <w:rPr>
          <w:szCs w:val="28"/>
        </w:rPr>
        <w:t>дание</w:t>
      </w:r>
      <w:r>
        <w:rPr>
          <w:szCs w:val="28"/>
        </w:rPr>
        <w:t xml:space="preserve"> и распространение инноваций, способствующих</w:t>
      </w:r>
      <w:r w:rsidRPr="0093131D">
        <w:rPr>
          <w:szCs w:val="28"/>
        </w:rPr>
        <w:t xml:space="preserve"> получению «тройного выигрыша» при использовании природного капитала, </w:t>
      </w:r>
      <w:r>
        <w:rPr>
          <w:szCs w:val="28"/>
        </w:rPr>
        <w:t>состоящего в д</w:t>
      </w:r>
      <w:r>
        <w:rPr>
          <w:szCs w:val="28"/>
        </w:rPr>
        <w:t>о</w:t>
      </w:r>
      <w:r>
        <w:rPr>
          <w:szCs w:val="28"/>
        </w:rPr>
        <w:t>стижении его</w:t>
      </w:r>
      <w:r w:rsidRPr="0093131D">
        <w:rPr>
          <w:szCs w:val="28"/>
        </w:rPr>
        <w:t xml:space="preserve"> </w:t>
      </w:r>
      <w:r>
        <w:rPr>
          <w:szCs w:val="28"/>
        </w:rPr>
        <w:t xml:space="preserve">Парето-эффективности одновременно в </w:t>
      </w:r>
      <w:r w:rsidRPr="0093131D">
        <w:rPr>
          <w:szCs w:val="28"/>
        </w:rPr>
        <w:t>экономическ</w:t>
      </w:r>
      <w:r>
        <w:rPr>
          <w:szCs w:val="28"/>
        </w:rPr>
        <w:t>ой</w:t>
      </w:r>
      <w:r w:rsidRPr="0093131D">
        <w:rPr>
          <w:szCs w:val="28"/>
        </w:rPr>
        <w:t>, экологич</w:t>
      </w:r>
      <w:r w:rsidRPr="0093131D">
        <w:rPr>
          <w:szCs w:val="28"/>
        </w:rPr>
        <w:t>е</w:t>
      </w:r>
      <w:r w:rsidRPr="0093131D">
        <w:rPr>
          <w:szCs w:val="28"/>
        </w:rPr>
        <w:t>ск</w:t>
      </w:r>
      <w:r>
        <w:rPr>
          <w:szCs w:val="28"/>
        </w:rPr>
        <w:t>ой и социальной сферах;</w:t>
      </w:r>
    </w:p>
    <w:p w:rsidR="00981816" w:rsidRDefault="00981816" w:rsidP="00981816">
      <w:pPr>
        <w:tabs>
          <w:tab w:val="left" w:pos="709"/>
          <w:tab w:val="left" w:pos="930"/>
        </w:tabs>
        <w:spacing w:line="360" w:lineRule="exact"/>
        <w:rPr>
          <w:szCs w:val="28"/>
        </w:rPr>
      </w:pPr>
      <w:r>
        <w:rPr>
          <w:szCs w:val="28"/>
        </w:rPr>
        <w:t xml:space="preserve">направление инвестиционных потоков </w:t>
      </w:r>
      <w:r w:rsidRPr="00367D99">
        <w:rPr>
          <w:szCs w:val="28"/>
        </w:rPr>
        <w:t>в природный капитал</w:t>
      </w:r>
      <w:r>
        <w:rPr>
          <w:szCs w:val="28"/>
        </w:rPr>
        <w:t>, обеспечива</w:t>
      </w:r>
      <w:r>
        <w:rPr>
          <w:szCs w:val="28"/>
        </w:rPr>
        <w:t>ю</w:t>
      </w:r>
      <w:r>
        <w:rPr>
          <w:szCs w:val="28"/>
        </w:rPr>
        <w:t xml:space="preserve">щих </w:t>
      </w:r>
      <w:r w:rsidRPr="00367D99">
        <w:rPr>
          <w:szCs w:val="28"/>
        </w:rPr>
        <w:t>формирование пригодных для хозяйственной деятельности природных р</w:t>
      </w:r>
      <w:r w:rsidRPr="00367D99">
        <w:rPr>
          <w:szCs w:val="28"/>
        </w:rPr>
        <w:t>е</w:t>
      </w:r>
      <w:r w:rsidRPr="00367D99">
        <w:rPr>
          <w:szCs w:val="28"/>
        </w:rPr>
        <w:t xml:space="preserve">сурсов при </w:t>
      </w:r>
      <w:r>
        <w:rPr>
          <w:szCs w:val="28"/>
        </w:rPr>
        <w:t xml:space="preserve">сохранении окружающей среды, а также использование механизмов </w:t>
      </w:r>
      <w:proofErr w:type="spellStart"/>
      <w:r>
        <w:rPr>
          <w:szCs w:val="28"/>
        </w:rPr>
        <w:t>дивестирования</w:t>
      </w:r>
      <w:proofErr w:type="spellEnd"/>
      <w:r>
        <w:rPr>
          <w:szCs w:val="28"/>
        </w:rPr>
        <w:t xml:space="preserve"> сфер </w:t>
      </w:r>
      <w:r w:rsidRPr="00367D99">
        <w:rPr>
          <w:szCs w:val="28"/>
        </w:rPr>
        <w:t>деятельности, ведущи</w:t>
      </w:r>
      <w:r>
        <w:rPr>
          <w:szCs w:val="28"/>
        </w:rPr>
        <w:t>х</w:t>
      </w:r>
      <w:r w:rsidRPr="00367D99">
        <w:rPr>
          <w:szCs w:val="28"/>
        </w:rPr>
        <w:t xml:space="preserve"> к истощению п</w:t>
      </w:r>
      <w:r>
        <w:rPr>
          <w:szCs w:val="28"/>
        </w:rPr>
        <w:t xml:space="preserve">риродного капитала и окружающей среды, что, в итоге, должно обеспечить реализацию эффекта </w:t>
      </w:r>
      <w:proofErr w:type="spellStart"/>
      <w:r>
        <w:rPr>
          <w:szCs w:val="28"/>
        </w:rPr>
        <w:t>дека</w:t>
      </w:r>
      <w:r>
        <w:rPr>
          <w:szCs w:val="28"/>
        </w:rPr>
        <w:t>п</w:t>
      </w:r>
      <w:r>
        <w:rPr>
          <w:szCs w:val="28"/>
        </w:rPr>
        <w:t>линга</w:t>
      </w:r>
      <w:proofErr w:type="spellEnd"/>
      <w:r>
        <w:rPr>
          <w:szCs w:val="28"/>
        </w:rPr>
        <w:t>;</w:t>
      </w:r>
    </w:p>
    <w:p w:rsidR="00981816" w:rsidRPr="00CC5743" w:rsidRDefault="00981816" w:rsidP="00981816">
      <w:pPr>
        <w:tabs>
          <w:tab w:val="left" w:pos="709"/>
          <w:tab w:val="left" w:pos="930"/>
        </w:tabs>
        <w:spacing w:line="360" w:lineRule="exact"/>
        <w:rPr>
          <w:szCs w:val="28"/>
        </w:rPr>
      </w:pPr>
      <w:r>
        <w:rPr>
          <w:szCs w:val="28"/>
        </w:rPr>
        <w:t xml:space="preserve">трансформация </w:t>
      </w:r>
      <w:r w:rsidRPr="00CC5743">
        <w:rPr>
          <w:szCs w:val="28"/>
        </w:rPr>
        <w:t>традиционн</w:t>
      </w:r>
      <w:r>
        <w:rPr>
          <w:szCs w:val="28"/>
        </w:rPr>
        <w:t>ой структуры</w:t>
      </w:r>
      <w:r w:rsidRPr="00CC5743">
        <w:rPr>
          <w:szCs w:val="28"/>
        </w:rPr>
        <w:t xml:space="preserve"> экономики в смысле сокращения удельного веса сырьевого сектора и отраслей с высоким экологическим возде</w:t>
      </w:r>
      <w:r w:rsidRPr="00CC5743">
        <w:rPr>
          <w:szCs w:val="28"/>
        </w:rPr>
        <w:t>й</w:t>
      </w:r>
      <w:r w:rsidRPr="00CC5743">
        <w:rPr>
          <w:szCs w:val="28"/>
        </w:rPr>
        <w:t xml:space="preserve">ствием при росте </w:t>
      </w:r>
      <w:proofErr w:type="spellStart"/>
      <w:r w:rsidRPr="00CC5743">
        <w:rPr>
          <w:szCs w:val="28"/>
        </w:rPr>
        <w:t>наукоемкости</w:t>
      </w:r>
      <w:proofErr w:type="spellEnd"/>
      <w:r>
        <w:rPr>
          <w:szCs w:val="28"/>
        </w:rPr>
        <w:t xml:space="preserve">, </w:t>
      </w:r>
      <w:proofErr w:type="spellStart"/>
      <w:r>
        <w:rPr>
          <w:szCs w:val="28"/>
        </w:rPr>
        <w:t>инновационности</w:t>
      </w:r>
      <w:proofErr w:type="spellEnd"/>
      <w:r w:rsidRPr="00CC5743">
        <w:rPr>
          <w:szCs w:val="28"/>
        </w:rPr>
        <w:t xml:space="preserve"> </w:t>
      </w:r>
      <w:r>
        <w:rPr>
          <w:szCs w:val="28"/>
        </w:rPr>
        <w:t xml:space="preserve">и технологичности </w:t>
      </w:r>
      <w:proofErr w:type="spellStart"/>
      <w:r w:rsidRPr="00CC5743">
        <w:rPr>
          <w:szCs w:val="28"/>
        </w:rPr>
        <w:t>природ</w:t>
      </w:r>
      <w:r w:rsidRPr="00CC5743">
        <w:rPr>
          <w:szCs w:val="28"/>
        </w:rPr>
        <w:t>о</w:t>
      </w:r>
      <w:r w:rsidRPr="00CC5743">
        <w:rPr>
          <w:szCs w:val="28"/>
        </w:rPr>
        <w:t>сберегающих</w:t>
      </w:r>
      <w:proofErr w:type="spellEnd"/>
      <w:r w:rsidRPr="00CC5743">
        <w:rPr>
          <w:szCs w:val="28"/>
        </w:rPr>
        <w:t xml:space="preserve"> и </w:t>
      </w:r>
      <w:proofErr w:type="spellStart"/>
      <w:r w:rsidRPr="00CC5743">
        <w:rPr>
          <w:szCs w:val="28"/>
        </w:rPr>
        <w:t>ресурсоэффективных</w:t>
      </w:r>
      <w:proofErr w:type="spellEnd"/>
      <w:r w:rsidRPr="00CC5743">
        <w:rPr>
          <w:szCs w:val="28"/>
        </w:rPr>
        <w:t xml:space="preserve"> производств;</w:t>
      </w:r>
    </w:p>
    <w:p w:rsidR="00981816" w:rsidRPr="00CC5743" w:rsidRDefault="00981816" w:rsidP="00981816">
      <w:pPr>
        <w:tabs>
          <w:tab w:val="left" w:pos="709"/>
          <w:tab w:val="left" w:pos="930"/>
        </w:tabs>
        <w:spacing w:line="360" w:lineRule="exact"/>
        <w:rPr>
          <w:szCs w:val="28"/>
        </w:rPr>
      </w:pPr>
      <w:r w:rsidRPr="00CC5743">
        <w:rPr>
          <w:szCs w:val="28"/>
        </w:rPr>
        <w:t>расшир</w:t>
      </w:r>
      <w:r>
        <w:rPr>
          <w:szCs w:val="28"/>
        </w:rPr>
        <w:t xml:space="preserve">ение </w:t>
      </w:r>
      <w:r w:rsidRPr="00CC5743">
        <w:rPr>
          <w:szCs w:val="28"/>
        </w:rPr>
        <w:t>спрос</w:t>
      </w:r>
      <w:r>
        <w:rPr>
          <w:szCs w:val="28"/>
        </w:rPr>
        <w:t>а</w:t>
      </w:r>
      <w:r w:rsidRPr="00CC5743">
        <w:rPr>
          <w:szCs w:val="28"/>
        </w:rPr>
        <w:t xml:space="preserve"> на работников, обладающих широким спектром с</w:t>
      </w:r>
      <w:r>
        <w:rPr>
          <w:szCs w:val="28"/>
        </w:rPr>
        <w:t>пец</w:t>
      </w:r>
      <w:r>
        <w:rPr>
          <w:szCs w:val="28"/>
        </w:rPr>
        <w:t>и</w:t>
      </w:r>
      <w:r>
        <w:rPr>
          <w:szCs w:val="28"/>
        </w:rPr>
        <w:t>альных и общенаучных знаний в области экологии и обеспечение предложения таких работников на рынке труда в результате не только увеличения подготовки специалистов по экологическим направлениям, но и вкрапления экологической подготовки практически во все образовательные программы.</w:t>
      </w:r>
    </w:p>
    <w:p w:rsidR="00981816" w:rsidRPr="00957DEB" w:rsidRDefault="00981816" w:rsidP="00981816">
      <w:pPr>
        <w:autoSpaceDE w:val="0"/>
        <w:autoSpaceDN w:val="0"/>
        <w:adjustRightInd w:val="0"/>
        <w:spacing w:line="360" w:lineRule="exact"/>
      </w:pPr>
      <w:proofErr w:type="gramStart"/>
      <w:r w:rsidRPr="00D06CD2">
        <w:t>Основу для развития «зеленой экономики» обеспечивает преимущественно интенсивный тип расширенного воспроизводства природного капитала в его ст</w:t>
      </w:r>
      <w:r w:rsidRPr="00D06CD2">
        <w:t>о</w:t>
      </w:r>
      <w:r w:rsidRPr="00D06CD2">
        <w:t>имостной и натурально-вещественной формах, продвинутый научно-</w:t>
      </w:r>
      <w:r w:rsidRPr="00957DEB">
        <w:t>технологический базис, финансово-экономическая устойчивость, адекватная го</w:t>
      </w:r>
      <w:r w:rsidRPr="00957DEB">
        <w:t>с</w:t>
      </w:r>
      <w:r w:rsidRPr="00957DEB">
        <w:t>ударствен</w:t>
      </w:r>
      <w:r>
        <w:t>ная политика, предусматривающая</w:t>
      </w:r>
      <w:r w:rsidRPr="00957DEB">
        <w:t xml:space="preserve"> регулятивное вмешательство в эк</w:t>
      </w:r>
      <w:r w:rsidRPr="00957DEB">
        <w:t>о</w:t>
      </w:r>
      <w:r w:rsidRPr="00957DEB">
        <w:t xml:space="preserve">номику с целью исправления дефектов рынка и обеспечения </w:t>
      </w:r>
      <w:proofErr w:type="spellStart"/>
      <w:r w:rsidRPr="00957DEB">
        <w:t>экологоориентир</w:t>
      </w:r>
      <w:r w:rsidRPr="00957DEB">
        <w:t>о</w:t>
      </w:r>
      <w:r w:rsidRPr="00957DEB">
        <w:t>ванной</w:t>
      </w:r>
      <w:proofErr w:type="spellEnd"/>
      <w:r w:rsidRPr="00957DEB">
        <w:t xml:space="preserve"> экономической динамики.</w:t>
      </w:r>
      <w:proofErr w:type="gramEnd"/>
    </w:p>
    <w:p w:rsidR="00981816" w:rsidRPr="00957DEB" w:rsidRDefault="00981816" w:rsidP="00981816">
      <w:pPr>
        <w:pStyle w:val="13"/>
        <w:numPr>
          <w:ilvl w:val="0"/>
          <w:numId w:val="40"/>
        </w:numPr>
        <w:tabs>
          <w:tab w:val="left" w:pos="0"/>
          <w:tab w:val="left" w:pos="567"/>
          <w:tab w:val="left" w:pos="1134"/>
        </w:tabs>
        <w:spacing w:line="360" w:lineRule="exact"/>
        <w:ind w:left="0" w:firstLine="709"/>
        <w:rPr>
          <w:rFonts w:ascii="Times New Roman" w:hAnsi="Times New Roman"/>
          <w:sz w:val="28"/>
          <w:szCs w:val="28"/>
          <w:lang w:val="ru-RU"/>
        </w:rPr>
      </w:pPr>
      <w:proofErr w:type="gramStart"/>
      <w:r w:rsidRPr="00957DEB">
        <w:rPr>
          <w:rFonts w:ascii="Times New Roman" w:hAnsi="Times New Roman"/>
          <w:sz w:val="28"/>
          <w:szCs w:val="28"/>
          <w:lang w:val="ru-RU"/>
        </w:rPr>
        <w:t>Разработаны практические рекомендации по использованию природного капитала в окнах роста «зеленой экономики» Республики Беларусь, включающие: а) в сфере сельского хозяйства</w:t>
      </w:r>
      <w:r w:rsidRPr="008A3064">
        <w:rPr>
          <w:rFonts w:ascii="Times New Roman" w:hAnsi="Times New Roman"/>
          <w:sz w:val="28"/>
          <w:szCs w:val="28"/>
        </w:rPr>
        <w:t> </w:t>
      </w:r>
      <w:r w:rsidRPr="00957DEB">
        <w:rPr>
          <w:rFonts w:ascii="Times New Roman" w:hAnsi="Times New Roman"/>
          <w:sz w:val="28"/>
          <w:szCs w:val="28"/>
          <w:lang w:val="ru-RU"/>
        </w:rPr>
        <w:t xml:space="preserve">– развитие органического сельского хозяйства </w:t>
      </w:r>
      <w:r>
        <w:rPr>
          <w:rFonts w:ascii="Times New Roman" w:hAnsi="Times New Roman"/>
          <w:sz w:val="28"/>
          <w:szCs w:val="28"/>
          <w:lang w:val="ru-RU"/>
        </w:rPr>
        <w:t xml:space="preserve">в контексте упреждающей политики природопользования </w:t>
      </w:r>
      <w:r w:rsidRPr="00957DEB">
        <w:rPr>
          <w:rFonts w:ascii="Times New Roman" w:hAnsi="Times New Roman"/>
          <w:sz w:val="28"/>
          <w:szCs w:val="28"/>
          <w:lang w:val="ru-RU"/>
        </w:rPr>
        <w:t>и реабилитация черн</w:t>
      </w:r>
      <w:r w:rsidRPr="00957DEB">
        <w:rPr>
          <w:rFonts w:ascii="Times New Roman" w:hAnsi="Times New Roman"/>
          <w:sz w:val="28"/>
          <w:szCs w:val="28"/>
          <w:lang w:val="ru-RU"/>
        </w:rPr>
        <w:t>о</w:t>
      </w:r>
      <w:r w:rsidRPr="00957DEB">
        <w:rPr>
          <w:rFonts w:ascii="Times New Roman" w:hAnsi="Times New Roman"/>
          <w:sz w:val="28"/>
          <w:szCs w:val="28"/>
          <w:lang w:val="ru-RU"/>
        </w:rPr>
        <w:t>быльской зоны</w:t>
      </w:r>
      <w:r>
        <w:rPr>
          <w:rFonts w:ascii="Times New Roman" w:hAnsi="Times New Roman"/>
          <w:sz w:val="28"/>
          <w:szCs w:val="28"/>
          <w:lang w:val="ru-RU"/>
        </w:rPr>
        <w:t xml:space="preserve"> с привлечением упреждающего механизма природопользования, но при непременном использовании его компенсирующего механизма, диктуемое, в первую очередь, белорусскими особенностями сельхозпроизводства в данной зоне</w:t>
      </w:r>
      <w:r w:rsidRPr="00957DEB">
        <w:rPr>
          <w:rFonts w:ascii="Times New Roman" w:hAnsi="Times New Roman"/>
          <w:sz w:val="28"/>
          <w:szCs w:val="28"/>
          <w:lang w:val="ru-RU"/>
        </w:rPr>
        <w:t>;</w:t>
      </w:r>
      <w:proofErr w:type="gramEnd"/>
      <w:r w:rsidRPr="00957DEB">
        <w:rPr>
          <w:rFonts w:ascii="Times New Roman" w:hAnsi="Times New Roman"/>
          <w:sz w:val="28"/>
          <w:szCs w:val="28"/>
          <w:lang w:val="ru-RU"/>
        </w:rPr>
        <w:t xml:space="preserve"> </w:t>
      </w:r>
      <w:proofErr w:type="gramStart"/>
      <w:r w:rsidRPr="00957DEB">
        <w:rPr>
          <w:rFonts w:ascii="Times New Roman" w:hAnsi="Times New Roman"/>
          <w:sz w:val="28"/>
          <w:szCs w:val="28"/>
          <w:lang w:val="ru-RU"/>
        </w:rPr>
        <w:t xml:space="preserve">законодательное закрепление </w:t>
      </w:r>
      <w:r>
        <w:rPr>
          <w:rFonts w:ascii="Times New Roman" w:hAnsi="Times New Roman"/>
          <w:sz w:val="28"/>
          <w:szCs w:val="28"/>
          <w:lang w:val="ru-RU"/>
        </w:rPr>
        <w:t>критериев</w:t>
      </w:r>
      <w:r w:rsidRPr="00957DEB">
        <w:rPr>
          <w:rFonts w:ascii="Times New Roman" w:hAnsi="Times New Roman"/>
          <w:sz w:val="28"/>
          <w:szCs w:val="28"/>
          <w:lang w:val="ru-RU"/>
        </w:rPr>
        <w:t xml:space="preserve"> органического </w:t>
      </w:r>
      <w:r>
        <w:rPr>
          <w:rFonts w:ascii="Times New Roman" w:hAnsi="Times New Roman"/>
          <w:sz w:val="28"/>
          <w:szCs w:val="28"/>
          <w:lang w:val="ru-RU"/>
        </w:rPr>
        <w:t>сельхоз</w:t>
      </w:r>
      <w:r w:rsidRPr="00957DEB">
        <w:rPr>
          <w:rFonts w:ascii="Times New Roman" w:hAnsi="Times New Roman"/>
          <w:sz w:val="28"/>
          <w:szCs w:val="28"/>
          <w:lang w:val="ru-RU"/>
        </w:rPr>
        <w:t>производства</w:t>
      </w:r>
      <w:r>
        <w:rPr>
          <w:rFonts w:ascii="Times New Roman" w:hAnsi="Times New Roman"/>
          <w:sz w:val="28"/>
          <w:szCs w:val="28"/>
          <w:lang w:val="ru-RU"/>
        </w:rPr>
        <w:t xml:space="preserve"> </w:t>
      </w:r>
      <w:r w:rsidRPr="00957DEB">
        <w:rPr>
          <w:rFonts w:ascii="Times New Roman" w:hAnsi="Times New Roman"/>
          <w:sz w:val="28"/>
          <w:szCs w:val="28"/>
          <w:lang w:val="ru-RU"/>
        </w:rPr>
        <w:t>и внедрение национальной системы сертификации органической продукции</w:t>
      </w:r>
      <w:r>
        <w:rPr>
          <w:rFonts w:ascii="Times New Roman" w:hAnsi="Times New Roman"/>
          <w:sz w:val="28"/>
          <w:szCs w:val="28"/>
          <w:lang w:val="ru-RU"/>
        </w:rPr>
        <w:t>, обеспечивающее развитие конкуренции и сдерживающее ее недобросовестные формы</w:t>
      </w:r>
      <w:r w:rsidRPr="00957DEB">
        <w:rPr>
          <w:rFonts w:ascii="Times New Roman" w:hAnsi="Times New Roman"/>
          <w:sz w:val="28"/>
          <w:szCs w:val="28"/>
          <w:lang w:val="ru-RU"/>
        </w:rPr>
        <w:t>;</w:t>
      </w:r>
      <w:r>
        <w:rPr>
          <w:rFonts w:ascii="Times New Roman" w:hAnsi="Times New Roman"/>
          <w:sz w:val="28"/>
          <w:szCs w:val="28"/>
          <w:lang w:val="ru-RU"/>
        </w:rPr>
        <w:t xml:space="preserve"> стимулирование</w:t>
      </w:r>
      <w:r w:rsidRPr="00957DEB">
        <w:rPr>
          <w:rFonts w:ascii="Times New Roman" w:hAnsi="Times New Roman"/>
          <w:sz w:val="28"/>
          <w:szCs w:val="28"/>
          <w:lang w:val="ru-RU"/>
        </w:rPr>
        <w:t xml:space="preserve"> первоочередно</w:t>
      </w:r>
      <w:r>
        <w:rPr>
          <w:rFonts w:ascii="Times New Roman" w:hAnsi="Times New Roman"/>
          <w:sz w:val="28"/>
          <w:szCs w:val="28"/>
          <w:lang w:val="ru-RU"/>
        </w:rPr>
        <w:t>е приобретение</w:t>
      </w:r>
      <w:r w:rsidRPr="00957DEB">
        <w:rPr>
          <w:rFonts w:ascii="Times New Roman" w:hAnsi="Times New Roman"/>
          <w:sz w:val="28"/>
          <w:szCs w:val="28"/>
          <w:lang w:val="ru-RU"/>
        </w:rPr>
        <w:t xml:space="preserve"> продукции, производство которой основано на ресурсосберегающих технологиях и имеющей экологич</w:t>
      </w:r>
      <w:r w:rsidRPr="00957DEB">
        <w:rPr>
          <w:rFonts w:ascii="Times New Roman" w:hAnsi="Times New Roman"/>
          <w:sz w:val="28"/>
          <w:szCs w:val="28"/>
          <w:lang w:val="ru-RU"/>
        </w:rPr>
        <w:t>е</w:t>
      </w:r>
      <w:r w:rsidRPr="00957DEB">
        <w:rPr>
          <w:rFonts w:ascii="Times New Roman" w:hAnsi="Times New Roman"/>
          <w:sz w:val="28"/>
          <w:szCs w:val="28"/>
          <w:lang w:val="ru-RU"/>
        </w:rPr>
        <w:lastRenderedPageBreak/>
        <w:t xml:space="preserve">ский сертификат соответствия при </w:t>
      </w:r>
      <w:proofErr w:type="spellStart"/>
      <w:r w:rsidRPr="00957DEB">
        <w:rPr>
          <w:rFonts w:ascii="Times New Roman" w:hAnsi="Times New Roman"/>
          <w:sz w:val="28"/>
          <w:szCs w:val="28"/>
          <w:lang w:val="ru-RU"/>
        </w:rPr>
        <w:t>госзакупках</w:t>
      </w:r>
      <w:proofErr w:type="spellEnd"/>
      <w:r>
        <w:rPr>
          <w:rFonts w:ascii="Times New Roman" w:hAnsi="Times New Roman"/>
          <w:sz w:val="28"/>
          <w:szCs w:val="28"/>
          <w:lang w:val="ru-RU"/>
        </w:rPr>
        <w:t>, а также</w:t>
      </w:r>
      <w:r w:rsidRPr="00957DEB">
        <w:rPr>
          <w:rFonts w:ascii="Times New Roman" w:hAnsi="Times New Roman"/>
          <w:sz w:val="28"/>
          <w:szCs w:val="28"/>
          <w:lang w:val="ru-RU"/>
        </w:rPr>
        <w:t xml:space="preserve"> предоставление льгот субъектам, занимающимся производством органической продукции</w:t>
      </w:r>
      <w:r>
        <w:rPr>
          <w:rFonts w:ascii="Times New Roman" w:hAnsi="Times New Roman"/>
          <w:sz w:val="28"/>
          <w:szCs w:val="28"/>
          <w:lang w:val="ru-RU"/>
        </w:rPr>
        <w:t>, нацеленное на завоевание новых ниш на отечественном и мировом рынке сельхозпродукции</w:t>
      </w:r>
      <w:r w:rsidRPr="00957DEB">
        <w:rPr>
          <w:rFonts w:ascii="Times New Roman" w:hAnsi="Times New Roman"/>
          <w:sz w:val="28"/>
          <w:szCs w:val="28"/>
          <w:lang w:val="ru-RU"/>
        </w:rPr>
        <w:t>;</w:t>
      </w:r>
      <w:proofErr w:type="gramEnd"/>
      <w:r w:rsidRPr="00957DEB">
        <w:rPr>
          <w:rFonts w:ascii="Times New Roman" w:hAnsi="Times New Roman"/>
          <w:sz w:val="28"/>
          <w:szCs w:val="28"/>
          <w:lang w:val="ru-RU"/>
        </w:rPr>
        <w:t xml:space="preserve"> </w:t>
      </w:r>
      <w:proofErr w:type="gramStart"/>
      <w:r w:rsidRPr="00957DEB">
        <w:rPr>
          <w:rFonts w:ascii="Times New Roman" w:hAnsi="Times New Roman"/>
          <w:sz w:val="28"/>
          <w:szCs w:val="28"/>
          <w:lang w:val="ru-RU"/>
        </w:rPr>
        <w:t>б)</w:t>
      </w:r>
      <w:r w:rsidRPr="008A3064">
        <w:rPr>
          <w:rFonts w:ascii="Times New Roman" w:hAnsi="Times New Roman"/>
          <w:sz w:val="28"/>
          <w:szCs w:val="28"/>
        </w:rPr>
        <w:t> </w:t>
      </w:r>
      <w:r w:rsidRPr="00957DEB">
        <w:rPr>
          <w:rFonts w:ascii="Times New Roman" w:hAnsi="Times New Roman"/>
          <w:sz w:val="28"/>
          <w:szCs w:val="28"/>
          <w:lang w:val="ru-RU"/>
        </w:rPr>
        <w:t>в сфере транспорта</w:t>
      </w:r>
      <w:r w:rsidRPr="008A3064">
        <w:rPr>
          <w:rFonts w:ascii="Times New Roman" w:hAnsi="Times New Roman"/>
          <w:sz w:val="28"/>
          <w:szCs w:val="28"/>
        </w:rPr>
        <w:t> </w:t>
      </w:r>
      <w:r w:rsidRPr="00957DEB">
        <w:rPr>
          <w:rFonts w:ascii="Times New Roman" w:hAnsi="Times New Roman"/>
          <w:sz w:val="28"/>
          <w:szCs w:val="28"/>
          <w:lang w:val="ru-RU"/>
        </w:rPr>
        <w:t>– использование более чистого топлива, обеспечение роста доли электрифицированного транспорта, в том числе создание собственных пр</w:t>
      </w:r>
      <w:r w:rsidRPr="00957DEB">
        <w:rPr>
          <w:rFonts w:ascii="Times New Roman" w:hAnsi="Times New Roman"/>
          <w:sz w:val="28"/>
          <w:szCs w:val="28"/>
          <w:lang w:val="ru-RU"/>
        </w:rPr>
        <w:t>о</w:t>
      </w:r>
      <w:r w:rsidRPr="00957DEB">
        <w:rPr>
          <w:rFonts w:ascii="Times New Roman" w:hAnsi="Times New Roman"/>
          <w:sz w:val="28"/>
          <w:szCs w:val="28"/>
          <w:lang w:val="ru-RU"/>
        </w:rPr>
        <w:t>изводств по его выпуску с привлечением ПИИ, технико-экологических станда</w:t>
      </w:r>
      <w:r w:rsidRPr="00957DEB">
        <w:rPr>
          <w:rFonts w:ascii="Times New Roman" w:hAnsi="Times New Roman"/>
          <w:sz w:val="28"/>
          <w:szCs w:val="28"/>
          <w:lang w:val="ru-RU"/>
        </w:rPr>
        <w:t>р</w:t>
      </w:r>
      <w:r w:rsidRPr="00957DEB">
        <w:rPr>
          <w:rFonts w:ascii="Times New Roman" w:hAnsi="Times New Roman"/>
          <w:sz w:val="28"/>
          <w:szCs w:val="28"/>
          <w:lang w:val="ru-RU"/>
        </w:rPr>
        <w:t>тов и вовлечение крупных научно-исследовательских структур и машиностро</w:t>
      </w:r>
      <w:r w:rsidRPr="00957DEB">
        <w:rPr>
          <w:rFonts w:ascii="Times New Roman" w:hAnsi="Times New Roman"/>
          <w:sz w:val="28"/>
          <w:szCs w:val="28"/>
          <w:lang w:val="ru-RU"/>
        </w:rPr>
        <w:t>и</w:t>
      </w:r>
      <w:r w:rsidRPr="00957DEB">
        <w:rPr>
          <w:rFonts w:ascii="Times New Roman" w:hAnsi="Times New Roman"/>
          <w:sz w:val="28"/>
          <w:szCs w:val="28"/>
          <w:lang w:val="ru-RU"/>
        </w:rPr>
        <w:t xml:space="preserve">тельных предприятий в </w:t>
      </w:r>
      <w:proofErr w:type="spellStart"/>
      <w:r w:rsidRPr="00957DEB">
        <w:rPr>
          <w:rFonts w:ascii="Times New Roman" w:hAnsi="Times New Roman"/>
          <w:sz w:val="28"/>
          <w:szCs w:val="28"/>
          <w:lang w:val="ru-RU"/>
        </w:rPr>
        <w:t>экологоориентированные</w:t>
      </w:r>
      <w:proofErr w:type="spellEnd"/>
      <w:r w:rsidRPr="00957DEB">
        <w:rPr>
          <w:rFonts w:ascii="Times New Roman" w:hAnsi="Times New Roman"/>
          <w:sz w:val="28"/>
          <w:szCs w:val="28"/>
          <w:lang w:val="ru-RU"/>
        </w:rPr>
        <w:t xml:space="preserve"> проекты</w:t>
      </w:r>
      <w:r>
        <w:rPr>
          <w:rFonts w:ascii="Times New Roman" w:hAnsi="Times New Roman"/>
          <w:sz w:val="28"/>
          <w:szCs w:val="28"/>
          <w:lang w:val="ru-RU"/>
        </w:rPr>
        <w:t xml:space="preserve">, </w:t>
      </w:r>
      <w:r w:rsidRPr="00957DEB">
        <w:rPr>
          <w:rFonts w:ascii="Times New Roman" w:hAnsi="Times New Roman"/>
          <w:sz w:val="28"/>
          <w:szCs w:val="28"/>
          <w:lang w:val="ru-RU"/>
        </w:rPr>
        <w:t>а также развитие н</w:t>
      </w:r>
      <w:r w:rsidRPr="00957DEB">
        <w:rPr>
          <w:rFonts w:ascii="Times New Roman" w:hAnsi="Times New Roman"/>
          <w:sz w:val="28"/>
          <w:szCs w:val="28"/>
          <w:lang w:val="ru-RU"/>
        </w:rPr>
        <w:t>е</w:t>
      </w:r>
      <w:r w:rsidRPr="00957DEB">
        <w:rPr>
          <w:rFonts w:ascii="Times New Roman" w:hAnsi="Times New Roman"/>
          <w:sz w:val="28"/>
          <w:szCs w:val="28"/>
          <w:lang w:val="ru-RU"/>
        </w:rPr>
        <w:t>обходимой для его функционирования инфраструктуры</w:t>
      </w:r>
      <w:r>
        <w:rPr>
          <w:rFonts w:ascii="Times New Roman" w:hAnsi="Times New Roman"/>
          <w:sz w:val="28"/>
          <w:szCs w:val="28"/>
          <w:lang w:val="ru-RU"/>
        </w:rPr>
        <w:t xml:space="preserve"> в плане переориентации на опережающее развитие</w:t>
      </w:r>
      <w:r w:rsidRPr="00957DEB">
        <w:rPr>
          <w:rFonts w:ascii="Times New Roman" w:hAnsi="Times New Roman"/>
          <w:sz w:val="28"/>
          <w:szCs w:val="28"/>
          <w:lang w:val="ru-RU"/>
        </w:rPr>
        <w:t>;</w:t>
      </w:r>
      <w:proofErr w:type="gramEnd"/>
      <w:r w:rsidRPr="00957DEB">
        <w:rPr>
          <w:rFonts w:ascii="Times New Roman" w:hAnsi="Times New Roman"/>
          <w:sz w:val="28"/>
          <w:szCs w:val="28"/>
          <w:lang w:val="ru-RU"/>
        </w:rPr>
        <w:t xml:space="preserve"> внедрение механизма дифференциации оплаты па</w:t>
      </w:r>
      <w:r w:rsidRPr="00957DEB">
        <w:rPr>
          <w:rFonts w:ascii="Times New Roman" w:hAnsi="Times New Roman"/>
          <w:sz w:val="28"/>
          <w:szCs w:val="28"/>
          <w:lang w:val="ru-RU"/>
        </w:rPr>
        <w:t>р</w:t>
      </w:r>
      <w:r w:rsidRPr="00957DEB">
        <w:rPr>
          <w:rFonts w:ascii="Times New Roman" w:hAnsi="Times New Roman"/>
          <w:sz w:val="28"/>
          <w:szCs w:val="28"/>
          <w:lang w:val="ru-RU"/>
        </w:rPr>
        <w:t>ковки в центре крупных городов пропорционально загрязняющему воздействию транспортных средств; в)</w:t>
      </w:r>
      <w:r w:rsidRPr="008A3064">
        <w:rPr>
          <w:rFonts w:ascii="Times New Roman" w:hAnsi="Times New Roman"/>
          <w:sz w:val="28"/>
          <w:szCs w:val="28"/>
        </w:rPr>
        <w:t> </w:t>
      </w:r>
      <w:r w:rsidRPr="00957DEB">
        <w:rPr>
          <w:rFonts w:ascii="Times New Roman" w:hAnsi="Times New Roman"/>
          <w:sz w:val="28"/>
          <w:szCs w:val="28"/>
          <w:lang w:val="ru-RU"/>
        </w:rPr>
        <w:t>в сфере энергетики</w:t>
      </w:r>
      <w:r w:rsidRPr="008A3064">
        <w:rPr>
          <w:rFonts w:ascii="Times New Roman" w:hAnsi="Times New Roman"/>
          <w:sz w:val="28"/>
          <w:szCs w:val="28"/>
        </w:rPr>
        <w:t> </w:t>
      </w:r>
      <w:r w:rsidRPr="00957DEB">
        <w:rPr>
          <w:rFonts w:ascii="Times New Roman" w:hAnsi="Times New Roman"/>
          <w:sz w:val="28"/>
          <w:szCs w:val="28"/>
          <w:lang w:val="ru-RU"/>
        </w:rPr>
        <w:t xml:space="preserve">– </w:t>
      </w:r>
      <w:r>
        <w:rPr>
          <w:rFonts w:ascii="Times New Roman" w:hAnsi="Times New Roman"/>
          <w:sz w:val="28"/>
          <w:szCs w:val="28"/>
          <w:lang w:val="ru-RU"/>
        </w:rPr>
        <w:t>расширение</w:t>
      </w:r>
      <w:r w:rsidRPr="00957DEB">
        <w:rPr>
          <w:rFonts w:ascii="Times New Roman" w:hAnsi="Times New Roman"/>
          <w:sz w:val="28"/>
          <w:szCs w:val="28"/>
          <w:lang w:val="ru-RU"/>
        </w:rPr>
        <w:t xml:space="preserve"> диверсификации в</w:t>
      </w:r>
      <w:r w:rsidRPr="00957DEB">
        <w:rPr>
          <w:rFonts w:ascii="Times New Roman" w:hAnsi="Times New Roman"/>
          <w:sz w:val="28"/>
          <w:szCs w:val="28"/>
          <w:lang w:val="ru-RU"/>
        </w:rPr>
        <w:t>и</w:t>
      </w:r>
      <w:r w:rsidRPr="00957DEB">
        <w:rPr>
          <w:rFonts w:ascii="Times New Roman" w:hAnsi="Times New Roman"/>
          <w:sz w:val="28"/>
          <w:szCs w:val="28"/>
          <w:lang w:val="ru-RU"/>
        </w:rPr>
        <w:t xml:space="preserve">дов топлива </w:t>
      </w:r>
      <w:r>
        <w:rPr>
          <w:rFonts w:ascii="Times New Roman" w:hAnsi="Times New Roman"/>
          <w:sz w:val="28"/>
          <w:szCs w:val="28"/>
          <w:lang w:val="ru-RU"/>
        </w:rPr>
        <w:t>при</w:t>
      </w:r>
      <w:r w:rsidRPr="00957DEB">
        <w:rPr>
          <w:rFonts w:ascii="Times New Roman" w:hAnsi="Times New Roman"/>
          <w:sz w:val="28"/>
          <w:szCs w:val="28"/>
          <w:lang w:val="ru-RU"/>
        </w:rPr>
        <w:t xml:space="preserve"> увеличени</w:t>
      </w:r>
      <w:r>
        <w:rPr>
          <w:rFonts w:ascii="Times New Roman" w:hAnsi="Times New Roman"/>
          <w:sz w:val="28"/>
          <w:szCs w:val="28"/>
          <w:lang w:val="ru-RU"/>
        </w:rPr>
        <w:t>и</w:t>
      </w:r>
      <w:r w:rsidRPr="00957DEB">
        <w:rPr>
          <w:rFonts w:ascii="Times New Roman" w:hAnsi="Times New Roman"/>
          <w:sz w:val="28"/>
          <w:szCs w:val="28"/>
          <w:lang w:val="ru-RU"/>
        </w:rPr>
        <w:t xml:space="preserve"> доли таких собственных возобновляемых энергор</w:t>
      </w:r>
      <w:r w:rsidRPr="00957DEB">
        <w:rPr>
          <w:rFonts w:ascii="Times New Roman" w:hAnsi="Times New Roman"/>
          <w:sz w:val="28"/>
          <w:szCs w:val="28"/>
          <w:lang w:val="ru-RU"/>
        </w:rPr>
        <w:t>е</w:t>
      </w:r>
      <w:r w:rsidRPr="00957DEB">
        <w:rPr>
          <w:rFonts w:ascii="Times New Roman" w:hAnsi="Times New Roman"/>
          <w:sz w:val="28"/>
          <w:szCs w:val="28"/>
          <w:lang w:val="ru-RU"/>
        </w:rPr>
        <w:t>сурсов, как биогаз, геотермальные источники энергии,</w:t>
      </w:r>
      <w:r>
        <w:rPr>
          <w:rFonts w:ascii="Times New Roman" w:hAnsi="Times New Roman"/>
          <w:sz w:val="28"/>
          <w:szCs w:val="28"/>
          <w:lang w:val="ru-RU"/>
        </w:rPr>
        <w:t xml:space="preserve"> </w:t>
      </w:r>
      <w:proofErr w:type="spellStart"/>
      <w:r>
        <w:rPr>
          <w:rFonts w:ascii="Times New Roman" w:hAnsi="Times New Roman"/>
          <w:sz w:val="28"/>
          <w:szCs w:val="28"/>
          <w:lang w:val="ru-RU"/>
        </w:rPr>
        <w:t>гидр</w:t>
      </w:r>
      <w:proofErr w:type="gramStart"/>
      <w:r>
        <w:rPr>
          <w:rFonts w:ascii="Times New Roman" w:hAnsi="Times New Roman"/>
          <w:sz w:val="28"/>
          <w:szCs w:val="28"/>
          <w:lang w:val="ru-RU"/>
        </w:rPr>
        <w:t>о</w:t>
      </w:r>
      <w:proofErr w:type="spellEnd"/>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ветро</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гелиоэне</w:t>
      </w:r>
      <w:r>
        <w:rPr>
          <w:rFonts w:ascii="Times New Roman" w:hAnsi="Times New Roman"/>
          <w:sz w:val="28"/>
          <w:szCs w:val="28"/>
          <w:lang w:val="ru-RU"/>
        </w:rPr>
        <w:t>р</w:t>
      </w:r>
      <w:r>
        <w:rPr>
          <w:rFonts w:ascii="Times New Roman" w:hAnsi="Times New Roman"/>
          <w:sz w:val="28"/>
          <w:szCs w:val="28"/>
          <w:lang w:val="ru-RU"/>
        </w:rPr>
        <w:t>гия</w:t>
      </w:r>
      <w:proofErr w:type="spellEnd"/>
      <w:r>
        <w:rPr>
          <w:rFonts w:ascii="Times New Roman" w:hAnsi="Times New Roman"/>
          <w:sz w:val="28"/>
          <w:szCs w:val="28"/>
          <w:lang w:val="ru-RU"/>
        </w:rPr>
        <w:t xml:space="preserve"> на основе </w:t>
      </w:r>
      <w:r w:rsidRPr="00957DEB">
        <w:rPr>
          <w:rFonts w:ascii="Times New Roman" w:hAnsi="Times New Roman"/>
          <w:sz w:val="28"/>
          <w:szCs w:val="28"/>
          <w:lang w:val="ru-RU"/>
        </w:rPr>
        <w:t>внедрени</w:t>
      </w:r>
      <w:r>
        <w:rPr>
          <w:rFonts w:ascii="Times New Roman" w:hAnsi="Times New Roman"/>
          <w:sz w:val="28"/>
          <w:szCs w:val="28"/>
          <w:lang w:val="ru-RU"/>
        </w:rPr>
        <w:t>я</w:t>
      </w:r>
      <w:r w:rsidRPr="00957DEB">
        <w:rPr>
          <w:rFonts w:ascii="Times New Roman" w:hAnsi="Times New Roman"/>
          <w:sz w:val="28"/>
          <w:szCs w:val="28"/>
          <w:lang w:val="ru-RU"/>
        </w:rPr>
        <w:t xml:space="preserve"> новых, высоких, </w:t>
      </w:r>
      <w:proofErr w:type="spellStart"/>
      <w:r w:rsidRPr="00957DEB">
        <w:rPr>
          <w:rFonts w:ascii="Times New Roman" w:hAnsi="Times New Roman"/>
          <w:sz w:val="28"/>
          <w:szCs w:val="28"/>
          <w:lang w:val="ru-RU"/>
        </w:rPr>
        <w:t>ресурсоэффективных</w:t>
      </w:r>
      <w:proofErr w:type="spellEnd"/>
      <w:r w:rsidRPr="00957DEB">
        <w:rPr>
          <w:rFonts w:ascii="Times New Roman" w:hAnsi="Times New Roman"/>
          <w:sz w:val="28"/>
          <w:szCs w:val="28"/>
          <w:lang w:val="ru-RU"/>
        </w:rPr>
        <w:t xml:space="preserve"> и </w:t>
      </w:r>
      <w:proofErr w:type="spellStart"/>
      <w:r w:rsidRPr="00957DEB">
        <w:rPr>
          <w:rFonts w:ascii="Times New Roman" w:hAnsi="Times New Roman"/>
          <w:sz w:val="28"/>
          <w:szCs w:val="28"/>
          <w:lang w:val="ru-RU"/>
        </w:rPr>
        <w:t>природосбер</w:t>
      </w:r>
      <w:r w:rsidRPr="00957DEB">
        <w:rPr>
          <w:rFonts w:ascii="Times New Roman" w:hAnsi="Times New Roman"/>
          <w:sz w:val="28"/>
          <w:szCs w:val="28"/>
          <w:lang w:val="ru-RU"/>
        </w:rPr>
        <w:t>е</w:t>
      </w:r>
      <w:r w:rsidRPr="00957DEB">
        <w:rPr>
          <w:rFonts w:ascii="Times New Roman" w:hAnsi="Times New Roman"/>
          <w:sz w:val="28"/>
          <w:szCs w:val="28"/>
          <w:lang w:val="ru-RU"/>
        </w:rPr>
        <w:t>гающих</w:t>
      </w:r>
      <w:proofErr w:type="spellEnd"/>
      <w:r w:rsidRPr="00957DEB">
        <w:rPr>
          <w:rFonts w:ascii="Times New Roman" w:hAnsi="Times New Roman"/>
          <w:sz w:val="28"/>
          <w:szCs w:val="28"/>
          <w:lang w:val="ru-RU"/>
        </w:rPr>
        <w:t xml:space="preserve"> технологий, а также научных разработок в области </w:t>
      </w:r>
      <w:r>
        <w:rPr>
          <w:rFonts w:ascii="Times New Roman" w:hAnsi="Times New Roman"/>
          <w:sz w:val="28"/>
          <w:szCs w:val="28"/>
          <w:lang w:val="ru-RU"/>
        </w:rPr>
        <w:t>производства</w:t>
      </w:r>
      <w:r w:rsidRPr="00957DEB">
        <w:rPr>
          <w:rFonts w:ascii="Times New Roman" w:hAnsi="Times New Roman"/>
          <w:sz w:val="28"/>
          <w:szCs w:val="28"/>
          <w:lang w:val="ru-RU"/>
        </w:rPr>
        <w:t xml:space="preserve"> ВИЭ; г)</w:t>
      </w:r>
      <w:r w:rsidRPr="008A3064">
        <w:rPr>
          <w:rFonts w:ascii="Times New Roman" w:hAnsi="Times New Roman"/>
          <w:sz w:val="28"/>
          <w:szCs w:val="28"/>
        </w:rPr>
        <w:t> </w:t>
      </w:r>
      <w:r w:rsidRPr="00957DEB">
        <w:rPr>
          <w:rFonts w:ascii="Times New Roman" w:hAnsi="Times New Roman"/>
          <w:sz w:val="28"/>
          <w:szCs w:val="28"/>
          <w:lang w:val="ru-RU"/>
        </w:rPr>
        <w:t>в сфере туристических услуг</w:t>
      </w:r>
      <w:r w:rsidRPr="008A3064">
        <w:rPr>
          <w:rFonts w:ascii="Times New Roman" w:hAnsi="Times New Roman"/>
          <w:sz w:val="28"/>
          <w:szCs w:val="28"/>
        </w:rPr>
        <w:t> </w:t>
      </w:r>
      <w:r w:rsidRPr="00957DEB">
        <w:rPr>
          <w:rFonts w:ascii="Times New Roman" w:hAnsi="Times New Roman"/>
          <w:sz w:val="28"/>
          <w:szCs w:val="28"/>
          <w:lang w:val="ru-RU"/>
        </w:rPr>
        <w:t>– продвижение на рынок отечественного эколог</w:t>
      </w:r>
      <w:r w:rsidRPr="00957DEB">
        <w:rPr>
          <w:rFonts w:ascii="Times New Roman" w:hAnsi="Times New Roman"/>
          <w:sz w:val="28"/>
          <w:szCs w:val="28"/>
          <w:lang w:val="ru-RU"/>
        </w:rPr>
        <w:t>и</w:t>
      </w:r>
      <w:r w:rsidRPr="00957DEB">
        <w:rPr>
          <w:rFonts w:ascii="Times New Roman" w:hAnsi="Times New Roman"/>
          <w:sz w:val="28"/>
          <w:szCs w:val="28"/>
          <w:lang w:val="ru-RU"/>
        </w:rPr>
        <w:t xml:space="preserve">ческого турпродукта таких видов туризма, как </w:t>
      </w:r>
      <w:proofErr w:type="spellStart"/>
      <w:r w:rsidRPr="00957DEB">
        <w:rPr>
          <w:rFonts w:ascii="Times New Roman" w:hAnsi="Times New Roman"/>
          <w:sz w:val="28"/>
          <w:szCs w:val="28"/>
          <w:lang w:val="ru-RU"/>
        </w:rPr>
        <w:t>агроэкотуризм</w:t>
      </w:r>
      <w:proofErr w:type="spellEnd"/>
      <w:r w:rsidRPr="00957DEB">
        <w:rPr>
          <w:rFonts w:ascii="Times New Roman" w:hAnsi="Times New Roman"/>
          <w:sz w:val="28"/>
          <w:szCs w:val="28"/>
          <w:lang w:val="ru-RU"/>
        </w:rPr>
        <w:t xml:space="preserve"> на базе частных подворий, санаторно-курортный туризм на базе месторождений минеральных вод, охотничий на базе лесничеств, формирование международных центров эколог</w:t>
      </w:r>
      <w:r w:rsidRPr="00957DEB">
        <w:rPr>
          <w:rFonts w:ascii="Times New Roman" w:hAnsi="Times New Roman"/>
          <w:sz w:val="28"/>
          <w:szCs w:val="28"/>
          <w:lang w:val="ru-RU"/>
        </w:rPr>
        <w:t>и</w:t>
      </w:r>
      <w:r w:rsidRPr="00957DEB">
        <w:rPr>
          <w:rFonts w:ascii="Times New Roman" w:hAnsi="Times New Roman"/>
          <w:sz w:val="28"/>
          <w:szCs w:val="28"/>
          <w:lang w:val="ru-RU"/>
        </w:rPr>
        <w:t>ческого и научного туризма на базе белорусских охраняемых природных объе</w:t>
      </w:r>
      <w:r w:rsidRPr="00957DEB">
        <w:rPr>
          <w:rFonts w:ascii="Times New Roman" w:hAnsi="Times New Roman"/>
          <w:sz w:val="28"/>
          <w:szCs w:val="28"/>
          <w:lang w:val="ru-RU"/>
        </w:rPr>
        <w:t>к</w:t>
      </w:r>
      <w:r w:rsidRPr="00957DEB">
        <w:rPr>
          <w:rFonts w:ascii="Times New Roman" w:hAnsi="Times New Roman"/>
          <w:sz w:val="28"/>
          <w:szCs w:val="28"/>
          <w:lang w:val="ru-RU"/>
        </w:rPr>
        <w:t xml:space="preserve">тов; </w:t>
      </w:r>
      <w:proofErr w:type="gramStart"/>
      <w:r w:rsidRPr="00957DEB">
        <w:rPr>
          <w:rFonts w:ascii="Times New Roman" w:hAnsi="Times New Roman"/>
          <w:sz w:val="28"/>
          <w:szCs w:val="28"/>
          <w:lang w:val="ru-RU"/>
        </w:rPr>
        <w:t>д)</w:t>
      </w:r>
      <w:r w:rsidRPr="008A3064">
        <w:rPr>
          <w:rFonts w:ascii="Times New Roman" w:hAnsi="Times New Roman"/>
          <w:sz w:val="28"/>
          <w:szCs w:val="28"/>
        </w:rPr>
        <w:t> </w:t>
      </w:r>
      <w:r w:rsidRPr="00957DEB">
        <w:rPr>
          <w:rFonts w:ascii="Times New Roman" w:hAnsi="Times New Roman"/>
          <w:sz w:val="28"/>
          <w:szCs w:val="28"/>
          <w:lang w:val="ru-RU"/>
        </w:rPr>
        <w:t>в сфере отходов</w:t>
      </w:r>
      <w:r w:rsidRPr="008A3064">
        <w:rPr>
          <w:rFonts w:ascii="Times New Roman" w:hAnsi="Times New Roman"/>
          <w:sz w:val="28"/>
          <w:szCs w:val="28"/>
        </w:rPr>
        <w:t> </w:t>
      </w:r>
      <w:r w:rsidRPr="00957DEB">
        <w:rPr>
          <w:rFonts w:ascii="Times New Roman" w:hAnsi="Times New Roman"/>
          <w:sz w:val="28"/>
          <w:szCs w:val="28"/>
          <w:lang w:val="ru-RU"/>
        </w:rPr>
        <w:t>– реализация мероприятий по обеспечению необходим</w:t>
      </w:r>
      <w:r w:rsidRPr="00957DEB">
        <w:rPr>
          <w:rFonts w:ascii="Times New Roman" w:hAnsi="Times New Roman"/>
          <w:sz w:val="28"/>
          <w:szCs w:val="28"/>
          <w:lang w:val="ru-RU"/>
        </w:rPr>
        <w:t>ы</w:t>
      </w:r>
      <w:r w:rsidRPr="00957DEB">
        <w:rPr>
          <w:rFonts w:ascii="Times New Roman" w:hAnsi="Times New Roman"/>
          <w:sz w:val="28"/>
          <w:szCs w:val="28"/>
          <w:lang w:val="ru-RU"/>
        </w:rPr>
        <w:t xml:space="preserve">ми для их переработки технологиями и мощностями, </w:t>
      </w:r>
      <w:r>
        <w:rPr>
          <w:rFonts w:ascii="Times New Roman" w:hAnsi="Times New Roman"/>
          <w:sz w:val="28"/>
          <w:szCs w:val="28"/>
          <w:lang w:val="ru-RU"/>
        </w:rPr>
        <w:t>а также организационно-экономическим механизмом, позволяющими обеспечить</w:t>
      </w:r>
      <w:r w:rsidRPr="00957DEB">
        <w:rPr>
          <w:rFonts w:ascii="Times New Roman" w:hAnsi="Times New Roman"/>
          <w:sz w:val="28"/>
          <w:szCs w:val="28"/>
          <w:lang w:val="ru-RU"/>
        </w:rPr>
        <w:t xml:space="preserve"> переход к плавлению с</w:t>
      </w:r>
      <w:r w:rsidRPr="00957DEB">
        <w:rPr>
          <w:rFonts w:ascii="Times New Roman" w:hAnsi="Times New Roman"/>
          <w:sz w:val="28"/>
          <w:szCs w:val="28"/>
          <w:lang w:val="ru-RU"/>
        </w:rPr>
        <w:t>о</w:t>
      </w:r>
      <w:r w:rsidRPr="00957DEB">
        <w:rPr>
          <w:rFonts w:ascii="Times New Roman" w:hAnsi="Times New Roman"/>
          <w:sz w:val="28"/>
          <w:szCs w:val="28"/>
          <w:lang w:val="ru-RU"/>
        </w:rPr>
        <w:t xml:space="preserve">бираемого в городах снега, а не его складированию на полях, </w:t>
      </w:r>
      <w:r>
        <w:rPr>
          <w:rFonts w:ascii="Times New Roman" w:hAnsi="Times New Roman"/>
          <w:sz w:val="28"/>
          <w:szCs w:val="28"/>
          <w:lang w:val="ru-RU"/>
        </w:rPr>
        <w:t>сокращение площ</w:t>
      </w:r>
      <w:r>
        <w:rPr>
          <w:rFonts w:ascii="Times New Roman" w:hAnsi="Times New Roman"/>
          <w:sz w:val="28"/>
          <w:szCs w:val="28"/>
          <w:lang w:val="ru-RU"/>
        </w:rPr>
        <w:t>а</w:t>
      </w:r>
      <w:r>
        <w:rPr>
          <w:rFonts w:ascii="Times New Roman" w:hAnsi="Times New Roman"/>
          <w:sz w:val="28"/>
          <w:szCs w:val="28"/>
          <w:lang w:val="ru-RU"/>
        </w:rPr>
        <w:t xml:space="preserve">дей мусорных полигонов, </w:t>
      </w:r>
      <w:r w:rsidRPr="00957DEB">
        <w:rPr>
          <w:rFonts w:ascii="Times New Roman" w:hAnsi="Times New Roman"/>
          <w:sz w:val="28"/>
          <w:szCs w:val="28"/>
          <w:lang w:val="ru-RU"/>
        </w:rPr>
        <w:t>стимулирование раздельного сбора отходов, в том чи</w:t>
      </w:r>
      <w:r w:rsidRPr="00957DEB">
        <w:rPr>
          <w:rFonts w:ascii="Times New Roman" w:hAnsi="Times New Roman"/>
          <w:sz w:val="28"/>
          <w:szCs w:val="28"/>
          <w:lang w:val="ru-RU"/>
        </w:rPr>
        <w:t>с</w:t>
      </w:r>
      <w:r w:rsidRPr="00957DEB">
        <w:rPr>
          <w:rFonts w:ascii="Times New Roman" w:hAnsi="Times New Roman"/>
          <w:sz w:val="28"/>
          <w:szCs w:val="28"/>
          <w:lang w:val="ru-RU"/>
        </w:rPr>
        <w:t xml:space="preserve">ле путем использования </w:t>
      </w:r>
      <w:r>
        <w:rPr>
          <w:rFonts w:ascii="Times New Roman" w:hAnsi="Times New Roman"/>
          <w:sz w:val="28"/>
          <w:szCs w:val="28"/>
          <w:lang w:val="ru-RU"/>
        </w:rPr>
        <w:t xml:space="preserve">мер </w:t>
      </w:r>
      <w:r w:rsidRPr="00957DEB">
        <w:rPr>
          <w:rFonts w:ascii="Times New Roman" w:hAnsi="Times New Roman"/>
          <w:sz w:val="28"/>
          <w:szCs w:val="28"/>
          <w:lang w:val="ru-RU"/>
        </w:rPr>
        <w:t xml:space="preserve">компенсационного </w:t>
      </w:r>
      <w:r>
        <w:rPr>
          <w:rFonts w:ascii="Times New Roman" w:hAnsi="Times New Roman"/>
          <w:sz w:val="28"/>
          <w:szCs w:val="28"/>
          <w:lang w:val="ru-RU"/>
        </w:rPr>
        <w:t>порядка и</w:t>
      </w:r>
      <w:r w:rsidRPr="00957DEB">
        <w:rPr>
          <w:rFonts w:ascii="Times New Roman" w:hAnsi="Times New Roman"/>
          <w:sz w:val="28"/>
          <w:szCs w:val="28"/>
          <w:lang w:val="ru-RU"/>
        </w:rPr>
        <w:t xml:space="preserve"> повышения осведо</w:t>
      </w:r>
      <w:r w:rsidRPr="00957DEB">
        <w:rPr>
          <w:rFonts w:ascii="Times New Roman" w:hAnsi="Times New Roman"/>
          <w:sz w:val="28"/>
          <w:szCs w:val="28"/>
          <w:lang w:val="ru-RU"/>
        </w:rPr>
        <w:t>м</w:t>
      </w:r>
      <w:r w:rsidRPr="00957DEB">
        <w:rPr>
          <w:rFonts w:ascii="Times New Roman" w:hAnsi="Times New Roman"/>
          <w:sz w:val="28"/>
          <w:szCs w:val="28"/>
          <w:lang w:val="ru-RU"/>
        </w:rPr>
        <w:t>ленности населения</w:t>
      </w:r>
      <w:r>
        <w:rPr>
          <w:rFonts w:ascii="Times New Roman" w:hAnsi="Times New Roman"/>
          <w:sz w:val="28"/>
          <w:szCs w:val="28"/>
          <w:lang w:val="ru-RU"/>
        </w:rPr>
        <w:t xml:space="preserve"> о его преимуществах </w:t>
      </w:r>
      <w:r w:rsidRPr="00957DEB">
        <w:rPr>
          <w:rFonts w:ascii="Times New Roman" w:hAnsi="Times New Roman"/>
          <w:sz w:val="28"/>
          <w:szCs w:val="28"/>
          <w:lang w:val="ru-RU"/>
        </w:rPr>
        <w:t>в контексте превращения</w:t>
      </w:r>
      <w:proofErr w:type="gramEnd"/>
      <w:r w:rsidRPr="00957DEB">
        <w:rPr>
          <w:rFonts w:ascii="Times New Roman" w:hAnsi="Times New Roman"/>
          <w:sz w:val="28"/>
          <w:szCs w:val="28"/>
          <w:lang w:val="ru-RU"/>
        </w:rPr>
        <w:t xml:space="preserve"> отходов в д</w:t>
      </w:r>
      <w:r w:rsidRPr="00957DEB">
        <w:rPr>
          <w:rFonts w:ascii="Times New Roman" w:hAnsi="Times New Roman"/>
          <w:sz w:val="28"/>
          <w:szCs w:val="28"/>
          <w:lang w:val="ru-RU"/>
        </w:rPr>
        <w:t>о</w:t>
      </w:r>
      <w:r w:rsidRPr="00957DEB">
        <w:rPr>
          <w:rFonts w:ascii="Times New Roman" w:hAnsi="Times New Roman"/>
          <w:sz w:val="28"/>
          <w:szCs w:val="28"/>
          <w:lang w:val="ru-RU"/>
        </w:rPr>
        <w:t xml:space="preserve">ходы. </w:t>
      </w:r>
    </w:p>
    <w:p w:rsidR="00981816" w:rsidRPr="00957DEB" w:rsidRDefault="00981816" w:rsidP="00981816">
      <w:pPr>
        <w:pStyle w:val="13"/>
        <w:tabs>
          <w:tab w:val="left" w:pos="0"/>
          <w:tab w:val="left" w:pos="567"/>
          <w:tab w:val="left" w:pos="1134"/>
        </w:tabs>
        <w:spacing w:line="360" w:lineRule="exact"/>
        <w:ind w:left="0" w:firstLine="709"/>
        <w:rPr>
          <w:rFonts w:ascii="Times New Roman" w:hAnsi="Times New Roman"/>
          <w:sz w:val="28"/>
          <w:szCs w:val="28"/>
          <w:lang w:val="ru-RU"/>
        </w:rPr>
      </w:pPr>
      <w:proofErr w:type="gramStart"/>
      <w:r w:rsidRPr="00957DEB">
        <w:rPr>
          <w:rFonts w:ascii="Times New Roman" w:hAnsi="Times New Roman"/>
          <w:sz w:val="28"/>
          <w:szCs w:val="28"/>
          <w:lang w:val="ru-RU"/>
        </w:rPr>
        <w:t>Для успешного функционирования «зеленой экономики» в целом предста</w:t>
      </w:r>
      <w:r w:rsidRPr="00957DEB">
        <w:rPr>
          <w:rFonts w:ascii="Times New Roman" w:hAnsi="Times New Roman"/>
          <w:sz w:val="28"/>
          <w:szCs w:val="28"/>
          <w:lang w:val="ru-RU"/>
        </w:rPr>
        <w:t>в</w:t>
      </w:r>
      <w:r w:rsidRPr="00957DEB">
        <w:rPr>
          <w:rFonts w:ascii="Times New Roman" w:hAnsi="Times New Roman"/>
          <w:sz w:val="28"/>
          <w:szCs w:val="28"/>
          <w:lang w:val="ru-RU"/>
        </w:rPr>
        <w:t xml:space="preserve">ляется целесообразным расширение перечня предоставляемых Национальным статистическим комитетом данных по оценке и динамике природного капитала; использование как стимулирующей, так и сдерживающей бюджетно-налоговой и денежно-кредитной политики в зависимости от состояния природного капитала и трендов его изменения; интеграция всех уровней </w:t>
      </w:r>
      <w:proofErr w:type="spellStart"/>
      <w:r w:rsidRPr="00957DEB">
        <w:rPr>
          <w:rFonts w:ascii="Times New Roman" w:hAnsi="Times New Roman"/>
          <w:sz w:val="28"/>
          <w:szCs w:val="28"/>
          <w:lang w:val="ru-RU"/>
        </w:rPr>
        <w:t>госуправления</w:t>
      </w:r>
      <w:proofErr w:type="spellEnd"/>
      <w:r w:rsidRPr="00957DEB">
        <w:rPr>
          <w:rFonts w:ascii="Times New Roman" w:hAnsi="Times New Roman"/>
          <w:sz w:val="28"/>
          <w:szCs w:val="28"/>
          <w:lang w:val="ru-RU"/>
        </w:rPr>
        <w:t xml:space="preserve"> в деле Парето-эффективного использования природного капитала страны;</w:t>
      </w:r>
      <w:proofErr w:type="gramEnd"/>
      <w:r w:rsidRPr="00957DEB">
        <w:rPr>
          <w:rFonts w:ascii="Times New Roman" w:hAnsi="Times New Roman"/>
          <w:sz w:val="28"/>
          <w:szCs w:val="28"/>
          <w:lang w:val="ru-RU"/>
        </w:rPr>
        <w:t xml:space="preserve"> укрепление межгос</w:t>
      </w:r>
      <w:r w:rsidRPr="00957DEB">
        <w:rPr>
          <w:rFonts w:ascii="Times New Roman" w:hAnsi="Times New Roman"/>
          <w:sz w:val="28"/>
          <w:szCs w:val="28"/>
          <w:lang w:val="ru-RU"/>
        </w:rPr>
        <w:t>у</w:t>
      </w:r>
      <w:r w:rsidRPr="00957DEB">
        <w:rPr>
          <w:rFonts w:ascii="Times New Roman" w:hAnsi="Times New Roman"/>
          <w:sz w:val="28"/>
          <w:szCs w:val="28"/>
          <w:lang w:val="ru-RU"/>
        </w:rPr>
        <w:t xml:space="preserve">дарственного сотрудничества по сохранению и эффективному использованию планетарного природного капитала и участие в межгосударственном трансфере </w:t>
      </w:r>
      <w:proofErr w:type="spellStart"/>
      <w:r>
        <w:rPr>
          <w:rFonts w:ascii="Times New Roman" w:hAnsi="Times New Roman"/>
          <w:sz w:val="28"/>
          <w:szCs w:val="28"/>
          <w:lang w:val="ru-RU"/>
        </w:rPr>
        <w:t>природосберегающих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природоподобных</w:t>
      </w:r>
      <w:proofErr w:type="spellEnd"/>
      <w:r>
        <w:rPr>
          <w:rFonts w:ascii="Times New Roman" w:hAnsi="Times New Roman"/>
          <w:sz w:val="28"/>
          <w:szCs w:val="28"/>
          <w:lang w:val="ru-RU"/>
        </w:rPr>
        <w:t xml:space="preserve"> </w:t>
      </w:r>
      <w:r w:rsidRPr="00957DEB">
        <w:rPr>
          <w:rFonts w:ascii="Times New Roman" w:hAnsi="Times New Roman"/>
          <w:sz w:val="28"/>
          <w:szCs w:val="28"/>
          <w:lang w:val="ru-RU"/>
        </w:rPr>
        <w:t>технологий, а также в их научном и ка</w:t>
      </w:r>
      <w:r w:rsidRPr="00957DEB">
        <w:rPr>
          <w:rFonts w:ascii="Times New Roman" w:hAnsi="Times New Roman"/>
          <w:sz w:val="28"/>
          <w:szCs w:val="28"/>
          <w:lang w:val="ru-RU"/>
        </w:rPr>
        <w:t>д</w:t>
      </w:r>
      <w:r w:rsidRPr="00957DEB">
        <w:rPr>
          <w:rFonts w:ascii="Times New Roman" w:hAnsi="Times New Roman"/>
          <w:sz w:val="28"/>
          <w:szCs w:val="28"/>
          <w:lang w:val="ru-RU"/>
        </w:rPr>
        <w:t>ровом сопровождении.</w:t>
      </w:r>
    </w:p>
    <w:p w:rsidR="001F1BC7" w:rsidRPr="0071769A" w:rsidRDefault="00744859" w:rsidP="001E2203">
      <w:pPr>
        <w:pStyle w:val="a4"/>
        <w:tabs>
          <w:tab w:val="left" w:pos="0"/>
          <w:tab w:val="left" w:pos="567"/>
          <w:tab w:val="left" w:pos="1134"/>
        </w:tabs>
        <w:spacing w:line="360" w:lineRule="exact"/>
        <w:ind w:left="0" w:firstLine="709"/>
        <w:rPr>
          <w:rFonts w:ascii="Times New Roman" w:hAnsi="Times New Roman"/>
          <w:color w:val="000000"/>
          <w:szCs w:val="28"/>
          <w:lang w:eastAsia="ru-RU"/>
        </w:rPr>
      </w:pPr>
      <w:r w:rsidRPr="00507A69">
        <w:rPr>
          <w:rFonts w:ascii="Times New Roman" w:hAnsi="Times New Roman"/>
          <w:b/>
          <w:sz w:val="28"/>
          <w:szCs w:val="28"/>
        </w:rPr>
        <w:lastRenderedPageBreak/>
        <w:t>Рекомендации по практическому использованию результатов.</w:t>
      </w:r>
      <w:r>
        <w:rPr>
          <w:rFonts w:ascii="Times New Roman" w:hAnsi="Times New Roman"/>
          <w:b/>
          <w:sz w:val="28"/>
          <w:szCs w:val="28"/>
        </w:rPr>
        <w:t xml:space="preserve"> </w:t>
      </w:r>
      <w:r>
        <w:rPr>
          <w:rFonts w:ascii="Times New Roman" w:hAnsi="Times New Roman"/>
          <w:sz w:val="28"/>
          <w:szCs w:val="28"/>
        </w:rPr>
        <w:t>Предл</w:t>
      </w:r>
      <w:r>
        <w:rPr>
          <w:rFonts w:ascii="Times New Roman" w:hAnsi="Times New Roman"/>
          <w:sz w:val="28"/>
          <w:szCs w:val="28"/>
        </w:rPr>
        <w:t>о</w:t>
      </w:r>
      <w:r>
        <w:rPr>
          <w:rFonts w:ascii="Times New Roman" w:hAnsi="Times New Roman"/>
          <w:sz w:val="28"/>
          <w:szCs w:val="28"/>
        </w:rPr>
        <w:t xml:space="preserve">женные в данной </w:t>
      </w:r>
      <w:r w:rsidR="00B124A0">
        <w:rPr>
          <w:rFonts w:ascii="Times New Roman" w:hAnsi="Times New Roman"/>
          <w:sz w:val="28"/>
          <w:szCs w:val="28"/>
        </w:rPr>
        <w:t xml:space="preserve">магистерской </w:t>
      </w:r>
      <w:r>
        <w:rPr>
          <w:rFonts w:ascii="Times New Roman" w:hAnsi="Times New Roman"/>
          <w:sz w:val="28"/>
          <w:szCs w:val="28"/>
        </w:rPr>
        <w:t>диссертации теоретические подходы и практич</w:t>
      </w:r>
      <w:r>
        <w:rPr>
          <w:rFonts w:ascii="Times New Roman" w:hAnsi="Times New Roman"/>
          <w:sz w:val="28"/>
          <w:szCs w:val="28"/>
        </w:rPr>
        <w:t>е</w:t>
      </w:r>
      <w:r>
        <w:rPr>
          <w:rFonts w:ascii="Times New Roman" w:hAnsi="Times New Roman"/>
          <w:sz w:val="28"/>
          <w:szCs w:val="28"/>
        </w:rPr>
        <w:t>ские рекомендации могут быть использованы органами государственного упра</w:t>
      </w:r>
      <w:r>
        <w:rPr>
          <w:rFonts w:ascii="Times New Roman" w:hAnsi="Times New Roman"/>
          <w:sz w:val="28"/>
          <w:szCs w:val="28"/>
        </w:rPr>
        <w:t>в</w:t>
      </w:r>
      <w:r>
        <w:rPr>
          <w:rFonts w:ascii="Times New Roman" w:hAnsi="Times New Roman"/>
          <w:sz w:val="28"/>
          <w:szCs w:val="28"/>
        </w:rPr>
        <w:t>ления при разработке направлений реализации «зеленой экономики» и использ</w:t>
      </w:r>
      <w:r>
        <w:rPr>
          <w:rFonts w:ascii="Times New Roman" w:hAnsi="Times New Roman"/>
          <w:sz w:val="28"/>
          <w:szCs w:val="28"/>
        </w:rPr>
        <w:t>о</w:t>
      </w:r>
      <w:r>
        <w:rPr>
          <w:rFonts w:ascii="Times New Roman" w:hAnsi="Times New Roman"/>
          <w:sz w:val="28"/>
          <w:szCs w:val="28"/>
        </w:rPr>
        <w:t>вания природного капитала. Выявленные окна роста «зеленой экономики» допо</w:t>
      </w:r>
      <w:r>
        <w:rPr>
          <w:rFonts w:ascii="Times New Roman" w:hAnsi="Times New Roman"/>
          <w:sz w:val="28"/>
          <w:szCs w:val="28"/>
        </w:rPr>
        <w:t>л</w:t>
      </w:r>
      <w:r>
        <w:rPr>
          <w:rFonts w:ascii="Times New Roman" w:hAnsi="Times New Roman"/>
          <w:sz w:val="28"/>
          <w:szCs w:val="28"/>
        </w:rPr>
        <w:t>няют существующие научные разработки в области теоретико-методического обеспечения развития «зеленой экономики»</w:t>
      </w:r>
      <w:r w:rsidRPr="00EA0DFD">
        <w:rPr>
          <w:rFonts w:ascii="Times New Roman" w:hAnsi="Times New Roman"/>
          <w:sz w:val="28"/>
          <w:szCs w:val="28"/>
        </w:rPr>
        <w:t xml:space="preserve"> </w:t>
      </w:r>
      <w:r>
        <w:rPr>
          <w:rFonts w:ascii="Times New Roman" w:hAnsi="Times New Roman"/>
          <w:sz w:val="28"/>
          <w:szCs w:val="28"/>
        </w:rPr>
        <w:t xml:space="preserve">и рекомендуются </w:t>
      </w:r>
      <w:r w:rsidRPr="00EA0DFD">
        <w:rPr>
          <w:rFonts w:ascii="Times New Roman" w:hAnsi="Times New Roman"/>
          <w:sz w:val="28"/>
          <w:szCs w:val="28"/>
        </w:rPr>
        <w:t>для теоретических и эмпирических исследований в области развития «зеленой экономики» на основе природного капитала.</w:t>
      </w:r>
      <w:r w:rsidRPr="00FD3CCD">
        <w:rPr>
          <w:rFonts w:ascii="Times New Roman" w:hAnsi="Times New Roman"/>
          <w:sz w:val="28"/>
          <w:szCs w:val="28"/>
        </w:rPr>
        <w:t xml:space="preserve"> </w:t>
      </w:r>
      <w:r w:rsidR="001F1BC7" w:rsidRPr="0071769A">
        <w:rPr>
          <w:rFonts w:ascii="Times New Roman" w:hAnsi="Times New Roman"/>
          <w:color w:val="000000"/>
          <w:szCs w:val="28"/>
          <w:lang w:eastAsia="ru-RU"/>
        </w:rPr>
        <w:br w:type="page"/>
      </w:r>
    </w:p>
    <w:p w:rsidR="00BB68E7" w:rsidRPr="004405ED" w:rsidRDefault="00BB68E7" w:rsidP="00BB68E7">
      <w:pPr>
        <w:jc w:val="center"/>
        <w:rPr>
          <w:rFonts w:ascii="Times New Roman" w:hAnsi="Times New Roman" w:cs="Times New Roman"/>
          <w:b/>
          <w:szCs w:val="28"/>
        </w:rPr>
      </w:pPr>
      <w:r w:rsidRPr="004405ED">
        <w:rPr>
          <w:rFonts w:ascii="Times New Roman" w:hAnsi="Times New Roman" w:cs="Times New Roman"/>
          <w:b/>
          <w:szCs w:val="28"/>
        </w:rPr>
        <w:lastRenderedPageBreak/>
        <w:t>БИБЛИОГРАФИЧЕСКИЙ СПИСОК</w:t>
      </w:r>
    </w:p>
    <w:p w:rsidR="00BB68E7" w:rsidRPr="004405ED" w:rsidRDefault="00BB68E7" w:rsidP="00BB68E7">
      <w:pPr>
        <w:jc w:val="center"/>
        <w:rPr>
          <w:rFonts w:ascii="Times New Roman" w:hAnsi="Times New Roman" w:cs="Times New Roman"/>
          <w:b/>
          <w:szCs w:val="28"/>
        </w:rPr>
      </w:pPr>
    </w:p>
    <w:p w:rsidR="00BB68E7" w:rsidRPr="004405ED" w:rsidRDefault="00BB68E7" w:rsidP="00BB68E7">
      <w:pPr>
        <w:jc w:val="center"/>
        <w:rPr>
          <w:rFonts w:ascii="Times New Roman" w:hAnsi="Times New Roman" w:cs="Times New Roman"/>
          <w:b/>
          <w:szCs w:val="28"/>
        </w:rPr>
      </w:pPr>
    </w:p>
    <w:p w:rsidR="00BB68E7" w:rsidRPr="004405ED" w:rsidRDefault="00BB68E7" w:rsidP="00BB68E7">
      <w:pPr>
        <w:jc w:val="center"/>
        <w:rPr>
          <w:rFonts w:ascii="Times New Roman" w:hAnsi="Times New Roman" w:cs="Times New Roman"/>
          <w:b/>
          <w:szCs w:val="28"/>
        </w:rPr>
      </w:pPr>
      <w:r w:rsidRPr="004405ED">
        <w:rPr>
          <w:rFonts w:ascii="Times New Roman" w:hAnsi="Times New Roman" w:cs="Times New Roman"/>
          <w:b/>
          <w:szCs w:val="28"/>
        </w:rPr>
        <w:t>Список использованных источников</w:t>
      </w:r>
    </w:p>
    <w:p w:rsidR="00BB68E7" w:rsidRDefault="00BB68E7" w:rsidP="00BB68E7">
      <w:pPr>
        <w:spacing w:line="360" w:lineRule="exact"/>
        <w:rPr>
          <w:rFonts w:ascii="Times New Roman" w:hAnsi="Times New Roman" w:cs="Times New Roman"/>
          <w:szCs w:val="28"/>
        </w:rPr>
      </w:pPr>
    </w:p>
    <w:p w:rsidR="00AE685D" w:rsidRPr="00BB68E7" w:rsidRDefault="00AE685D" w:rsidP="00BB68E7">
      <w:pPr>
        <w:spacing w:line="360" w:lineRule="exact"/>
        <w:rPr>
          <w:rFonts w:ascii="Times New Roman" w:hAnsi="Times New Roman" w:cs="Times New Roman"/>
          <w:szCs w:val="28"/>
        </w:rPr>
      </w:pP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Кенэ</w:t>
      </w:r>
      <w:proofErr w:type="spellEnd"/>
      <w:r w:rsidRPr="00BB68E7">
        <w:rPr>
          <w:rFonts w:ascii="Times New Roman" w:hAnsi="Times New Roman"/>
          <w:sz w:val="28"/>
          <w:szCs w:val="28"/>
        </w:rPr>
        <w:t>, Ф. Избранные экономические произведения. – М., 1960.</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lang w:val="be-BY"/>
        </w:rPr>
        <w:t xml:space="preserve">Тюрго, А.Р. Избранные экономические произведения / </w:t>
      </w:r>
      <w:r w:rsidRPr="00BB68E7">
        <w:rPr>
          <w:rFonts w:ascii="Times New Roman" w:hAnsi="Times New Roman"/>
          <w:sz w:val="28"/>
          <w:szCs w:val="28"/>
        </w:rPr>
        <w:t xml:space="preserve">[Пер. с франц. Ред.-сост., авт. вступ. статьи и примеч. д-р </w:t>
      </w:r>
      <w:proofErr w:type="spellStart"/>
      <w:r w:rsidRPr="00BB68E7">
        <w:rPr>
          <w:rFonts w:ascii="Times New Roman" w:hAnsi="Times New Roman"/>
          <w:sz w:val="28"/>
          <w:szCs w:val="28"/>
        </w:rPr>
        <w:t>экон</w:t>
      </w:r>
      <w:proofErr w:type="spellEnd"/>
      <w:r w:rsidRPr="00BB68E7">
        <w:rPr>
          <w:rFonts w:ascii="Times New Roman" w:hAnsi="Times New Roman"/>
          <w:sz w:val="28"/>
          <w:szCs w:val="28"/>
        </w:rPr>
        <w:t>. наук И.С. Бак. – М.</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w:t>
      </w:r>
      <w:proofErr w:type="spellStart"/>
      <w:r w:rsidRPr="00BB68E7">
        <w:rPr>
          <w:rFonts w:ascii="Times New Roman" w:hAnsi="Times New Roman"/>
          <w:sz w:val="28"/>
          <w:szCs w:val="28"/>
        </w:rPr>
        <w:t>Соцэкгиз</w:t>
      </w:r>
      <w:proofErr w:type="spellEnd"/>
      <w:r w:rsidRPr="00BB68E7">
        <w:rPr>
          <w:rFonts w:ascii="Times New Roman" w:hAnsi="Times New Roman"/>
          <w:sz w:val="28"/>
          <w:szCs w:val="28"/>
        </w:rPr>
        <w:t xml:space="preserve">, 1961. – 198 с. </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Антология экономической классики / Составление и предисл. И.А. </w:t>
      </w:r>
      <w:proofErr w:type="spellStart"/>
      <w:r w:rsidRPr="00BB68E7">
        <w:rPr>
          <w:rFonts w:ascii="Times New Roman" w:hAnsi="Times New Roman"/>
          <w:sz w:val="28"/>
          <w:szCs w:val="28"/>
        </w:rPr>
        <w:t>Столярова</w:t>
      </w:r>
      <w:proofErr w:type="spellEnd"/>
      <w:r w:rsidRPr="00BB68E7">
        <w:rPr>
          <w:rFonts w:ascii="Times New Roman" w:hAnsi="Times New Roman"/>
          <w:sz w:val="28"/>
          <w:szCs w:val="28"/>
        </w:rPr>
        <w:t>. – М.</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w:t>
      </w:r>
      <w:proofErr w:type="spellStart"/>
      <w:r w:rsidRPr="00BB68E7">
        <w:rPr>
          <w:rFonts w:ascii="Times New Roman" w:hAnsi="Times New Roman"/>
          <w:sz w:val="28"/>
          <w:szCs w:val="28"/>
        </w:rPr>
        <w:t>Эконов</w:t>
      </w:r>
      <w:proofErr w:type="spellEnd"/>
      <w:r w:rsidRPr="00BB68E7">
        <w:rPr>
          <w:rFonts w:ascii="Times New Roman" w:hAnsi="Times New Roman"/>
          <w:sz w:val="28"/>
          <w:szCs w:val="28"/>
        </w:rPr>
        <w:t xml:space="preserve"> : Ключ, 1993. Т.1: В. </w:t>
      </w:r>
      <w:proofErr w:type="spellStart"/>
      <w:r w:rsidRPr="00BB68E7">
        <w:rPr>
          <w:rFonts w:ascii="Times New Roman" w:hAnsi="Times New Roman"/>
          <w:sz w:val="28"/>
          <w:szCs w:val="28"/>
        </w:rPr>
        <w:t>Петти</w:t>
      </w:r>
      <w:proofErr w:type="spellEnd"/>
      <w:r w:rsidRPr="00BB68E7">
        <w:rPr>
          <w:rFonts w:ascii="Times New Roman" w:hAnsi="Times New Roman"/>
          <w:sz w:val="28"/>
          <w:szCs w:val="28"/>
        </w:rPr>
        <w:t>, А. Смит, Д. </w:t>
      </w:r>
      <w:proofErr w:type="spellStart"/>
      <w:r w:rsidRPr="00BB68E7">
        <w:rPr>
          <w:rFonts w:ascii="Times New Roman" w:hAnsi="Times New Roman"/>
          <w:sz w:val="28"/>
          <w:szCs w:val="28"/>
        </w:rPr>
        <w:t>Рикардо</w:t>
      </w:r>
      <w:proofErr w:type="spellEnd"/>
      <w:r w:rsidRPr="00BB68E7">
        <w:rPr>
          <w:rFonts w:ascii="Times New Roman" w:hAnsi="Times New Roman"/>
          <w:sz w:val="28"/>
          <w:szCs w:val="28"/>
        </w:rPr>
        <w:t>. – 474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Буагильбер</w:t>
      </w:r>
      <w:proofErr w:type="spellEnd"/>
      <w:r w:rsidRPr="00BB68E7">
        <w:rPr>
          <w:rFonts w:ascii="Times New Roman" w:hAnsi="Times New Roman"/>
          <w:sz w:val="28"/>
          <w:szCs w:val="28"/>
        </w:rPr>
        <w:t>, П. Рассуждение о природе богатства, денег  налогов…</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[Пер. с франц.] – Горький, 1973.</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be-BY"/>
        </w:rPr>
      </w:pPr>
      <w:r w:rsidRPr="00BB68E7">
        <w:rPr>
          <w:rFonts w:ascii="Times New Roman" w:hAnsi="Times New Roman"/>
          <w:sz w:val="28"/>
          <w:szCs w:val="28"/>
          <w:lang w:val="be-BY"/>
        </w:rPr>
        <w:t>Смит, А. Исследование о природе и причинах богатства народов / Адам Смит. – Москва : Эксмо, 2009. – 956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Рикардо</w:t>
      </w:r>
      <w:proofErr w:type="spellEnd"/>
      <w:r w:rsidRPr="00BB68E7">
        <w:rPr>
          <w:rFonts w:ascii="Times New Roman" w:hAnsi="Times New Roman"/>
          <w:sz w:val="28"/>
          <w:szCs w:val="28"/>
        </w:rPr>
        <w:t xml:space="preserve">, Д Начала политической экономии и налогового обложения / Давид </w:t>
      </w:r>
      <w:proofErr w:type="spellStart"/>
      <w:r w:rsidRPr="00BB68E7">
        <w:rPr>
          <w:rFonts w:ascii="Times New Roman" w:hAnsi="Times New Roman"/>
          <w:sz w:val="28"/>
          <w:szCs w:val="28"/>
        </w:rPr>
        <w:t>Рикардо</w:t>
      </w:r>
      <w:proofErr w:type="spellEnd"/>
      <w:r w:rsidRPr="00BB68E7">
        <w:rPr>
          <w:rFonts w:ascii="Times New Roman" w:hAnsi="Times New Roman"/>
          <w:sz w:val="28"/>
          <w:szCs w:val="28"/>
        </w:rPr>
        <w:t>. – Москва</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w:t>
      </w:r>
      <w:proofErr w:type="spellStart"/>
      <w:r w:rsidRPr="00BB68E7">
        <w:rPr>
          <w:rFonts w:ascii="Times New Roman" w:hAnsi="Times New Roman"/>
          <w:sz w:val="28"/>
          <w:szCs w:val="28"/>
        </w:rPr>
        <w:t>Эксмо</w:t>
      </w:r>
      <w:proofErr w:type="spellEnd"/>
      <w:r w:rsidRPr="00BB68E7">
        <w:rPr>
          <w:rFonts w:ascii="Times New Roman" w:hAnsi="Times New Roman"/>
          <w:sz w:val="28"/>
          <w:szCs w:val="28"/>
        </w:rPr>
        <w:t>, 2007. – 953 с. (Антология экономической мы</w:t>
      </w:r>
      <w:r w:rsidRPr="00BB68E7">
        <w:rPr>
          <w:rFonts w:ascii="Times New Roman" w:hAnsi="Times New Roman"/>
          <w:sz w:val="28"/>
          <w:szCs w:val="28"/>
        </w:rPr>
        <w:t>с</w:t>
      </w:r>
      <w:r w:rsidRPr="00BB68E7">
        <w:rPr>
          <w:rFonts w:ascii="Times New Roman" w:hAnsi="Times New Roman"/>
          <w:sz w:val="28"/>
          <w:szCs w:val="28"/>
        </w:rPr>
        <w:t xml:space="preserve">ли). </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Блауг</w:t>
      </w:r>
      <w:proofErr w:type="spellEnd"/>
      <w:r w:rsidRPr="00BB68E7">
        <w:rPr>
          <w:rFonts w:ascii="Times New Roman" w:hAnsi="Times New Roman"/>
          <w:sz w:val="28"/>
          <w:szCs w:val="28"/>
        </w:rPr>
        <w:t>, М. Экономическая мысль в ретроспективе. Пер. с англ., 4-е изд., – М.: «Дело Лтд», 1994. – 720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Сэй</w:t>
      </w:r>
      <w:proofErr w:type="spellEnd"/>
      <w:r w:rsidRPr="00BB68E7">
        <w:rPr>
          <w:rFonts w:ascii="Times New Roman" w:hAnsi="Times New Roman"/>
          <w:sz w:val="28"/>
          <w:szCs w:val="28"/>
        </w:rPr>
        <w:t xml:space="preserve">, Ж.-Б. Трактат по политической экономии / Ж.-Б. </w:t>
      </w:r>
      <w:proofErr w:type="spellStart"/>
      <w:r w:rsidRPr="00BB68E7">
        <w:rPr>
          <w:rFonts w:ascii="Times New Roman" w:hAnsi="Times New Roman"/>
          <w:sz w:val="28"/>
          <w:szCs w:val="28"/>
        </w:rPr>
        <w:t>Сэй</w:t>
      </w:r>
      <w:proofErr w:type="spellEnd"/>
      <w:r w:rsidRPr="00BB68E7">
        <w:rPr>
          <w:rFonts w:ascii="Times New Roman" w:hAnsi="Times New Roman"/>
          <w:sz w:val="28"/>
          <w:szCs w:val="28"/>
        </w:rPr>
        <w:t>. – М.: Дело, 2000. – 232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be-BY"/>
        </w:rPr>
      </w:pPr>
      <w:r w:rsidRPr="00BB68E7">
        <w:rPr>
          <w:rFonts w:ascii="Times New Roman" w:hAnsi="Times New Roman"/>
          <w:sz w:val="28"/>
          <w:szCs w:val="28"/>
        </w:rPr>
        <w:t>Милль, Д.С. Основы политической экономии / Общ</w:t>
      </w:r>
      <w:proofErr w:type="gramStart"/>
      <w:r w:rsidRPr="00BB68E7">
        <w:rPr>
          <w:rFonts w:ascii="Times New Roman" w:hAnsi="Times New Roman"/>
          <w:sz w:val="28"/>
          <w:szCs w:val="28"/>
        </w:rPr>
        <w:t>.</w:t>
      </w:r>
      <w:proofErr w:type="gramEnd"/>
      <w:r w:rsidRPr="00BB68E7">
        <w:rPr>
          <w:rFonts w:ascii="Times New Roman" w:hAnsi="Times New Roman"/>
          <w:sz w:val="28"/>
          <w:szCs w:val="28"/>
        </w:rPr>
        <w:t xml:space="preserve"> </w:t>
      </w:r>
      <w:proofErr w:type="gramStart"/>
      <w:r w:rsidRPr="00BB68E7">
        <w:rPr>
          <w:rFonts w:ascii="Times New Roman" w:hAnsi="Times New Roman"/>
          <w:sz w:val="28"/>
          <w:szCs w:val="28"/>
        </w:rPr>
        <w:t>р</w:t>
      </w:r>
      <w:proofErr w:type="gramEnd"/>
      <w:r w:rsidRPr="00BB68E7">
        <w:rPr>
          <w:rFonts w:ascii="Times New Roman" w:hAnsi="Times New Roman"/>
          <w:sz w:val="28"/>
          <w:szCs w:val="28"/>
        </w:rPr>
        <w:t>ед. А.Г. </w:t>
      </w:r>
      <w:proofErr w:type="spellStart"/>
      <w:r w:rsidRPr="00BB68E7">
        <w:rPr>
          <w:rFonts w:ascii="Times New Roman" w:hAnsi="Times New Roman"/>
          <w:sz w:val="28"/>
          <w:szCs w:val="28"/>
        </w:rPr>
        <w:t>Милейского</w:t>
      </w:r>
      <w:proofErr w:type="spellEnd"/>
      <w:r w:rsidRPr="00BB68E7">
        <w:rPr>
          <w:rFonts w:ascii="Times New Roman" w:hAnsi="Times New Roman"/>
          <w:sz w:val="28"/>
          <w:szCs w:val="28"/>
        </w:rPr>
        <w:t>. – М.: Прогресс. Т.3. – 1981. – 447</w:t>
      </w:r>
      <w:r w:rsidRPr="00BB68E7">
        <w:rPr>
          <w:rFonts w:ascii="Times New Roman" w:hAnsi="Times New Roman"/>
          <w:sz w:val="28"/>
          <w:szCs w:val="28"/>
          <w:lang w:val="en-US"/>
        </w:rPr>
        <w:t> c</w:t>
      </w:r>
      <w:r w:rsidRPr="00BB68E7">
        <w:rPr>
          <w:rFonts w:ascii="Times New Roman" w:hAnsi="Times New Roman"/>
          <w:sz w:val="28"/>
          <w:szCs w:val="28"/>
          <w:lang w:val="be-BY"/>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lang w:val="be-BY"/>
        </w:rPr>
        <w:t xml:space="preserve">Маркс, К. Капитал / К. Маркс. – Ленинград : Госполитиздат, 1951. – Т.1: Кн.1 Процесс производства капитала. – </w:t>
      </w:r>
      <w:r w:rsidRPr="00BB68E7">
        <w:rPr>
          <w:rFonts w:ascii="Times New Roman" w:hAnsi="Times New Roman"/>
          <w:sz w:val="28"/>
          <w:szCs w:val="28"/>
          <w:lang w:val="en-US"/>
        </w:rPr>
        <w:t>IV</w:t>
      </w:r>
      <w:r w:rsidRPr="00BB68E7">
        <w:rPr>
          <w:rFonts w:ascii="Times New Roman" w:hAnsi="Times New Roman"/>
          <w:sz w:val="28"/>
          <w:szCs w:val="28"/>
        </w:rPr>
        <w:t>, 794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Вальрас, Л. Элементы чистой политической экономии. – М.: Изограф, 2000. – 448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Кларк, Дж. Б. Распределение богатства: Пер. с англ. / Науч. ред. А.А. Белых, А.В. Полетаев. – М.: Экономика, 1992. – 447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Fisher, I. The nature of capital and income [El</w:t>
      </w:r>
      <w:r w:rsidR="003F00C6">
        <w:rPr>
          <w:rFonts w:ascii="Times New Roman" w:hAnsi="Times New Roman"/>
          <w:sz w:val="28"/>
          <w:szCs w:val="28"/>
          <w:lang w:val="en-US"/>
        </w:rPr>
        <w:t>ectronic resource] / I. Fisher.</w:t>
      </w:r>
      <w:r w:rsidR="003F00C6" w:rsidRPr="003F00C6">
        <w:rPr>
          <w:rFonts w:ascii="Times New Roman" w:hAnsi="Times New Roman"/>
          <w:sz w:val="28"/>
          <w:szCs w:val="28"/>
          <w:lang w:val="en-US"/>
        </w:rPr>
        <w:t> </w:t>
      </w:r>
      <w:r w:rsidRPr="00BB68E7">
        <w:rPr>
          <w:rFonts w:ascii="Times New Roman" w:hAnsi="Times New Roman"/>
          <w:sz w:val="28"/>
          <w:szCs w:val="28"/>
          <w:lang w:val="en-US"/>
        </w:rPr>
        <w:t xml:space="preserve">– 1919. – Mode of access: </w:t>
      </w:r>
      <w:hyperlink r:id="rId31" w:history="1">
        <w:r w:rsidRPr="00BB68E7">
          <w:rPr>
            <w:rStyle w:val="a8"/>
            <w:rFonts w:ascii="Times New Roman" w:hAnsi="Times New Roman"/>
            <w:color w:val="auto"/>
            <w:sz w:val="28"/>
            <w:szCs w:val="28"/>
            <w:u w:val="none"/>
            <w:lang w:val="be-BY"/>
          </w:rPr>
          <w:t>https://ia902605.us.archive.org/26/items/natureofcapitali00fish/ natureofcapitali00fish.pdf</w:t>
        </w:r>
      </w:hyperlink>
      <w:r w:rsidRPr="00BB68E7">
        <w:rPr>
          <w:rFonts w:ascii="Times New Roman" w:hAnsi="Times New Roman"/>
          <w:sz w:val="28"/>
          <w:szCs w:val="28"/>
          <w:lang w:val="en-US"/>
        </w:rPr>
        <w:t>. – Date of access: 14.06.2015.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Пигу</w:t>
      </w:r>
      <w:proofErr w:type="spellEnd"/>
      <w:r w:rsidRPr="00BB68E7">
        <w:rPr>
          <w:rFonts w:ascii="Times New Roman" w:hAnsi="Times New Roman"/>
          <w:sz w:val="28"/>
          <w:szCs w:val="28"/>
        </w:rPr>
        <w:t>, А.С. Экономическая теория благосостояния: в 2-х т. М.: Пр</w:t>
      </w:r>
      <w:r w:rsidRPr="00BB68E7">
        <w:rPr>
          <w:rFonts w:ascii="Times New Roman" w:hAnsi="Times New Roman"/>
          <w:sz w:val="28"/>
          <w:szCs w:val="28"/>
        </w:rPr>
        <w:t>о</w:t>
      </w:r>
      <w:r w:rsidRPr="00BB68E7">
        <w:rPr>
          <w:rFonts w:ascii="Times New Roman" w:hAnsi="Times New Roman"/>
          <w:sz w:val="28"/>
          <w:szCs w:val="28"/>
        </w:rPr>
        <w:t>гресс, 1985.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be-BY"/>
        </w:rPr>
      </w:pPr>
      <w:r w:rsidRPr="00BB68E7">
        <w:rPr>
          <w:rFonts w:ascii="Times New Roman" w:hAnsi="Times New Roman"/>
          <w:sz w:val="28"/>
          <w:szCs w:val="28"/>
          <w:lang w:val="be-BY"/>
        </w:rPr>
        <w:t>Коуз, Р.Г. Фирма, рынок и право / Пер. с англ. Б. Пинскера. – М. : Дело, 1993. – 192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lastRenderedPageBreak/>
        <w:t>Вехи экономической мысли, с. 306. Экономическая теория ресурсов</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lang w:val="en-US"/>
        </w:rPr>
        <w:t>Costanza</w:t>
      </w:r>
      <w:proofErr w:type="spellEnd"/>
      <w:r w:rsidRPr="00BB68E7">
        <w:rPr>
          <w:rFonts w:ascii="Times New Roman" w:hAnsi="Times New Roman"/>
          <w:sz w:val="28"/>
          <w:szCs w:val="28"/>
          <w:lang w:val="en-US"/>
        </w:rPr>
        <w:t>, R., Daly, H. Natural Capital and Sustainable Development [Ele</w:t>
      </w:r>
      <w:r w:rsidRPr="00BB68E7">
        <w:rPr>
          <w:rFonts w:ascii="Times New Roman" w:hAnsi="Times New Roman"/>
          <w:sz w:val="28"/>
          <w:szCs w:val="28"/>
          <w:lang w:val="en-US"/>
        </w:rPr>
        <w:t>c</w:t>
      </w:r>
      <w:r w:rsidRPr="00BB68E7">
        <w:rPr>
          <w:rFonts w:ascii="Times New Roman" w:hAnsi="Times New Roman"/>
          <w:sz w:val="28"/>
          <w:szCs w:val="28"/>
          <w:lang w:val="en-US"/>
        </w:rPr>
        <w:t xml:space="preserve">tronic resource] / Conservation Biology – </w:t>
      </w:r>
      <w:r w:rsidRPr="00BB68E7">
        <w:rPr>
          <w:rFonts w:ascii="Times New Roman" w:eastAsia="MyriadPro-Regular" w:hAnsi="Times New Roman"/>
          <w:sz w:val="28"/>
          <w:szCs w:val="28"/>
          <w:lang w:val="en-US"/>
        </w:rPr>
        <w:t xml:space="preserve">1992. – </w:t>
      </w:r>
      <w:r w:rsidRPr="00BB68E7">
        <w:rPr>
          <w:rFonts w:ascii="Times New Roman" w:hAnsi="Times New Roman"/>
          <w:sz w:val="28"/>
          <w:szCs w:val="28"/>
          <w:lang w:val="en-US"/>
        </w:rPr>
        <w:t>Vol. 6, № 1</w:t>
      </w:r>
      <w:r w:rsidRPr="00BB68E7">
        <w:rPr>
          <w:rFonts w:ascii="Times New Roman" w:eastAsia="MyriadPro-Regular" w:hAnsi="Times New Roman"/>
          <w:sz w:val="28"/>
          <w:szCs w:val="28"/>
          <w:lang w:val="en-US"/>
        </w:rPr>
        <w:t xml:space="preserve"> p. 37-46. </w:t>
      </w:r>
      <w:r w:rsidRPr="00BB68E7">
        <w:rPr>
          <w:rFonts w:ascii="Times New Roman" w:hAnsi="Times New Roman"/>
          <w:sz w:val="28"/>
          <w:szCs w:val="28"/>
          <w:lang w:val="en-US"/>
        </w:rPr>
        <w:t>– Mode of a</w:t>
      </w:r>
      <w:r w:rsidRPr="00BB68E7">
        <w:rPr>
          <w:rFonts w:ascii="Times New Roman" w:hAnsi="Times New Roman"/>
          <w:sz w:val="28"/>
          <w:szCs w:val="28"/>
          <w:lang w:val="en-US"/>
        </w:rPr>
        <w:t>c</w:t>
      </w:r>
      <w:r w:rsidRPr="00BB68E7">
        <w:rPr>
          <w:rFonts w:ascii="Times New Roman" w:hAnsi="Times New Roman"/>
          <w:sz w:val="28"/>
          <w:szCs w:val="28"/>
          <w:lang w:val="en-US"/>
        </w:rPr>
        <w:t xml:space="preserve">cess: </w:t>
      </w:r>
      <w:hyperlink r:id="rId32" w:history="1">
        <w:r w:rsidRPr="00BB68E7">
          <w:rPr>
            <w:rStyle w:val="a8"/>
            <w:rFonts w:ascii="Times New Roman" w:hAnsi="Times New Roman"/>
            <w:color w:val="auto"/>
            <w:sz w:val="28"/>
            <w:szCs w:val="28"/>
            <w:u w:val="none"/>
            <w:lang w:val="en-US"/>
          </w:rPr>
          <w:t>http://www.jstor.org/discover/10.2307/2385849?uid=2&amp;uid=4&amp;sid=21 103824718371</w:t>
        </w:r>
      </w:hyperlink>
      <w:r w:rsidRPr="00BB68E7">
        <w:rPr>
          <w:rFonts w:ascii="Times New Roman" w:hAnsi="Times New Roman"/>
          <w:sz w:val="28"/>
          <w:szCs w:val="28"/>
          <w:lang w:val="en-US"/>
        </w:rPr>
        <w:t>. Date</w:t>
      </w:r>
      <w:r w:rsidRPr="00BB68E7">
        <w:rPr>
          <w:rFonts w:ascii="Times New Roman" w:hAnsi="Times New Roman"/>
          <w:sz w:val="28"/>
          <w:szCs w:val="28"/>
        </w:rPr>
        <w:t xml:space="preserve"> </w:t>
      </w:r>
      <w:r w:rsidRPr="00BB68E7">
        <w:rPr>
          <w:rFonts w:ascii="Times New Roman" w:hAnsi="Times New Roman"/>
          <w:sz w:val="28"/>
          <w:szCs w:val="28"/>
          <w:lang w:val="en-US"/>
        </w:rPr>
        <w:t>of</w:t>
      </w:r>
      <w:r w:rsidRPr="00BB68E7">
        <w:rPr>
          <w:rFonts w:ascii="Times New Roman" w:hAnsi="Times New Roman"/>
          <w:sz w:val="28"/>
          <w:szCs w:val="28"/>
        </w:rPr>
        <w:t xml:space="preserve"> </w:t>
      </w:r>
      <w:r w:rsidRPr="00BB68E7">
        <w:rPr>
          <w:rFonts w:ascii="Times New Roman" w:hAnsi="Times New Roman"/>
          <w:sz w:val="28"/>
          <w:szCs w:val="28"/>
          <w:lang w:val="en-US"/>
        </w:rPr>
        <w:t>access</w:t>
      </w:r>
      <w:r w:rsidRPr="00BB68E7">
        <w:rPr>
          <w:rFonts w:ascii="Times New Roman" w:hAnsi="Times New Roman"/>
          <w:sz w:val="28"/>
          <w:szCs w:val="28"/>
        </w:rPr>
        <w:t>: 25.04.2014.</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Каменецкий</w:t>
      </w:r>
      <w:proofErr w:type="spellEnd"/>
      <w:r w:rsidRPr="00BB68E7">
        <w:rPr>
          <w:rFonts w:ascii="Times New Roman" w:hAnsi="Times New Roman"/>
          <w:sz w:val="28"/>
          <w:szCs w:val="28"/>
        </w:rPr>
        <w:t xml:space="preserve">, В.А. Капитал (от </w:t>
      </w:r>
      <w:proofErr w:type="gramStart"/>
      <w:r w:rsidRPr="00BB68E7">
        <w:rPr>
          <w:rFonts w:ascii="Times New Roman" w:hAnsi="Times New Roman"/>
          <w:sz w:val="28"/>
          <w:szCs w:val="28"/>
        </w:rPr>
        <w:t>простого</w:t>
      </w:r>
      <w:proofErr w:type="gramEnd"/>
      <w:r w:rsidRPr="00BB68E7">
        <w:rPr>
          <w:rFonts w:ascii="Times New Roman" w:hAnsi="Times New Roman"/>
          <w:sz w:val="28"/>
          <w:szCs w:val="28"/>
        </w:rPr>
        <w:t xml:space="preserve"> к сложному)</w:t>
      </w:r>
      <w:r w:rsidR="003F00C6">
        <w:rPr>
          <w:rFonts w:ascii="Times New Roman" w:hAnsi="Times New Roman"/>
          <w:sz w:val="28"/>
          <w:szCs w:val="28"/>
        </w:rPr>
        <w:t> </w:t>
      </w:r>
      <w:r w:rsidRPr="00BB68E7">
        <w:rPr>
          <w:rFonts w:ascii="Times New Roman" w:hAnsi="Times New Roman"/>
          <w:sz w:val="28"/>
          <w:szCs w:val="28"/>
        </w:rPr>
        <w:t>/ В.А. </w:t>
      </w:r>
      <w:proofErr w:type="spellStart"/>
      <w:r w:rsidRPr="00BB68E7">
        <w:rPr>
          <w:rFonts w:ascii="Times New Roman" w:hAnsi="Times New Roman"/>
          <w:sz w:val="28"/>
          <w:szCs w:val="28"/>
        </w:rPr>
        <w:t>Каменецкий</w:t>
      </w:r>
      <w:proofErr w:type="spellEnd"/>
      <w:r w:rsidRPr="00BB68E7">
        <w:rPr>
          <w:rFonts w:ascii="Times New Roman" w:hAnsi="Times New Roman"/>
          <w:sz w:val="28"/>
          <w:szCs w:val="28"/>
        </w:rPr>
        <w:t>, В.П. Патрикеев. – М.: ЗАО «Издательство «Экономика», 2006. – 583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Акимова, Т.А. Экономическое образование в интересах устойчивого развития / Экономика природопользования, №2, 2011. – с. 3-18.</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Natural Capital Identifying implications for economies /HSBC Global r</w:t>
      </w:r>
      <w:r w:rsidRPr="00BB68E7">
        <w:rPr>
          <w:rFonts w:ascii="Times New Roman" w:hAnsi="Times New Roman"/>
          <w:sz w:val="28"/>
          <w:szCs w:val="28"/>
          <w:lang w:val="en-US"/>
        </w:rPr>
        <w:t>e</w:t>
      </w:r>
      <w:r w:rsidRPr="00BB68E7">
        <w:rPr>
          <w:rFonts w:ascii="Times New Roman" w:hAnsi="Times New Roman"/>
          <w:sz w:val="28"/>
          <w:szCs w:val="28"/>
          <w:lang w:val="en-US"/>
        </w:rPr>
        <w:t>search. Climate Change. November, 2013/ [Electronic resource] – Mode of access: https://www.hsbc.com/~/media/hsbc-com/about-hsbc/in-the-future/pdfs/0301214-natural-capital.pdf. – Date of access: 06.02.2015.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 xml:space="preserve">Natural capital coalition [Electronic resource] Mode of access </w:t>
      </w:r>
      <w:hyperlink r:id="rId33" w:history="1">
        <w:r w:rsidRPr="00BB68E7">
          <w:rPr>
            <w:rStyle w:val="a8"/>
            <w:rFonts w:ascii="Times New Roman" w:hAnsi="Times New Roman"/>
            <w:color w:val="auto"/>
            <w:sz w:val="28"/>
            <w:szCs w:val="28"/>
            <w:u w:val="none"/>
            <w:lang w:val="en-US"/>
          </w:rPr>
          <w:t>http://www.naturalcapitalcoalition.org/why-natural-capital/natural-capital.html</w:t>
        </w:r>
      </w:hyperlink>
      <w:r w:rsidRPr="00BB68E7">
        <w:rPr>
          <w:rFonts w:ascii="Times New Roman" w:hAnsi="Times New Roman"/>
          <w:sz w:val="28"/>
          <w:szCs w:val="28"/>
          <w:lang w:val="en-US"/>
        </w:rPr>
        <w:t>. – Date of access: 06.07.2015.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Естественный капитализм: грядущая промышленная революция / П. </w:t>
      </w:r>
      <w:proofErr w:type="spellStart"/>
      <w:r w:rsidRPr="00BB68E7">
        <w:rPr>
          <w:rFonts w:ascii="Times New Roman" w:hAnsi="Times New Roman"/>
          <w:sz w:val="28"/>
          <w:szCs w:val="28"/>
        </w:rPr>
        <w:t>Хокен</w:t>
      </w:r>
      <w:proofErr w:type="spellEnd"/>
      <w:r w:rsidRPr="00BB68E7">
        <w:rPr>
          <w:rFonts w:ascii="Times New Roman" w:hAnsi="Times New Roman"/>
          <w:sz w:val="28"/>
          <w:szCs w:val="28"/>
        </w:rPr>
        <w:t>, Э.Б. </w:t>
      </w:r>
      <w:proofErr w:type="spellStart"/>
      <w:r w:rsidRPr="00BB68E7">
        <w:rPr>
          <w:rFonts w:ascii="Times New Roman" w:hAnsi="Times New Roman"/>
          <w:sz w:val="28"/>
          <w:szCs w:val="28"/>
        </w:rPr>
        <w:t>Ловинс</w:t>
      </w:r>
      <w:proofErr w:type="spellEnd"/>
      <w:r w:rsidRPr="00BB68E7">
        <w:rPr>
          <w:rFonts w:ascii="Times New Roman" w:hAnsi="Times New Roman"/>
          <w:sz w:val="28"/>
          <w:szCs w:val="28"/>
        </w:rPr>
        <w:t>, Л.Х. </w:t>
      </w:r>
      <w:proofErr w:type="spellStart"/>
      <w:r w:rsidRPr="00BB68E7">
        <w:rPr>
          <w:rFonts w:ascii="Times New Roman" w:hAnsi="Times New Roman"/>
          <w:sz w:val="28"/>
          <w:szCs w:val="28"/>
        </w:rPr>
        <w:t>Ловинс</w:t>
      </w:r>
      <w:proofErr w:type="spellEnd"/>
      <w:r w:rsidRPr="00BB68E7">
        <w:rPr>
          <w:rFonts w:ascii="Times New Roman" w:hAnsi="Times New Roman"/>
          <w:sz w:val="28"/>
          <w:szCs w:val="28"/>
        </w:rPr>
        <w:t xml:space="preserve"> // М.</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Наука. – 2002. – 458 с. с. 11-12</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shd w:val="clear" w:color="auto" w:fill="FFFFFF"/>
        </w:rPr>
        <w:t>Неверов, А. В. Природный капитал в системе устойчивого развития / А.В. Неверов, И.П. </w:t>
      </w:r>
      <w:proofErr w:type="spellStart"/>
      <w:r w:rsidRPr="00BB68E7">
        <w:rPr>
          <w:rFonts w:ascii="Times New Roman" w:hAnsi="Times New Roman"/>
          <w:sz w:val="28"/>
          <w:szCs w:val="28"/>
          <w:shd w:val="clear" w:color="auto" w:fill="FFFFFF"/>
        </w:rPr>
        <w:t>Деревяго</w:t>
      </w:r>
      <w:proofErr w:type="spellEnd"/>
      <w:r w:rsidRPr="00BB68E7">
        <w:rPr>
          <w:rFonts w:ascii="Times New Roman" w:hAnsi="Times New Roman"/>
          <w:sz w:val="28"/>
          <w:szCs w:val="28"/>
          <w:shd w:val="clear" w:color="auto" w:fill="FFFFFF"/>
        </w:rPr>
        <w:t xml:space="preserve"> // Белорусский экономический журнал. – 2</w:t>
      </w:r>
      <w:r w:rsidR="003F00C6">
        <w:rPr>
          <w:rFonts w:ascii="Times New Roman" w:hAnsi="Times New Roman"/>
          <w:sz w:val="28"/>
          <w:szCs w:val="28"/>
          <w:shd w:val="clear" w:color="auto" w:fill="FFFFFF"/>
        </w:rPr>
        <w:t>005. – N 1. </w:t>
      </w:r>
      <w:r w:rsidRPr="00BB68E7">
        <w:rPr>
          <w:rFonts w:ascii="Times New Roman" w:hAnsi="Times New Roman"/>
          <w:sz w:val="28"/>
          <w:szCs w:val="28"/>
          <w:shd w:val="clear" w:color="auto" w:fill="FFFFFF"/>
        </w:rPr>
        <w:t>– С. 121–132.</w:t>
      </w:r>
      <w:r w:rsidRPr="00BB68E7">
        <w:rPr>
          <w:rFonts w:ascii="Times New Roman" w:hAnsi="Times New Roman"/>
          <w:sz w:val="28"/>
          <w:szCs w:val="28"/>
        </w:rPr>
        <w:t xml:space="preserve"> </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Экологическая энциклопедия: в 6т. / </w:t>
      </w:r>
      <w:proofErr w:type="spellStart"/>
      <w:r w:rsidRPr="00BB68E7">
        <w:rPr>
          <w:rFonts w:ascii="Times New Roman" w:hAnsi="Times New Roman"/>
          <w:sz w:val="28"/>
          <w:szCs w:val="28"/>
        </w:rPr>
        <w:t>Редкол</w:t>
      </w:r>
      <w:proofErr w:type="spellEnd"/>
      <w:r w:rsidRPr="00BB68E7">
        <w:rPr>
          <w:rFonts w:ascii="Times New Roman" w:hAnsi="Times New Roman"/>
          <w:sz w:val="28"/>
          <w:szCs w:val="28"/>
        </w:rPr>
        <w:t>.: Данилов-</w:t>
      </w:r>
      <w:proofErr w:type="spellStart"/>
      <w:r w:rsidRPr="00BB68E7">
        <w:rPr>
          <w:rFonts w:ascii="Times New Roman" w:hAnsi="Times New Roman"/>
          <w:sz w:val="28"/>
          <w:szCs w:val="28"/>
        </w:rPr>
        <w:t>Данильян</w:t>
      </w:r>
      <w:proofErr w:type="spellEnd"/>
      <w:r w:rsidRPr="00BB68E7">
        <w:rPr>
          <w:rFonts w:ascii="Times New Roman" w:hAnsi="Times New Roman"/>
          <w:sz w:val="28"/>
          <w:szCs w:val="28"/>
        </w:rPr>
        <w:t> В.И., Лосев К.С. и др. Т. 6. С – Я. – М.: ООО «Изд</w:t>
      </w:r>
      <w:r w:rsidR="003F00C6">
        <w:rPr>
          <w:rFonts w:ascii="Times New Roman" w:hAnsi="Times New Roman"/>
          <w:sz w:val="28"/>
          <w:szCs w:val="28"/>
        </w:rPr>
        <w:t>ательство «Энциклопедия», 2013. </w:t>
      </w:r>
      <w:r w:rsidRPr="00BB68E7">
        <w:rPr>
          <w:rFonts w:ascii="Times New Roman" w:hAnsi="Times New Roman"/>
          <w:sz w:val="28"/>
          <w:szCs w:val="28"/>
        </w:rPr>
        <w:t>– 656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Базылев, Н.И., </w:t>
      </w:r>
      <w:proofErr w:type="spellStart"/>
      <w:r w:rsidRPr="00BB68E7">
        <w:rPr>
          <w:rFonts w:ascii="Times New Roman" w:hAnsi="Times New Roman"/>
          <w:sz w:val="28"/>
          <w:szCs w:val="28"/>
        </w:rPr>
        <w:t>Кивуля</w:t>
      </w:r>
      <w:proofErr w:type="spellEnd"/>
      <w:r w:rsidRPr="00BB68E7">
        <w:rPr>
          <w:rFonts w:ascii="Times New Roman" w:hAnsi="Times New Roman"/>
          <w:sz w:val="28"/>
          <w:szCs w:val="28"/>
        </w:rPr>
        <w:t>, Д.С. Природный (планетарный) капитал / Н.И. Базылев, Д.С. </w:t>
      </w:r>
      <w:proofErr w:type="spellStart"/>
      <w:r w:rsidRPr="00BB68E7">
        <w:rPr>
          <w:rFonts w:ascii="Times New Roman" w:hAnsi="Times New Roman"/>
          <w:sz w:val="28"/>
          <w:szCs w:val="28"/>
        </w:rPr>
        <w:t>Кивуля</w:t>
      </w:r>
      <w:proofErr w:type="spellEnd"/>
      <w:r w:rsidRPr="00BB68E7">
        <w:rPr>
          <w:rFonts w:ascii="Times New Roman" w:hAnsi="Times New Roman"/>
          <w:sz w:val="28"/>
          <w:szCs w:val="28"/>
        </w:rPr>
        <w:t xml:space="preserve">. – Минск: </w:t>
      </w:r>
      <w:proofErr w:type="spellStart"/>
      <w:r w:rsidRPr="00BB68E7">
        <w:rPr>
          <w:rFonts w:ascii="Times New Roman" w:hAnsi="Times New Roman"/>
          <w:sz w:val="28"/>
          <w:szCs w:val="28"/>
        </w:rPr>
        <w:t>Мисанта</w:t>
      </w:r>
      <w:proofErr w:type="spellEnd"/>
      <w:r w:rsidRPr="00BB68E7">
        <w:rPr>
          <w:rFonts w:ascii="Times New Roman" w:hAnsi="Times New Roman"/>
          <w:sz w:val="28"/>
          <w:szCs w:val="28"/>
        </w:rPr>
        <w:t>, 2014. – 151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Человеческий капитал в контексте макроэкономической стабилизации и конкурентоспособности национал</w:t>
      </w:r>
      <w:r w:rsidR="003F00C6">
        <w:rPr>
          <w:rFonts w:ascii="Times New Roman" w:hAnsi="Times New Roman"/>
          <w:sz w:val="28"/>
          <w:szCs w:val="28"/>
        </w:rPr>
        <w:t>ьной (малой открытой) экономики </w:t>
      </w:r>
      <w:r w:rsidRPr="00BB68E7">
        <w:rPr>
          <w:rFonts w:ascii="Times New Roman" w:hAnsi="Times New Roman"/>
          <w:sz w:val="28"/>
          <w:szCs w:val="28"/>
        </w:rPr>
        <w:t>/ [</w:t>
      </w:r>
      <w:proofErr w:type="spellStart"/>
      <w:r w:rsidRPr="00BB68E7">
        <w:rPr>
          <w:rFonts w:ascii="Times New Roman" w:hAnsi="Times New Roman"/>
          <w:sz w:val="28"/>
          <w:szCs w:val="28"/>
        </w:rPr>
        <w:t>А.В.Бондарь</w:t>
      </w:r>
      <w:proofErr w:type="spellEnd"/>
      <w:r w:rsidRPr="00BB68E7">
        <w:rPr>
          <w:rFonts w:ascii="Times New Roman" w:hAnsi="Times New Roman"/>
          <w:sz w:val="28"/>
          <w:szCs w:val="28"/>
        </w:rPr>
        <w:t xml:space="preserve"> и др.; под редакцией </w:t>
      </w:r>
      <w:proofErr w:type="spellStart"/>
      <w:r w:rsidRPr="00BB68E7">
        <w:rPr>
          <w:rFonts w:ascii="Times New Roman" w:hAnsi="Times New Roman"/>
          <w:sz w:val="28"/>
          <w:szCs w:val="28"/>
        </w:rPr>
        <w:t>А.В.Бондаря</w:t>
      </w:r>
      <w:proofErr w:type="spellEnd"/>
      <w:r w:rsidRPr="00BB68E7">
        <w:rPr>
          <w:rFonts w:ascii="Times New Roman" w:hAnsi="Times New Roman"/>
          <w:sz w:val="28"/>
          <w:szCs w:val="28"/>
        </w:rPr>
        <w:t>]. - Минск</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w:t>
      </w:r>
      <w:proofErr w:type="spellStart"/>
      <w:r w:rsidRPr="00BB68E7">
        <w:rPr>
          <w:rFonts w:ascii="Times New Roman" w:hAnsi="Times New Roman"/>
          <w:sz w:val="28"/>
          <w:szCs w:val="28"/>
        </w:rPr>
        <w:t>Настаўніцкая</w:t>
      </w:r>
      <w:proofErr w:type="spellEnd"/>
      <w:r w:rsidRPr="00BB68E7">
        <w:rPr>
          <w:rFonts w:ascii="Times New Roman" w:hAnsi="Times New Roman"/>
          <w:sz w:val="28"/>
          <w:szCs w:val="28"/>
        </w:rPr>
        <w:t xml:space="preserve"> газета, 2006. – 332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Шимова</w:t>
      </w:r>
      <w:proofErr w:type="spellEnd"/>
      <w:r w:rsidRPr="00BB68E7">
        <w:rPr>
          <w:rFonts w:ascii="Times New Roman" w:hAnsi="Times New Roman"/>
          <w:sz w:val="28"/>
          <w:szCs w:val="28"/>
        </w:rPr>
        <w:t xml:space="preserve">, О. С. Теоретико-методологические основы экономической оценки природно-ресурсного потенциала / О. С. </w:t>
      </w:r>
      <w:proofErr w:type="spellStart"/>
      <w:r w:rsidRPr="00BB68E7">
        <w:rPr>
          <w:rFonts w:ascii="Times New Roman" w:hAnsi="Times New Roman"/>
          <w:sz w:val="28"/>
          <w:szCs w:val="28"/>
        </w:rPr>
        <w:t>Шимова</w:t>
      </w:r>
      <w:proofErr w:type="spellEnd"/>
      <w:r w:rsidRPr="00BB68E7">
        <w:rPr>
          <w:rFonts w:ascii="Times New Roman" w:hAnsi="Times New Roman"/>
          <w:sz w:val="28"/>
          <w:szCs w:val="28"/>
        </w:rPr>
        <w:t xml:space="preserve"> // Научные труды Бел</w:t>
      </w:r>
      <w:r w:rsidRPr="00BB68E7">
        <w:rPr>
          <w:rFonts w:ascii="Times New Roman" w:hAnsi="Times New Roman"/>
          <w:sz w:val="28"/>
          <w:szCs w:val="28"/>
        </w:rPr>
        <w:t>о</w:t>
      </w:r>
      <w:r w:rsidRPr="00BB68E7">
        <w:rPr>
          <w:rFonts w:ascii="Times New Roman" w:hAnsi="Times New Roman"/>
          <w:sz w:val="28"/>
          <w:szCs w:val="28"/>
        </w:rPr>
        <w:t>русского государственного экономического университета</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юбилейный сборник. </w:t>
      </w:r>
      <w:proofErr w:type="spellStart"/>
      <w:r w:rsidRPr="00BB68E7">
        <w:rPr>
          <w:rFonts w:ascii="Times New Roman" w:hAnsi="Times New Roman"/>
          <w:sz w:val="28"/>
          <w:szCs w:val="28"/>
        </w:rPr>
        <w:t>Вып</w:t>
      </w:r>
      <w:proofErr w:type="spellEnd"/>
      <w:r w:rsidRPr="00BB68E7">
        <w:rPr>
          <w:rFonts w:ascii="Times New Roman" w:hAnsi="Times New Roman"/>
          <w:sz w:val="28"/>
          <w:szCs w:val="28"/>
        </w:rPr>
        <w:t xml:space="preserve">. 6 / М-во образования </w:t>
      </w:r>
      <w:proofErr w:type="spellStart"/>
      <w:r w:rsidRPr="00BB68E7">
        <w:rPr>
          <w:rFonts w:ascii="Times New Roman" w:hAnsi="Times New Roman"/>
          <w:sz w:val="28"/>
          <w:szCs w:val="28"/>
        </w:rPr>
        <w:t>Респ</w:t>
      </w:r>
      <w:proofErr w:type="spellEnd"/>
      <w:r w:rsidRPr="00BB68E7">
        <w:rPr>
          <w:rFonts w:ascii="Times New Roman" w:hAnsi="Times New Roman"/>
          <w:sz w:val="28"/>
          <w:szCs w:val="28"/>
        </w:rPr>
        <w:t xml:space="preserve">. Беларусь, Белорусский гос. </w:t>
      </w:r>
      <w:proofErr w:type="spellStart"/>
      <w:r w:rsidRPr="00BB68E7">
        <w:rPr>
          <w:rFonts w:ascii="Times New Roman" w:hAnsi="Times New Roman"/>
          <w:sz w:val="28"/>
          <w:szCs w:val="28"/>
        </w:rPr>
        <w:t>экон</w:t>
      </w:r>
      <w:proofErr w:type="spellEnd"/>
      <w:r w:rsidRPr="00BB68E7">
        <w:rPr>
          <w:rFonts w:ascii="Times New Roman" w:hAnsi="Times New Roman"/>
          <w:sz w:val="28"/>
          <w:szCs w:val="28"/>
        </w:rPr>
        <w:t>. ун-т</w:t>
      </w:r>
      <w:proofErr w:type="gramStart"/>
      <w:r w:rsidRPr="00BB68E7">
        <w:rPr>
          <w:rFonts w:ascii="Times New Roman" w:hAnsi="Times New Roman"/>
          <w:sz w:val="28"/>
          <w:szCs w:val="28"/>
        </w:rPr>
        <w:t> ;</w:t>
      </w:r>
      <w:proofErr w:type="gramEnd"/>
      <w:r w:rsidRPr="00BB68E7">
        <w:rPr>
          <w:rFonts w:ascii="Times New Roman" w:hAnsi="Times New Roman"/>
          <w:sz w:val="28"/>
          <w:szCs w:val="28"/>
        </w:rPr>
        <w:t xml:space="preserve"> [</w:t>
      </w:r>
      <w:proofErr w:type="spellStart"/>
      <w:r w:rsidRPr="00BB68E7">
        <w:rPr>
          <w:rFonts w:ascii="Times New Roman" w:hAnsi="Times New Roman"/>
          <w:sz w:val="28"/>
          <w:szCs w:val="28"/>
        </w:rPr>
        <w:t>редкол</w:t>
      </w:r>
      <w:proofErr w:type="spellEnd"/>
      <w:r w:rsidRPr="00BB68E7">
        <w:rPr>
          <w:rFonts w:ascii="Times New Roman" w:hAnsi="Times New Roman"/>
          <w:sz w:val="28"/>
          <w:szCs w:val="28"/>
        </w:rPr>
        <w:t xml:space="preserve">.: В.Н. </w:t>
      </w:r>
      <w:proofErr w:type="spellStart"/>
      <w:r w:rsidRPr="00BB68E7">
        <w:rPr>
          <w:rFonts w:ascii="Times New Roman" w:hAnsi="Times New Roman"/>
          <w:sz w:val="28"/>
          <w:szCs w:val="28"/>
        </w:rPr>
        <w:t>Шимов</w:t>
      </w:r>
      <w:proofErr w:type="spellEnd"/>
      <w:r w:rsidRPr="00BB68E7">
        <w:rPr>
          <w:rFonts w:ascii="Times New Roman" w:hAnsi="Times New Roman"/>
          <w:sz w:val="28"/>
          <w:szCs w:val="28"/>
        </w:rPr>
        <w:t xml:space="preserve"> (пред.) и др.]. - М</w:t>
      </w:r>
      <w:r w:rsidR="003F00C6">
        <w:rPr>
          <w:rFonts w:ascii="Times New Roman" w:hAnsi="Times New Roman"/>
          <w:sz w:val="28"/>
          <w:szCs w:val="28"/>
        </w:rPr>
        <w:t>инск</w:t>
      </w:r>
      <w:proofErr w:type="gramStart"/>
      <w:r w:rsidR="003F00C6">
        <w:rPr>
          <w:rFonts w:ascii="Times New Roman" w:hAnsi="Times New Roman"/>
          <w:sz w:val="28"/>
          <w:szCs w:val="28"/>
        </w:rPr>
        <w:t xml:space="preserve"> :</w:t>
      </w:r>
      <w:proofErr w:type="gramEnd"/>
      <w:r w:rsidR="003F00C6">
        <w:rPr>
          <w:rFonts w:ascii="Times New Roman" w:hAnsi="Times New Roman"/>
          <w:sz w:val="28"/>
          <w:szCs w:val="28"/>
        </w:rPr>
        <w:t xml:space="preserve"> БГЭУ, 2013. - С. 441–448.</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Давыденко Л. Н. Институционали</w:t>
      </w:r>
      <w:r w:rsidR="003F00C6">
        <w:rPr>
          <w:rFonts w:ascii="Times New Roman" w:hAnsi="Times New Roman"/>
          <w:sz w:val="28"/>
          <w:szCs w:val="28"/>
        </w:rPr>
        <w:t>зация рынка природных ресу</w:t>
      </w:r>
      <w:r w:rsidR="003F00C6">
        <w:rPr>
          <w:rFonts w:ascii="Times New Roman" w:hAnsi="Times New Roman"/>
          <w:sz w:val="28"/>
          <w:szCs w:val="28"/>
        </w:rPr>
        <w:t>р</w:t>
      </w:r>
      <w:r w:rsidR="003F00C6">
        <w:rPr>
          <w:rFonts w:ascii="Times New Roman" w:hAnsi="Times New Roman"/>
          <w:sz w:val="28"/>
          <w:szCs w:val="28"/>
        </w:rPr>
        <w:t>сов. </w:t>
      </w:r>
      <w:r w:rsidRPr="00BB68E7">
        <w:rPr>
          <w:rFonts w:ascii="Times New Roman" w:hAnsi="Times New Roman"/>
          <w:sz w:val="28"/>
          <w:szCs w:val="28"/>
        </w:rPr>
        <w:t>— Мн.: ИВЦ Минфина, 2014. — 256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lastRenderedPageBreak/>
        <w:t xml:space="preserve">Краткая история нефти / Высшая школа инновационного бизнеса МГУ [Электронный ресурс]. – Режим доступа: </w:t>
      </w:r>
      <w:hyperlink r:id="rId34" w:history="1">
        <w:r w:rsidRPr="00BB68E7">
          <w:rPr>
            <w:rStyle w:val="a8"/>
            <w:rFonts w:ascii="Times New Roman" w:hAnsi="Times New Roman"/>
            <w:color w:val="auto"/>
            <w:sz w:val="28"/>
            <w:szCs w:val="28"/>
            <w:u w:val="none"/>
          </w:rPr>
          <w:t>http://www.hsib.msu.ru/library/oil.html</w:t>
        </w:r>
      </w:hyperlink>
      <w:r w:rsidR="00B124A0">
        <w:rPr>
          <w:rFonts w:ascii="Times New Roman" w:hAnsi="Times New Roman"/>
          <w:sz w:val="28"/>
          <w:szCs w:val="28"/>
        </w:rPr>
        <w:t>. – Дата доступа: 11.04</w:t>
      </w:r>
      <w:r w:rsidRPr="00BB68E7">
        <w:rPr>
          <w:rFonts w:ascii="Times New Roman" w:hAnsi="Times New Roman"/>
          <w:sz w:val="28"/>
          <w:szCs w:val="28"/>
        </w:rPr>
        <w:t>.2015.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Потенциал // БСЭ. – 3-е изд. – М., 1975. – Т. 20. – С. 428</w:t>
      </w:r>
      <w:r w:rsidR="003F00C6">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Потенциал // Новая экономическая энциклопедия / Е.Е. Румянцева. – 3-е изд. – М.: ИНФРА-М, 2008. – С. 455.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Потенциал // Новейший энциклопедический словарь</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20 000 статей. – М.: АСТ: </w:t>
      </w:r>
      <w:proofErr w:type="spellStart"/>
      <w:r w:rsidRPr="00BB68E7">
        <w:rPr>
          <w:rFonts w:ascii="Times New Roman" w:hAnsi="Times New Roman"/>
          <w:sz w:val="28"/>
          <w:szCs w:val="28"/>
        </w:rPr>
        <w:t>Астрель</w:t>
      </w:r>
      <w:proofErr w:type="spellEnd"/>
      <w:r w:rsidRPr="00BB68E7">
        <w:rPr>
          <w:rFonts w:ascii="Times New Roman" w:hAnsi="Times New Roman"/>
          <w:sz w:val="28"/>
          <w:szCs w:val="28"/>
        </w:rPr>
        <w:t xml:space="preserve">: </w:t>
      </w:r>
      <w:proofErr w:type="spellStart"/>
      <w:r w:rsidRPr="00BB68E7">
        <w:rPr>
          <w:rFonts w:ascii="Times New Roman" w:hAnsi="Times New Roman"/>
          <w:sz w:val="28"/>
          <w:szCs w:val="28"/>
        </w:rPr>
        <w:t>Транзиткнига</w:t>
      </w:r>
      <w:proofErr w:type="spellEnd"/>
      <w:r w:rsidRPr="00BB68E7">
        <w:rPr>
          <w:rFonts w:ascii="Times New Roman" w:hAnsi="Times New Roman"/>
          <w:sz w:val="28"/>
          <w:szCs w:val="28"/>
        </w:rPr>
        <w:t>, 2006. – С. 1015.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Неверов, А.В., </w:t>
      </w:r>
      <w:proofErr w:type="spellStart"/>
      <w:r w:rsidRPr="00BB68E7">
        <w:rPr>
          <w:rFonts w:ascii="Times New Roman" w:hAnsi="Times New Roman"/>
          <w:sz w:val="28"/>
          <w:szCs w:val="28"/>
        </w:rPr>
        <w:t>Варапаева</w:t>
      </w:r>
      <w:proofErr w:type="spellEnd"/>
      <w:r w:rsidRPr="00BB68E7">
        <w:rPr>
          <w:rFonts w:ascii="Times New Roman" w:hAnsi="Times New Roman"/>
          <w:sz w:val="28"/>
          <w:szCs w:val="28"/>
        </w:rPr>
        <w:t xml:space="preserve">, О.А., </w:t>
      </w:r>
      <w:proofErr w:type="spellStart"/>
      <w:r w:rsidRPr="00BB68E7">
        <w:rPr>
          <w:rFonts w:ascii="Times New Roman" w:hAnsi="Times New Roman"/>
          <w:sz w:val="28"/>
          <w:szCs w:val="28"/>
        </w:rPr>
        <w:t>Масилевич</w:t>
      </w:r>
      <w:proofErr w:type="spellEnd"/>
      <w:r w:rsidRPr="00BB68E7">
        <w:rPr>
          <w:rFonts w:ascii="Times New Roman" w:hAnsi="Times New Roman"/>
          <w:sz w:val="28"/>
          <w:szCs w:val="28"/>
        </w:rPr>
        <w:t>, Н.А. Экономическая оценка природно-ресурсного потенциала региона: теория и практика применения, Труды БГТУ, 2013, №7. – с. 101–105.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Доклад Франции об измерении эффективности экономики и социал</w:t>
      </w:r>
      <w:r w:rsidRPr="00BB68E7">
        <w:rPr>
          <w:rFonts w:ascii="Times New Roman" w:hAnsi="Times New Roman"/>
          <w:sz w:val="28"/>
          <w:szCs w:val="28"/>
        </w:rPr>
        <w:t>ь</w:t>
      </w:r>
      <w:r w:rsidRPr="00BB68E7">
        <w:rPr>
          <w:rFonts w:ascii="Times New Roman" w:hAnsi="Times New Roman"/>
          <w:sz w:val="28"/>
          <w:szCs w:val="28"/>
        </w:rPr>
        <w:t xml:space="preserve">ного прогресса [Электронный ресурс] / Экономический и социальный совет ООН. – 2010. – Режим доступа: </w:t>
      </w:r>
      <w:hyperlink r:id="rId35" w:history="1">
        <w:r w:rsidRPr="00BB68E7">
          <w:rPr>
            <w:rStyle w:val="a8"/>
            <w:rFonts w:ascii="Times New Roman" w:hAnsi="Times New Roman"/>
            <w:color w:val="auto"/>
            <w:sz w:val="28"/>
            <w:szCs w:val="28"/>
            <w:u w:val="none"/>
          </w:rPr>
          <w:t>http://unstats.un.org/unsd/statcom/doc11/2011-35-France-R.pdf</w:t>
        </w:r>
      </w:hyperlink>
      <w:r w:rsidRPr="00BB68E7">
        <w:rPr>
          <w:rFonts w:ascii="Times New Roman" w:hAnsi="Times New Roman"/>
          <w:sz w:val="28"/>
          <w:szCs w:val="28"/>
        </w:rPr>
        <w:t xml:space="preserve">. – Дата доступа: </w:t>
      </w:r>
      <w:r w:rsidR="00B124A0">
        <w:rPr>
          <w:rFonts w:ascii="Times New Roman" w:hAnsi="Times New Roman"/>
          <w:sz w:val="28"/>
          <w:szCs w:val="28"/>
        </w:rPr>
        <w:t>12.04</w:t>
      </w:r>
      <w:r w:rsidRPr="00BB68E7">
        <w:rPr>
          <w:rFonts w:ascii="Times New Roman" w:hAnsi="Times New Roman"/>
          <w:sz w:val="28"/>
          <w:szCs w:val="28"/>
        </w:rPr>
        <w:t>.2015.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Харин, А.Г. Методические проблемы учета природного капитала в управлении стоимостью бизнеса / А.Г. Харин // Финансы и кредит / учредители: АООТ «</w:t>
      </w:r>
      <w:proofErr w:type="spellStart"/>
      <w:r w:rsidRPr="00BB68E7">
        <w:rPr>
          <w:rFonts w:ascii="Times New Roman" w:hAnsi="Times New Roman"/>
          <w:sz w:val="28"/>
          <w:szCs w:val="28"/>
        </w:rPr>
        <w:t>Фининнова</w:t>
      </w:r>
      <w:proofErr w:type="spellEnd"/>
      <w:r w:rsidRPr="00BB68E7">
        <w:rPr>
          <w:rFonts w:ascii="Times New Roman" w:hAnsi="Times New Roman"/>
          <w:sz w:val="28"/>
          <w:szCs w:val="28"/>
        </w:rPr>
        <w:t>», ТОО НПП «Ареал». – Москва: Финансы и кредит, 2012. – 36 (516)</w:t>
      </w:r>
      <w:proofErr w:type="gramStart"/>
      <w:r w:rsidRPr="00BB68E7">
        <w:rPr>
          <w:rFonts w:ascii="Times New Roman" w:hAnsi="Times New Roman"/>
          <w:sz w:val="28"/>
          <w:szCs w:val="28"/>
        </w:rPr>
        <w:t>.</w:t>
      </w:r>
      <w:proofErr w:type="gramEnd"/>
      <w:r w:rsidRPr="00BB68E7">
        <w:rPr>
          <w:rFonts w:ascii="Times New Roman" w:hAnsi="Times New Roman"/>
          <w:sz w:val="28"/>
          <w:szCs w:val="28"/>
        </w:rPr>
        <w:t xml:space="preserve"> – </w:t>
      </w:r>
      <w:proofErr w:type="gramStart"/>
      <w:r w:rsidRPr="00BB68E7">
        <w:rPr>
          <w:rFonts w:ascii="Times New Roman" w:hAnsi="Times New Roman"/>
          <w:sz w:val="28"/>
          <w:szCs w:val="28"/>
        </w:rPr>
        <w:t>с</w:t>
      </w:r>
      <w:proofErr w:type="gramEnd"/>
      <w:r w:rsidRPr="00BB68E7">
        <w:rPr>
          <w:rFonts w:ascii="Times New Roman" w:hAnsi="Times New Roman"/>
          <w:sz w:val="28"/>
          <w:szCs w:val="28"/>
        </w:rPr>
        <w:t>. 51-57.</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Большая экономическая энциклопедия. – М.</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w:t>
      </w:r>
      <w:proofErr w:type="spellStart"/>
      <w:r w:rsidRPr="00BB68E7">
        <w:rPr>
          <w:rFonts w:ascii="Times New Roman" w:hAnsi="Times New Roman"/>
          <w:sz w:val="28"/>
          <w:szCs w:val="28"/>
        </w:rPr>
        <w:t>Эксмо</w:t>
      </w:r>
      <w:proofErr w:type="spellEnd"/>
      <w:r w:rsidRPr="00BB68E7">
        <w:rPr>
          <w:rFonts w:ascii="Times New Roman" w:hAnsi="Times New Roman"/>
          <w:sz w:val="28"/>
          <w:szCs w:val="28"/>
        </w:rPr>
        <w:t>, 2007. – 816 с. – с. 396.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Словарь-справочник по современной экономике: на пяти языках / М. В. </w:t>
      </w:r>
      <w:proofErr w:type="spellStart"/>
      <w:r w:rsidRPr="00BB68E7">
        <w:rPr>
          <w:rFonts w:ascii="Times New Roman" w:hAnsi="Times New Roman"/>
          <w:sz w:val="28"/>
          <w:szCs w:val="28"/>
        </w:rPr>
        <w:t>Мишкевич</w:t>
      </w:r>
      <w:proofErr w:type="spellEnd"/>
      <w:r w:rsidRPr="00BB68E7">
        <w:rPr>
          <w:rFonts w:ascii="Times New Roman" w:hAnsi="Times New Roman"/>
          <w:sz w:val="28"/>
          <w:szCs w:val="28"/>
        </w:rPr>
        <w:t>, Л. И. Василевская, В. Н. Ермаков, М. И. Плотницкий; под общ</w:t>
      </w:r>
      <w:proofErr w:type="gramStart"/>
      <w:r w:rsidRPr="00BB68E7">
        <w:rPr>
          <w:rFonts w:ascii="Times New Roman" w:hAnsi="Times New Roman"/>
          <w:sz w:val="28"/>
          <w:szCs w:val="28"/>
        </w:rPr>
        <w:t>.</w:t>
      </w:r>
      <w:proofErr w:type="gramEnd"/>
      <w:r w:rsidRPr="00BB68E7">
        <w:rPr>
          <w:rFonts w:ascii="Times New Roman" w:hAnsi="Times New Roman"/>
          <w:sz w:val="28"/>
          <w:szCs w:val="28"/>
        </w:rPr>
        <w:t xml:space="preserve"> </w:t>
      </w:r>
      <w:proofErr w:type="gramStart"/>
      <w:r w:rsidRPr="00BB68E7">
        <w:rPr>
          <w:rFonts w:ascii="Times New Roman" w:hAnsi="Times New Roman"/>
          <w:sz w:val="28"/>
          <w:szCs w:val="28"/>
        </w:rPr>
        <w:t>р</w:t>
      </w:r>
      <w:proofErr w:type="gramEnd"/>
      <w:r w:rsidRPr="00BB68E7">
        <w:rPr>
          <w:rFonts w:ascii="Times New Roman" w:hAnsi="Times New Roman"/>
          <w:sz w:val="28"/>
          <w:szCs w:val="28"/>
        </w:rPr>
        <w:t>ед. М. И. Плотницкого, М. В. </w:t>
      </w:r>
      <w:proofErr w:type="spellStart"/>
      <w:r w:rsidRPr="00BB68E7">
        <w:rPr>
          <w:rFonts w:ascii="Times New Roman" w:hAnsi="Times New Roman"/>
          <w:sz w:val="28"/>
          <w:szCs w:val="28"/>
        </w:rPr>
        <w:t>Мишкевича</w:t>
      </w:r>
      <w:proofErr w:type="spellEnd"/>
      <w:r w:rsidRPr="00BB68E7">
        <w:rPr>
          <w:rFonts w:ascii="Times New Roman" w:hAnsi="Times New Roman"/>
          <w:sz w:val="28"/>
          <w:szCs w:val="28"/>
        </w:rPr>
        <w:t xml:space="preserve">. – Мн.: </w:t>
      </w:r>
      <w:proofErr w:type="spellStart"/>
      <w:r w:rsidRPr="00BB68E7">
        <w:rPr>
          <w:rFonts w:ascii="Times New Roman" w:hAnsi="Times New Roman"/>
          <w:sz w:val="28"/>
          <w:szCs w:val="28"/>
        </w:rPr>
        <w:t>Выш</w:t>
      </w:r>
      <w:proofErr w:type="spellEnd"/>
      <w:r w:rsidRPr="00BB68E7">
        <w:rPr>
          <w:rFonts w:ascii="Times New Roman" w:hAnsi="Times New Roman"/>
          <w:sz w:val="28"/>
          <w:szCs w:val="28"/>
        </w:rPr>
        <w:t xml:space="preserve">. </w:t>
      </w:r>
      <w:proofErr w:type="spellStart"/>
      <w:r w:rsidRPr="00BB68E7">
        <w:rPr>
          <w:rFonts w:ascii="Times New Roman" w:hAnsi="Times New Roman"/>
          <w:sz w:val="28"/>
          <w:szCs w:val="28"/>
        </w:rPr>
        <w:t>шк</w:t>
      </w:r>
      <w:proofErr w:type="spellEnd"/>
      <w:r w:rsidRPr="00BB68E7">
        <w:rPr>
          <w:rFonts w:ascii="Times New Roman" w:hAnsi="Times New Roman"/>
          <w:sz w:val="28"/>
          <w:szCs w:val="28"/>
        </w:rPr>
        <w:t>., 1996. – 364 с., с.124</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 xml:space="preserve">Pearce, D. Capital </w:t>
      </w:r>
      <w:proofErr w:type="gramStart"/>
      <w:r w:rsidRPr="00BB68E7">
        <w:rPr>
          <w:rFonts w:ascii="Times New Roman" w:hAnsi="Times New Roman"/>
          <w:sz w:val="28"/>
          <w:szCs w:val="28"/>
          <w:lang w:val="en-US"/>
        </w:rPr>
        <w:t>theory  and</w:t>
      </w:r>
      <w:proofErr w:type="gramEnd"/>
      <w:r w:rsidRPr="00BB68E7">
        <w:rPr>
          <w:rFonts w:ascii="Times New Roman" w:hAnsi="Times New Roman"/>
          <w:sz w:val="28"/>
          <w:szCs w:val="28"/>
          <w:lang w:val="en-US"/>
        </w:rPr>
        <w:t xml:space="preserve">  the  measurement  of sustainable develo</w:t>
      </w:r>
      <w:r w:rsidRPr="00BB68E7">
        <w:rPr>
          <w:rFonts w:ascii="Times New Roman" w:hAnsi="Times New Roman"/>
          <w:sz w:val="28"/>
          <w:szCs w:val="28"/>
          <w:lang w:val="en-US"/>
        </w:rPr>
        <w:t>p</w:t>
      </w:r>
      <w:r w:rsidRPr="00BB68E7">
        <w:rPr>
          <w:rFonts w:ascii="Times New Roman" w:hAnsi="Times New Roman"/>
          <w:sz w:val="28"/>
          <w:szCs w:val="28"/>
          <w:lang w:val="en-US"/>
        </w:rPr>
        <w:t xml:space="preserve">ment: an  indicator of “weak” sustainability / David  W. Pearce, Giles  D. Atkinson // Ecological economics [Electronic </w:t>
      </w:r>
      <w:proofErr w:type="spellStart"/>
      <w:r w:rsidRPr="00BB68E7">
        <w:rPr>
          <w:rFonts w:ascii="Times New Roman" w:hAnsi="Times New Roman"/>
          <w:sz w:val="28"/>
          <w:szCs w:val="28"/>
          <w:lang w:val="en-US"/>
        </w:rPr>
        <w:t>resourse</w:t>
      </w:r>
      <w:proofErr w:type="spellEnd"/>
      <w:r w:rsidRPr="00BB68E7">
        <w:rPr>
          <w:rFonts w:ascii="Times New Roman" w:hAnsi="Times New Roman"/>
          <w:sz w:val="28"/>
          <w:szCs w:val="28"/>
          <w:lang w:val="en-US"/>
        </w:rPr>
        <w:t xml:space="preserve">]. 1993. – </w:t>
      </w:r>
      <w:hyperlink r:id="rId36" w:tooltip="Go to table of contents for this volume/issue" w:history="1">
        <w:r w:rsidRPr="00BB68E7">
          <w:rPr>
            <w:rStyle w:val="a8"/>
            <w:rFonts w:ascii="Times New Roman" w:hAnsi="Times New Roman"/>
            <w:color w:val="auto"/>
            <w:sz w:val="28"/>
            <w:szCs w:val="28"/>
            <w:u w:val="none"/>
            <w:lang w:val="en-US"/>
          </w:rPr>
          <w:t>Volume 8. – Issue 2</w:t>
        </w:r>
      </w:hyperlink>
      <w:r w:rsidRPr="00BB68E7">
        <w:rPr>
          <w:rFonts w:ascii="Times New Roman" w:hAnsi="Times New Roman"/>
          <w:sz w:val="28"/>
          <w:szCs w:val="28"/>
          <w:lang w:val="en-US"/>
        </w:rPr>
        <w:t>. Mode of a</w:t>
      </w:r>
      <w:r w:rsidRPr="00BB68E7">
        <w:rPr>
          <w:rFonts w:ascii="Times New Roman" w:hAnsi="Times New Roman"/>
          <w:sz w:val="28"/>
          <w:szCs w:val="28"/>
          <w:lang w:val="en-US"/>
        </w:rPr>
        <w:t>c</w:t>
      </w:r>
      <w:r w:rsidRPr="00BB68E7">
        <w:rPr>
          <w:rFonts w:ascii="Times New Roman" w:hAnsi="Times New Roman"/>
          <w:sz w:val="28"/>
          <w:szCs w:val="28"/>
          <w:lang w:val="en-US"/>
        </w:rPr>
        <w:t xml:space="preserve">cess: </w:t>
      </w:r>
      <w:hyperlink r:id="rId37" w:history="1">
        <w:r w:rsidRPr="00BB68E7">
          <w:rPr>
            <w:rStyle w:val="a8"/>
            <w:rFonts w:ascii="Times New Roman" w:hAnsi="Times New Roman"/>
            <w:color w:val="auto"/>
            <w:sz w:val="28"/>
            <w:szCs w:val="28"/>
            <w:u w:val="none"/>
            <w:lang w:val="en-US"/>
          </w:rPr>
          <w:t>http://www.sciencedirect.com/science/article/pii/0921800993900399</w:t>
        </w:r>
      </w:hyperlink>
      <w:r w:rsidRPr="00BB68E7">
        <w:rPr>
          <w:rFonts w:ascii="Times New Roman" w:hAnsi="Times New Roman"/>
          <w:sz w:val="28"/>
          <w:szCs w:val="28"/>
          <w:lang w:val="en-US"/>
        </w:rPr>
        <w:t>. – Date of access: 04.05.2014.</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shd w:val="clear" w:color="auto" w:fill="FFFFFF"/>
          <w:lang w:val="en-US"/>
        </w:rPr>
      </w:pPr>
      <w:r w:rsidRPr="00BB68E7">
        <w:rPr>
          <w:rFonts w:ascii="Times New Roman" w:hAnsi="Times New Roman"/>
          <w:iCs/>
          <w:sz w:val="28"/>
          <w:szCs w:val="28"/>
          <w:shd w:val="clear" w:color="auto" w:fill="FFFFFF"/>
          <w:lang w:val="en-US"/>
        </w:rPr>
        <w:t>Herman Daly.</w:t>
      </w:r>
      <w:r w:rsidRPr="00BB68E7">
        <w:rPr>
          <w:rStyle w:val="apple-converted-space"/>
          <w:rFonts w:ascii="Times New Roman" w:hAnsi="Times New Roman"/>
          <w:sz w:val="28"/>
          <w:szCs w:val="28"/>
          <w:shd w:val="clear" w:color="auto" w:fill="FFFFFF"/>
          <w:lang w:val="en-US"/>
        </w:rPr>
        <w:t> </w:t>
      </w:r>
      <w:r w:rsidRPr="00BB68E7">
        <w:rPr>
          <w:rFonts w:ascii="Times New Roman" w:hAnsi="Times New Roman"/>
          <w:sz w:val="28"/>
          <w:szCs w:val="28"/>
          <w:shd w:val="clear" w:color="auto" w:fill="FFFFFF"/>
          <w:lang w:val="en-US"/>
        </w:rPr>
        <w:t>Toward Some Operational Principles of Sustainable Deve</w:t>
      </w:r>
      <w:r w:rsidRPr="00BB68E7">
        <w:rPr>
          <w:rFonts w:ascii="Times New Roman" w:hAnsi="Times New Roman"/>
          <w:sz w:val="28"/>
          <w:szCs w:val="28"/>
          <w:shd w:val="clear" w:color="auto" w:fill="FFFFFF"/>
          <w:lang w:val="en-US"/>
        </w:rPr>
        <w:t>l</w:t>
      </w:r>
      <w:r w:rsidRPr="00BB68E7">
        <w:rPr>
          <w:rFonts w:ascii="Times New Roman" w:hAnsi="Times New Roman"/>
          <w:sz w:val="28"/>
          <w:szCs w:val="28"/>
          <w:shd w:val="clear" w:color="auto" w:fill="FFFFFF"/>
          <w:lang w:val="en-US"/>
        </w:rPr>
        <w:t>opment // Ecological Economics.</w:t>
      </w:r>
      <w:r w:rsidRPr="00BB68E7">
        <w:rPr>
          <w:rStyle w:val="apple-converted-space"/>
          <w:rFonts w:ascii="Times New Roman" w:hAnsi="Times New Roman"/>
          <w:sz w:val="28"/>
          <w:szCs w:val="28"/>
          <w:shd w:val="clear" w:color="auto" w:fill="FFFFFF"/>
          <w:lang w:val="en-US"/>
        </w:rPr>
        <w:t> </w:t>
      </w:r>
      <w:r w:rsidRPr="00BB68E7">
        <w:rPr>
          <w:rFonts w:ascii="Times New Roman" w:hAnsi="Times New Roman"/>
          <w:sz w:val="28"/>
          <w:szCs w:val="28"/>
          <w:shd w:val="clear" w:color="auto" w:fill="FFFFFF"/>
          <w:lang w:val="en-US"/>
        </w:rPr>
        <w:t>1990. 2.</w:t>
      </w:r>
      <w:r w:rsidRPr="00BB68E7">
        <w:rPr>
          <w:rStyle w:val="apple-converted-space"/>
          <w:rFonts w:ascii="Times New Roman" w:hAnsi="Times New Roman"/>
          <w:bCs/>
          <w:sz w:val="28"/>
          <w:szCs w:val="28"/>
          <w:shd w:val="clear" w:color="auto" w:fill="FFFFFF"/>
          <w:lang w:val="en-US"/>
        </w:rPr>
        <w:t> </w:t>
      </w:r>
      <w:r w:rsidRPr="00BB68E7">
        <w:rPr>
          <w:rFonts w:ascii="Times New Roman" w:hAnsi="Times New Roman"/>
          <w:sz w:val="28"/>
          <w:szCs w:val="28"/>
          <w:shd w:val="clear" w:color="auto" w:fill="FFFFFF"/>
          <w:lang w:val="en-US"/>
        </w:rPr>
        <w:t>P. 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Иноземцев, В. Л. За пределами экономического общества: Научное издание. – М.: «</w:t>
      </w:r>
      <w:r w:rsidRPr="00BB68E7">
        <w:rPr>
          <w:rFonts w:ascii="Times New Roman" w:hAnsi="Times New Roman"/>
          <w:sz w:val="28"/>
          <w:szCs w:val="28"/>
          <w:lang w:val="en-US"/>
        </w:rPr>
        <w:t>Academia</w:t>
      </w:r>
      <w:r w:rsidRPr="00BB68E7">
        <w:rPr>
          <w:rFonts w:ascii="Times New Roman" w:hAnsi="Times New Roman"/>
          <w:sz w:val="28"/>
          <w:szCs w:val="28"/>
        </w:rPr>
        <w:t>» –«Наука», 1998. – 640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Гилфасон</w:t>
      </w:r>
      <w:proofErr w:type="spellEnd"/>
      <w:r w:rsidRPr="00BB68E7">
        <w:rPr>
          <w:rFonts w:ascii="Times New Roman" w:hAnsi="Times New Roman"/>
          <w:sz w:val="28"/>
          <w:szCs w:val="28"/>
        </w:rPr>
        <w:t>, Т. Мировая экономика природных ресурсов и экономич</w:t>
      </w:r>
      <w:r w:rsidRPr="00BB68E7">
        <w:rPr>
          <w:rFonts w:ascii="Times New Roman" w:hAnsi="Times New Roman"/>
          <w:sz w:val="28"/>
          <w:szCs w:val="28"/>
        </w:rPr>
        <w:t>е</w:t>
      </w:r>
      <w:r w:rsidRPr="00BB68E7">
        <w:rPr>
          <w:rFonts w:ascii="Times New Roman" w:hAnsi="Times New Roman"/>
          <w:sz w:val="28"/>
          <w:szCs w:val="28"/>
        </w:rPr>
        <w:t>ский рост / Т. </w:t>
      </w:r>
      <w:proofErr w:type="spellStart"/>
      <w:r w:rsidRPr="00BB68E7">
        <w:rPr>
          <w:rFonts w:ascii="Times New Roman" w:hAnsi="Times New Roman"/>
          <w:sz w:val="28"/>
          <w:szCs w:val="28"/>
        </w:rPr>
        <w:t>Гилфасон</w:t>
      </w:r>
      <w:proofErr w:type="spellEnd"/>
      <w:r w:rsidRPr="00BB68E7">
        <w:rPr>
          <w:rFonts w:ascii="Times New Roman" w:hAnsi="Times New Roman"/>
          <w:sz w:val="28"/>
          <w:szCs w:val="28"/>
        </w:rPr>
        <w:t xml:space="preserve"> // Экономический журнал </w:t>
      </w:r>
      <w:r w:rsidR="003F00C6">
        <w:rPr>
          <w:rFonts w:ascii="Times New Roman" w:hAnsi="Times New Roman"/>
          <w:sz w:val="28"/>
          <w:szCs w:val="28"/>
        </w:rPr>
        <w:t>ВШЭ. – 2008. – № 2. – С. 201–20</w:t>
      </w:r>
      <w:r w:rsidRPr="00BB68E7">
        <w:rPr>
          <w:rFonts w:ascii="Times New Roman" w:hAnsi="Times New Roman"/>
          <w:sz w:val="28"/>
          <w:szCs w:val="28"/>
        </w:rPr>
        <w:t>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Евсеенко, К.А. Совершенствование условий воспроизводства приро</w:t>
      </w:r>
      <w:r w:rsidRPr="00BB68E7">
        <w:rPr>
          <w:rFonts w:ascii="Times New Roman" w:hAnsi="Times New Roman"/>
          <w:sz w:val="28"/>
          <w:szCs w:val="28"/>
        </w:rPr>
        <w:t>д</w:t>
      </w:r>
      <w:r w:rsidRPr="00BB68E7">
        <w:rPr>
          <w:rFonts w:ascii="Times New Roman" w:hAnsi="Times New Roman"/>
          <w:sz w:val="28"/>
          <w:szCs w:val="28"/>
        </w:rPr>
        <w:t xml:space="preserve">ных ресурсов: </w:t>
      </w:r>
      <w:proofErr w:type="spellStart"/>
      <w:r w:rsidRPr="00BB68E7">
        <w:rPr>
          <w:rFonts w:ascii="Times New Roman" w:hAnsi="Times New Roman"/>
          <w:sz w:val="28"/>
          <w:szCs w:val="28"/>
        </w:rPr>
        <w:t>автореф</w:t>
      </w:r>
      <w:proofErr w:type="spellEnd"/>
      <w:r w:rsidRPr="00BB68E7">
        <w:rPr>
          <w:rFonts w:ascii="Times New Roman" w:hAnsi="Times New Roman"/>
          <w:sz w:val="28"/>
          <w:szCs w:val="28"/>
        </w:rPr>
        <w:t xml:space="preserve">. </w:t>
      </w:r>
      <w:proofErr w:type="spellStart"/>
      <w:r w:rsidRPr="00BB68E7">
        <w:rPr>
          <w:rFonts w:ascii="Times New Roman" w:hAnsi="Times New Roman"/>
          <w:sz w:val="28"/>
          <w:szCs w:val="28"/>
        </w:rPr>
        <w:t>дис</w:t>
      </w:r>
      <w:proofErr w:type="spellEnd"/>
      <w:r w:rsidRPr="00BB68E7">
        <w:rPr>
          <w:rFonts w:ascii="Times New Roman" w:hAnsi="Times New Roman"/>
          <w:sz w:val="28"/>
          <w:szCs w:val="28"/>
        </w:rPr>
        <w:t xml:space="preserve">. … канд. </w:t>
      </w:r>
      <w:proofErr w:type="spellStart"/>
      <w:r w:rsidRPr="00BB68E7">
        <w:rPr>
          <w:rFonts w:ascii="Times New Roman" w:hAnsi="Times New Roman"/>
          <w:sz w:val="28"/>
          <w:szCs w:val="28"/>
        </w:rPr>
        <w:t>экон</w:t>
      </w:r>
      <w:proofErr w:type="spellEnd"/>
      <w:r w:rsidRPr="00BB68E7">
        <w:rPr>
          <w:rFonts w:ascii="Times New Roman" w:hAnsi="Times New Roman"/>
          <w:sz w:val="28"/>
          <w:szCs w:val="28"/>
        </w:rPr>
        <w:t xml:space="preserve">. наук: 08.00.01 / К.А. Евсеенко; </w:t>
      </w:r>
      <w:proofErr w:type="spellStart"/>
      <w:r w:rsidRPr="00BB68E7">
        <w:rPr>
          <w:rFonts w:ascii="Times New Roman" w:hAnsi="Times New Roman"/>
          <w:sz w:val="28"/>
          <w:szCs w:val="28"/>
        </w:rPr>
        <w:t>Моск</w:t>
      </w:r>
      <w:proofErr w:type="spellEnd"/>
      <w:r w:rsidRPr="00BB68E7">
        <w:rPr>
          <w:rFonts w:ascii="Times New Roman" w:hAnsi="Times New Roman"/>
          <w:sz w:val="28"/>
          <w:szCs w:val="28"/>
        </w:rPr>
        <w:t>. гос. ун-т им. М.В. Ломоносова. – Москва, 2011. – 33 с</w:t>
      </w:r>
      <w:r w:rsidR="003F00C6">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Меньшиков, 2009, с. 154-155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lastRenderedPageBreak/>
        <w:t>А.А. Голуб, Е.Б. Струкова Экономика природных ресурсов –</w:t>
      </w:r>
      <w:r w:rsidR="00B124A0">
        <w:rPr>
          <w:rFonts w:ascii="Times New Roman" w:hAnsi="Times New Roman"/>
          <w:sz w:val="28"/>
          <w:szCs w:val="28"/>
        </w:rPr>
        <w:t xml:space="preserve"> </w:t>
      </w:r>
      <w:r w:rsidRPr="00BB68E7">
        <w:rPr>
          <w:rFonts w:ascii="Times New Roman" w:hAnsi="Times New Roman"/>
          <w:sz w:val="28"/>
          <w:szCs w:val="28"/>
        </w:rPr>
        <w:t>М.: А</w:t>
      </w:r>
      <w:r w:rsidRPr="00BB68E7">
        <w:rPr>
          <w:rFonts w:ascii="Times New Roman" w:hAnsi="Times New Roman"/>
          <w:sz w:val="28"/>
          <w:szCs w:val="28"/>
        </w:rPr>
        <w:t>с</w:t>
      </w:r>
      <w:r w:rsidRPr="00BB68E7">
        <w:rPr>
          <w:rFonts w:ascii="Times New Roman" w:hAnsi="Times New Roman"/>
          <w:sz w:val="28"/>
          <w:szCs w:val="28"/>
        </w:rPr>
        <w:t>пект пресс, 2011. – 318 с</w:t>
      </w:r>
      <w:r w:rsidR="003F00C6">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Экономика природных ресурсов и охраны окружающей среды (пр</w:t>
      </w:r>
      <w:r w:rsidRPr="00BB68E7">
        <w:rPr>
          <w:rFonts w:ascii="Times New Roman" w:hAnsi="Times New Roman"/>
          <w:sz w:val="28"/>
          <w:szCs w:val="28"/>
        </w:rPr>
        <w:t>о</w:t>
      </w:r>
      <w:r w:rsidRPr="00BB68E7">
        <w:rPr>
          <w:rFonts w:ascii="Times New Roman" w:hAnsi="Times New Roman"/>
          <w:sz w:val="28"/>
          <w:szCs w:val="28"/>
        </w:rPr>
        <w:t>межуточный уровень) / Р. </w:t>
      </w:r>
      <w:proofErr w:type="spellStart"/>
      <w:r w:rsidRPr="00BB68E7">
        <w:rPr>
          <w:rFonts w:ascii="Times New Roman" w:hAnsi="Times New Roman"/>
          <w:sz w:val="28"/>
          <w:szCs w:val="28"/>
        </w:rPr>
        <w:t>Перман</w:t>
      </w:r>
      <w:proofErr w:type="spellEnd"/>
      <w:r w:rsidRPr="00BB68E7">
        <w:rPr>
          <w:rFonts w:ascii="Times New Roman" w:hAnsi="Times New Roman"/>
          <w:sz w:val="28"/>
          <w:szCs w:val="28"/>
        </w:rPr>
        <w:t xml:space="preserve">, </w:t>
      </w:r>
      <w:proofErr w:type="gramStart"/>
      <w:r w:rsidRPr="00BB68E7">
        <w:rPr>
          <w:rFonts w:ascii="Times New Roman" w:hAnsi="Times New Roman"/>
          <w:sz w:val="28"/>
          <w:szCs w:val="28"/>
        </w:rPr>
        <w:t>Ю</w:t>
      </w:r>
      <w:proofErr w:type="gramEnd"/>
      <w:r w:rsidRPr="00BB68E7">
        <w:rPr>
          <w:rFonts w:ascii="Times New Roman" w:hAnsi="Times New Roman"/>
          <w:sz w:val="28"/>
          <w:szCs w:val="28"/>
        </w:rPr>
        <w:t xml:space="preserve"> </w:t>
      </w:r>
      <w:proofErr w:type="spellStart"/>
      <w:r w:rsidRPr="00BB68E7">
        <w:rPr>
          <w:rFonts w:ascii="Times New Roman" w:hAnsi="Times New Roman"/>
          <w:sz w:val="28"/>
          <w:szCs w:val="28"/>
        </w:rPr>
        <w:t>Ма</w:t>
      </w:r>
      <w:proofErr w:type="spellEnd"/>
      <w:r w:rsidRPr="00BB68E7">
        <w:rPr>
          <w:rFonts w:ascii="Times New Roman" w:hAnsi="Times New Roman"/>
          <w:sz w:val="28"/>
          <w:szCs w:val="28"/>
        </w:rPr>
        <w:t xml:space="preserve">, Дж. </w:t>
      </w:r>
      <w:proofErr w:type="spellStart"/>
      <w:r w:rsidRPr="00BB68E7">
        <w:rPr>
          <w:rFonts w:ascii="Times New Roman" w:hAnsi="Times New Roman"/>
          <w:sz w:val="28"/>
          <w:szCs w:val="28"/>
        </w:rPr>
        <w:t>Макгвилри</w:t>
      </w:r>
      <w:proofErr w:type="spellEnd"/>
      <w:r w:rsidRPr="00BB68E7">
        <w:rPr>
          <w:rFonts w:ascii="Times New Roman" w:hAnsi="Times New Roman"/>
          <w:sz w:val="28"/>
          <w:szCs w:val="28"/>
        </w:rPr>
        <w:t xml:space="preserve">, М. </w:t>
      </w:r>
      <w:proofErr w:type="spellStart"/>
      <w:r w:rsidRPr="00BB68E7">
        <w:rPr>
          <w:rFonts w:ascii="Times New Roman" w:hAnsi="Times New Roman"/>
          <w:sz w:val="28"/>
          <w:szCs w:val="28"/>
        </w:rPr>
        <w:t>Коммон</w:t>
      </w:r>
      <w:proofErr w:type="spellEnd"/>
      <w:r w:rsidRPr="00BB68E7">
        <w:rPr>
          <w:rFonts w:ascii="Times New Roman" w:hAnsi="Times New Roman"/>
          <w:sz w:val="28"/>
          <w:szCs w:val="28"/>
        </w:rPr>
        <w:t xml:space="preserve">. – 3-е изд.: Пер. с англ. – </w:t>
      </w:r>
      <w:r w:rsidR="003F00C6">
        <w:rPr>
          <w:rFonts w:ascii="Times New Roman" w:hAnsi="Times New Roman"/>
          <w:sz w:val="28"/>
          <w:szCs w:val="28"/>
        </w:rPr>
        <w:t>М.: ТЕИС, 2006. – 1186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gramStart"/>
      <w:r w:rsidRPr="00BB68E7">
        <w:rPr>
          <w:rFonts w:ascii="Times New Roman" w:hAnsi="Times New Roman"/>
          <w:sz w:val="28"/>
          <w:szCs w:val="28"/>
        </w:rPr>
        <w:t>Остром</w:t>
      </w:r>
      <w:proofErr w:type="gramEnd"/>
      <w:r w:rsidRPr="00BB68E7">
        <w:rPr>
          <w:rFonts w:ascii="Times New Roman" w:hAnsi="Times New Roman"/>
          <w:sz w:val="28"/>
          <w:szCs w:val="28"/>
        </w:rPr>
        <w:t>, Э. Управляя общим. Эволюция институтов коллективной д</w:t>
      </w:r>
      <w:r w:rsidRPr="00BB68E7">
        <w:rPr>
          <w:rFonts w:ascii="Times New Roman" w:hAnsi="Times New Roman"/>
          <w:sz w:val="28"/>
          <w:szCs w:val="28"/>
        </w:rPr>
        <w:t>е</w:t>
      </w:r>
      <w:r w:rsidRPr="00BB68E7">
        <w:rPr>
          <w:rFonts w:ascii="Times New Roman" w:hAnsi="Times New Roman"/>
          <w:sz w:val="28"/>
          <w:szCs w:val="28"/>
        </w:rPr>
        <w:t>ятельности / Э.</w:t>
      </w:r>
      <w:r w:rsidRPr="00BB68E7">
        <w:rPr>
          <w:rFonts w:ascii="Times New Roman" w:hAnsi="Times New Roman"/>
          <w:sz w:val="28"/>
          <w:szCs w:val="28"/>
          <w:lang w:val="en-US"/>
        </w:rPr>
        <w:t> </w:t>
      </w:r>
      <w:proofErr w:type="gramStart"/>
      <w:r w:rsidRPr="00BB68E7">
        <w:rPr>
          <w:rFonts w:ascii="Times New Roman" w:hAnsi="Times New Roman"/>
          <w:sz w:val="28"/>
          <w:szCs w:val="28"/>
        </w:rPr>
        <w:t>Остром</w:t>
      </w:r>
      <w:proofErr w:type="gramEnd"/>
      <w:r w:rsidRPr="00BB68E7">
        <w:rPr>
          <w:rFonts w:ascii="Times New Roman" w:hAnsi="Times New Roman"/>
          <w:sz w:val="28"/>
          <w:szCs w:val="28"/>
        </w:rPr>
        <w:t xml:space="preserve"> // ИРИСЭН, Мысль, 2010.</w:t>
      </w:r>
      <w:r w:rsidRPr="00BB68E7">
        <w:rPr>
          <w:rFonts w:ascii="Times New Roman" w:hAnsi="Times New Roman"/>
          <w:sz w:val="28"/>
          <w:szCs w:val="28"/>
          <w:lang w:val="en-US"/>
        </w:rPr>
        <w:t> </w:t>
      </w:r>
      <w:r w:rsidR="003F00C6">
        <w:rPr>
          <w:rFonts w:ascii="Times New Roman" w:hAnsi="Times New Roman"/>
          <w:sz w:val="28"/>
          <w:szCs w:val="28"/>
        </w:rPr>
        <w:t>– 448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shd w:val="clear" w:color="auto" w:fill="FFFFFF"/>
        </w:rPr>
        <w:t>Дорина</w:t>
      </w:r>
      <w:proofErr w:type="spellEnd"/>
      <w:r w:rsidRPr="00BB68E7">
        <w:rPr>
          <w:rFonts w:ascii="Times New Roman" w:hAnsi="Times New Roman"/>
          <w:sz w:val="28"/>
          <w:szCs w:val="28"/>
          <w:shd w:val="clear" w:color="auto" w:fill="FFFFFF"/>
        </w:rPr>
        <w:t>, Е. Б. Институциональная теория и решение проблем глобал</w:t>
      </w:r>
      <w:r w:rsidRPr="00BB68E7">
        <w:rPr>
          <w:rFonts w:ascii="Times New Roman" w:hAnsi="Times New Roman"/>
          <w:sz w:val="28"/>
          <w:szCs w:val="28"/>
          <w:shd w:val="clear" w:color="auto" w:fill="FFFFFF"/>
        </w:rPr>
        <w:t>ь</w:t>
      </w:r>
      <w:r w:rsidRPr="00BB68E7">
        <w:rPr>
          <w:rFonts w:ascii="Times New Roman" w:hAnsi="Times New Roman"/>
          <w:sz w:val="28"/>
          <w:szCs w:val="28"/>
          <w:shd w:val="clear" w:color="auto" w:fill="FFFFFF"/>
        </w:rPr>
        <w:t xml:space="preserve">ного развития экономики и управления / Е. Б. </w:t>
      </w:r>
      <w:proofErr w:type="spellStart"/>
      <w:r w:rsidRPr="00BB68E7">
        <w:rPr>
          <w:rFonts w:ascii="Times New Roman" w:hAnsi="Times New Roman"/>
          <w:sz w:val="28"/>
          <w:szCs w:val="28"/>
          <w:shd w:val="clear" w:color="auto" w:fill="FFFFFF"/>
        </w:rPr>
        <w:t>Дорина</w:t>
      </w:r>
      <w:proofErr w:type="spellEnd"/>
      <w:r w:rsidRPr="00BB68E7">
        <w:rPr>
          <w:rFonts w:ascii="Times New Roman" w:hAnsi="Times New Roman"/>
          <w:sz w:val="28"/>
          <w:szCs w:val="28"/>
          <w:shd w:val="clear" w:color="auto" w:fill="FFFFFF"/>
        </w:rPr>
        <w:t xml:space="preserve"> // Белорусский экономич</w:t>
      </w:r>
      <w:r w:rsidRPr="00BB68E7">
        <w:rPr>
          <w:rFonts w:ascii="Times New Roman" w:hAnsi="Times New Roman"/>
          <w:sz w:val="28"/>
          <w:szCs w:val="28"/>
          <w:shd w:val="clear" w:color="auto" w:fill="FFFFFF"/>
        </w:rPr>
        <w:t>е</w:t>
      </w:r>
      <w:r w:rsidRPr="00BB68E7">
        <w:rPr>
          <w:rFonts w:ascii="Times New Roman" w:hAnsi="Times New Roman"/>
          <w:sz w:val="28"/>
          <w:szCs w:val="28"/>
          <w:shd w:val="clear" w:color="auto" w:fill="FFFFFF"/>
        </w:rPr>
        <w:t>ский журнал. - 2010. - N 3. - С. 48-55.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proofErr w:type="gramStart"/>
      <w:r w:rsidRPr="00BB68E7">
        <w:rPr>
          <w:rFonts w:ascii="Times New Roman" w:hAnsi="Times New Roman"/>
          <w:sz w:val="28"/>
          <w:szCs w:val="28"/>
          <w:lang w:val="en-US"/>
        </w:rPr>
        <w:t>Understanding  Technological</w:t>
      </w:r>
      <w:proofErr w:type="gramEnd"/>
      <w:r w:rsidRPr="00BB68E7">
        <w:rPr>
          <w:rFonts w:ascii="Times New Roman" w:hAnsi="Times New Roman"/>
          <w:sz w:val="28"/>
          <w:szCs w:val="28"/>
          <w:lang w:val="en-US"/>
        </w:rPr>
        <w:t xml:space="preserve">  Responses of Industrial  Firms to  Enviro</w:t>
      </w:r>
      <w:r w:rsidRPr="00BB68E7">
        <w:rPr>
          <w:rFonts w:ascii="Times New Roman" w:hAnsi="Times New Roman"/>
          <w:sz w:val="28"/>
          <w:szCs w:val="28"/>
          <w:lang w:val="en-US"/>
        </w:rPr>
        <w:t>n</w:t>
      </w:r>
      <w:r w:rsidRPr="00BB68E7">
        <w:rPr>
          <w:rFonts w:ascii="Times New Roman" w:hAnsi="Times New Roman"/>
          <w:sz w:val="28"/>
          <w:szCs w:val="28"/>
          <w:lang w:val="en-US"/>
        </w:rPr>
        <w:t xml:space="preserve">mental  Problems: Implications  for Government  Policy Nicholas  A. Ashford, 1993. – </w:t>
      </w:r>
      <w:proofErr w:type="gramStart"/>
      <w:r w:rsidRPr="00BB68E7">
        <w:rPr>
          <w:rFonts w:ascii="Times New Roman" w:hAnsi="Times New Roman"/>
          <w:sz w:val="28"/>
          <w:szCs w:val="28"/>
        </w:rPr>
        <w:t>с</w:t>
      </w:r>
      <w:r w:rsidRPr="00BB68E7">
        <w:rPr>
          <w:rFonts w:ascii="Times New Roman" w:hAnsi="Times New Roman"/>
          <w:sz w:val="28"/>
          <w:szCs w:val="28"/>
          <w:lang w:val="en-US"/>
        </w:rPr>
        <w:t>. 277</w:t>
      </w:r>
      <w:proofErr w:type="gramEnd"/>
      <w:r w:rsidRPr="00BB68E7">
        <w:rPr>
          <w:rFonts w:ascii="Times New Roman" w:hAnsi="Times New Roman"/>
          <w:sz w:val="28"/>
          <w:szCs w:val="28"/>
          <w:lang w:val="en-US"/>
        </w:rPr>
        <w:t>-307</w:t>
      </w:r>
      <w:r w:rsidR="003F00C6" w:rsidRPr="003F00C6">
        <w:rPr>
          <w:rFonts w:ascii="Times New Roman" w:hAnsi="Times New Roman"/>
          <w:sz w:val="28"/>
          <w:szCs w:val="28"/>
          <w:lang w:val="en-US"/>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 xml:space="preserve">Communication from the commission to the council and the </w:t>
      </w:r>
      <w:proofErr w:type="spellStart"/>
      <w:r w:rsidRPr="00BB68E7">
        <w:rPr>
          <w:rFonts w:ascii="Times New Roman" w:hAnsi="Times New Roman"/>
          <w:sz w:val="28"/>
          <w:szCs w:val="28"/>
          <w:lang w:val="en-US"/>
        </w:rPr>
        <w:t>european</w:t>
      </w:r>
      <w:proofErr w:type="spellEnd"/>
      <w:r w:rsidRPr="00BB68E7">
        <w:rPr>
          <w:rFonts w:ascii="Times New Roman" w:hAnsi="Times New Roman"/>
          <w:sz w:val="28"/>
          <w:szCs w:val="28"/>
          <w:lang w:val="en-US"/>
        </w:rPr>
        <w:t xml:space="preserve"> pa</w:t>
      </w:r>
      <w:r w:rsidRPr="00BB68E7">
        <w:rPr>
          <w:rFonts w:ascii="Times New Roman" w:hAnsi="Times New Roman"/>
          <w:sz w:val="28"/>
          <w:szCs w:val="28"/>
          <w:lang w:val="en-US"/>
        </w:rPr>
        <w:t>r</w:t>
      </w:r>
      <w:r w:rsidRPr="00BB68E7">
        <w:rPr>
          <w:rFonts w:ascii="Times New Roman" w:hAnsi="Times New Roman"/>
          <w:sz w:val="28"/>
          <w:szCs w:val="28"/>
          <w:lang w:val="en-US"/>
        </w:rPr>
        <w:t>liament Stimulating Technologies for Sustainable Development: An Environmental Technologies Action Plan for the European Union, 2004</w:t>
      </w:r>
      <w:proofErr w:type="gramStart"/>
      <w:r w:rsidRPr="00BB68E7">
        <w:rPr>
          <w:rFonts w:ascii="Times New Roman" w:hAnsi="Times New Roman"/>
          <w:sz w:val="28"/>
          <w:szCs w:val="28"/>
          <w:lang w:val="en-US"/>
        </w:rPr>
        <w:t>.–</w:t>
      </w:r>
      <w:proofErr w:type="gramEnd"/>
      <w:r w:rsidRPr="00BB68E7">
        <w:rPr>
          <w:rFonts w:ascii="Times New Roman" w:hAnsi="Times New Roman"/>
          <w:sz w:val="28"/>
          <w:szCs w:val="28"/>
          <w:lang w:val="en-US"/>
        </w:rPr>
        <w:t xml:space="preserve"> </w:t>
      </w:r>
      <w:r w:rsidRPr="00BB68E7">
        <w:rPr>
          <w:rFonts w:ascii="Times New Roman" w:hAnsi="Times New Roman"/>
          <w:sz w:val="28"/>
          <w:szCs w:val="28"/>
        </w:rPr>
        <w:t>с</w:t>
      </w:r>
      <w:r w:rsidRPr="00BB68E7">
        <w:rPr>
          <w:rFonts w:ascii="Times New Roman" w:hAnsi="Times New Roman"/>
          <w:sz w:val="28"/>
          <w:szCs w:val="28"/>
          <w:lang w:val="en-US"/>
        </w:rPr>
        <w:t>.31.</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Давыденко, Л.Н. Местные природные ресурсы как залог иностранных инвестиций / Л.Н. Давыденко // Природные ресурсы. – 2012. – №1. – С. 113–120.</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Бобылев, С.Н., Экономика природопользования: учебник / С.Н. Бобылев, А.Ш. Ход</w:t>
      </w:r>
      <w:r w:rsidR="003F00C6">
        <w:rPr>
          <w:rFonts w:ascii="Times New Roman" w:hAnsi="Times New Roman"/>
          <w:sz w:val="28"/>
          <w:szCs w:val="28"/>
        </w:rPr>
        <w:t>жаев – Москва, 2003. – 567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Герасимчук, И. Экологическая практика транснациональных корпор</w:t>
      </w:r>
      <w:r w:rsidRPr="00BB68E7">
        <w:rPr>
          <w:rFonts w:ascii="Times New Roman" w:hAnsi="Times New Roman"/>
          <w:sz w:val="28"/>
          <w:szCs w:val="28"/>
        </w:rPr>
        <w:t>а</w:t>
      </w:r>
      <w:r w:rsidRPr="00BB68E7">
        <w:rPr>
          <w:rFonts w:ascii="Times New Roman" w:hAnsi="Times New Roman"/>
          <w:sz w:val="28"/>
          <w:szCs w:val="28"/>
        </w:rPr>
        <w:t>ций / И. Герасимчук [Электронный ресурс]. – М.: Всемирный фонд дикой прир</w:t>
      </w:r>
      <w:r w:rsidRPr="00BB68E7">
        <w:rPr>
          <w:rFonts w:ascii="Times New Roman" w:hAnsi="Times New Roman"/>
          <w:sz w:val="28"/>
          <w:szCs w:val="28"/>
        </w:rPr>
        <w:t>о</w:t>
      </w:r>
      <w:r w:rsidRPr="00BB68E7">
        <w:rPr>
          <w:rFonts w:ascii="Times New Roman" w:hAnsi="Times New Roman"/>
          <w:sz w:val="28"/>
          <w:szCs w:val="28"/>
        </w:rPr>
        <w:t xml:space="preserve">ды (WWF), 2007. – 92 с. – Режим доступа: </w:t>
      </w:r>
      <w:hyperlink r:id="rId38" w:history="1">
        <w:r w:rsidRPr="00BB68E7">
          <w:rPr>
            <w:rStyle w:val="a8"/>
            <w:rFonts w:ascii="Times New Roman" w:hAnsi="Times New Roman"/>
            <w:color w:val="auto"/>
            <w:sz w:val="28"/>
            <w:szCs w:val="28"/>
            <w:u w:val="none"/>
          </w:rPr>
          <w:t>http://window.edu.ru/resource/070/67070/files/gerasimchuk.pdf</w:t>
        </w:r>
      </w:hyperlink>
      <w:r w:rsidRPr="00BB68E7">
        <w:rPr>
          <w:rFonts w:ascii="Times New Roman" w:hAnsi="Times New Roman"/>
          <w:sz w:val="28"/>
          <w:szCs w:val="28"/>
        </w:rPr>
        <w:t xml:space="preserve">. – Дата доступа: 05.04.2015. </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Лю</w:t>
      </w:r>
      <w:proofErr w:type="spellEnd"/>
      <w:r w:rsidRPr="00BB68E7">
        <w:rPr>
          <w:rFonts w:ascii="Times New Roman" w:hAnsi="Times New Roman"/>
          <w:sz w:val="28"/>
          <w:szCs w:val="28"/>
        </w:rPr>
        <w:t xml:space="preserve">, </w:t>
      </w:r>
      <w:proofErr w:type="spellStart"/>
      <w:r w:rsidRPr="00BB68E7">
        <w:rPr>
          <w:rFonts w:ascii="Times New Roman" w:hAnsi="Times New Roman"/>
          <w:sz w:val="28"/>
          <w:szCs w:val="28"/>
        </w:rPr>
        <w:t>Хун</w:t>
      </w:r>
      <w:proofErr w:type="spellEnd"/>
      <w:r w:rsidRPr="00BB68E7">
        <w:rPr>
          <w:rFonts w:ascii="Times New Roman" w:hAnsi="Times New Roman"/>
          <w:sz w:val="28"/>
          <w:szCs w:val="28"/>
        </w:rPr>
        <w:t xml:space="preserve"> Мин Экономическое обоснование формирования системы экологического менеджмента </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на примере предприятий Китайской национальной нефтегазовой корпорации) / </w:t>
      </w:r>
      <w:proofErr w:type="spellStart"/>
      <w:r w:rsidRPr="00BB68E7">
        <w:rPr>
          <w:rFonts w:ascii="Times New Roman" w:hAnsi="Times New Roman"/>
          <w:sz w:val="28"/>
          <w:szCs w:val="28"/>
        </w:rPr>
        <w:t>Лю</w:t>
      </w:r>
      <w:proofErr w:type="spellEnd"/>
      <w:r w:rsidRPr="00BB68E7">
        <w:rPr>
          <w:rFonts w:ascii="Times New Roman" w:hAnsi="Times New Roman"/>
          <w:sz w:val="28"/>
          <w:szCs w:val="28"/>
        </w:rPr>
        <w:t xml:space="preserve"> </w:t>
      </w:r>
      <w:proofErr w:type="spellStart"/>
      <w:r w:rsidRPr="00BB68E7">
        <w:rPr>
          <w:rFonts w:ascii="Times New Roman" w:hAnsi="Times New Roman"/>
          <w:sz w:val="28"/>
          <w:szCs w:val="28"/>
        </w:rPr>
        <w:t>Хун</w:t>
      </w:r>
      <w:proofErr w:type="spellEnd"/>
      <w:r w:rsidRPr="00BB68E7">
        <w:rPr>
          <w:rFonts w:ascii="Times New Roman" w:hAnsi="Times New Roman"/>
          <w:sz w:val="28"/>
          <w:szCs w:val="28"/>
        </w:rPr>
        <w:t xml:space="preserve"> Мин. – Минск : </w:t>
      </w:r>
      <w:r w:rsidR="003F00C6">
        <w:rPr>
          <w:rFonts w:ascii="Times New Roman" w:hAnsi="Times New Roman"/>
          <w:sz w:val="28"/>
          <w:szCs w:val="28"/>
        </w:rPr>
        <w:t>Изд. центр БГУ, 2011. – 158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Бобылев, C.H. Экономика природопользования: Учебник / C.H. Боб</w:t>
      </w:r>
      <w:r w:rsidRPr="00BB68E7">
        <w:rPr>
          <w:rFonts w:ascii="Times New Roman" w:hAnsi="Times New Roman"/>
          <w:sz w:val="28"/>
          <w:szCs w:val="28"/>
        </w:rPr>
        <w:t>ы</w:t>
      </w:r>
      <w:r w:rsidRPr="00BB68E7">
        <w:rPr>
          <w:rFonts w:ascii="Times New Roman" w:hAnsi="Times New Roman"/>
          <w:sz w:val="28"/>
          <w:szCs w:val="28"/>
        </w:rPr>
        <w:t>лев, А.Ш. Ходжаев</w:t>
      </w:r>
      <w:r w:rsidR="003F00C6">
        <w:rPr>
          <w:rFonts w:ascii="Times New Roman" w:hAnsi="Times New Roman"/>
          <w:sz w:val="28"/>
          <w:szCs w:val="28"/>
        </w:rPr>
        <w:t xml:space="preserve">. </w:t>
      </w:r>
      <w:proofErr w:type="gramStart"/>
      <w:r w:rsidR="003F00C6">
        <w:rPr>
          <w:rFonts w:ascii="Times New Roman" w:hAnsi="Times New Roman"/>
          <w:sz w:val="28"/>
          <w:szCs w:val="28"/>
        </w:rPr>
        <w:t>-М</w:t>
      </w:r>
      <w:proofErr w:type="gramEnd"/>
      <w:r w:rsidR="003F00C6">
        <w:rPr>
          <w:rFonts w:ascii="Times New Roman" w:hAnsi="Times New Roman"/>
          <w:sz w:val="28"/>
          <w:szCs w:val="28"/>
        </w:rPr>
        <w:t>.: ИНФРА-М, 2004. - 501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Белл, Д. Грядущее постиндустриальное общество. Опыт социального прогнозирования / Д. Белл; перевод с английского. Изд. 2-ое, </w:t>
      </w:r>
      <w:proofErr w:type="spellStart"/>
      <w:r w:rsidRPr="00BB68E7">
        <w:rPr>
          <w:rFonts w:ascii="Times New Roman" w:hAnsi="Times New Roman"/>
          <w:sz w:val="28"/>
          <w:szCs w:val="28"/>
        </w:rPr>
        <w:t>испр</w:t>
      </w:r>
      <w:proofErr w:type="spellEnd"/>
      <w:r w:rsidRPr="00BB68E7">
        <w:rPr>
          <w:rFonts w:ascii="Times New Roman" w:hAnsi="Times New Roman"/>
          <w:sz w:val="28"/>
          <w:szCs w:val="28"/>
        </w:rPr>
        <w:t xml:space="preserve">. и доп. – М.: </w:t>
      </w:r>
      <w:r w:rsidRPr="00BB68E7">
        <w:rPr>
          <w:rFonts w:ascii="Times New Roman" w:hAnsi="Times New Roman"/>
          <w:sz w:val="28"/>
          <w:szCs w:val="28"/>
          <w:lang w:val="en-US"/>
        </w:rPr>
        <w:t>Academia</w:t>
      </w:r>
      <w:r w:rsidRPr="00BB68E7">
        <w:rPr>
          <w:rFonts w:ascii="Times New Roman" w:hAnsi="Times New Roman"/>
          <w:sz w:val="28"/>
          <w:szCs w:val="28"/>
        </w:rPr>
        <w:t>, 2004. – 788 с</w:t>
      </w:r>
      <w:r w:rsidR="003F00C6">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Друкер</w:t>
      </w:r>
      <w:proofErr w:type="spellEnd"/>
      <w:r w:rsidRPr="00BB68E7">
        <w:rPr>
          <w:rFonts w:ascii="Times New Roman" w:hAnsi="Times New Roman"/>
          <w:sz w:val="28"/>
          <w:szCs w:val="28"/>
        </w:rPr>
        <w:t>, П. Ф. Эпоха разрыва / Питер Ф. </w:t>
      </w:r>
      <w:proofErr w:type="spellStart"/>
      <w:r w:rsidRPr="00BB68E7">
        <w:rPr>
          <w:rFonts w:ascii="Times New Roman" w:hAnsi="Times New Roman"/>
          <w:sz w:val="28"/>
          <w:szCs w:val="28"/>
        </w:rPr>
        <w:t>Друкер</w:t>
      </w:r>
      <w:proofErr w:type="spellEnd"/>
      <w:r w:rsidRPr="00BB68E7">
        <w:rPr>
          <w:rFonts w:ascii="Times New Roman" w:hAnsi="Times New Roman"/>
          <w:sz w:val="28"/>
          <w:szCs w:val="28"/>
        </w:rPr>
        <w:t>. – Москва [и др.]</w:t>
      </w:r>
      <w:proofErr w:type="gramStart"/>
      <w:r w:rsidRPr="00BB68E7">
        <w:rPr>
          <w:rFonts w:ascii="Times New Roman" w:hAnsi="Times New Roman"/>
          <w:sz w:val="28"/>
          <w:szCs w:val="28"/>
        </w:rPr>
        <w:t> :</w:t>
      </w:r>
      <w:proofErr w:type="gramEnd"/>
      <w:r w:rsidRPr="00BB68E7">
        <w:rPr>
          <w:rFonts w:ascii="Times New Roman" w:hAnsi="Times New Roman"/>
          <w:sz w:val="28"/>
          <w:szCs w:val="28"/>
        </w:rPr>
        <w:t xml:space="preserve"> Вильямс, 2007. – 322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Лиотар</w:t>
      </w:r>
      <w:proofErr w:type="spellEnd"/>
      <w:r w:rsidRPr="00BB68E7">
        <w:rPr>
          <w:rFonts w:ascii="Times New Roman" w:hAnsi="Times New Roman"/>
          <w:sz w:val="28"/>
          <w:szCs w:val="28"/>
        </w:rPr>
        <w:t>, Ж.-Ф. Состояние постмодерна / Пер. с фр. Н.А. </w:t>
      </w:r>
      <w:proofErr w:type="spellStart"/>
      <w:r w:rsidRPr="00BB68E7">
        <w:rPr>
          <w:rFonts w:ascii="Times New Roman" w:hAnsi="Times New Roman"/>
          <w:sz w:val="28"/>
          <w:szCs w:val="28"/>
        </w:rPr>
        <w:t>Шматко</w:t>
      </w:r>
      <w:proofErr w:type="spellEnd"/>
      <w:r w:rsidRPr="00BB68E7">
        <w:rPr>
          <w:rFonts w:ascii="Times New Roman" w:hAnsi="Times New Roman"/>
          <w:sz w:val="28"/>
          <w:szCs w:val="28"/>
        </w:rPr>
        <w:t xml:space="preserve">. – М. : Ин-т </w:t>
      </w:r>
      <w:proofErr w:type="spellStart"/>
      <w:r w:rsidRPr="00BB68E7">
        <w:rPr>
          <w:rFonts w:ascii="Times New Roman" w:hAnsi="Times New Roman"/>
          <w:sz w:val="28"/>
          <w:szCs w:val="28"/>
        </w:rPr>
        <w:t>эксперим</w:t>
      </w:r>
      <w:proofErr w:type="spellEnd"/>
      <w:r w:rsidRPr="00BB68E7">
        <w:rPr>
          <w:rFonts w:ascii="Times New Roman" w:hAnsi="Times New Roman"/>
          <w:sz w:val="28"/>
          <w:szCs w:val="28"/>
        </w:rPr>
        <w:t>. социологии СПб. </w:t>
      </w:r>
      <w:proofErr w:type="gramStart"/>
      <w:r w:rsidRPr="00BB68E7">
        <w:rPr>
          <w:rFonts w:ascii="Times New Roman" w:hAnsi="Times New Roman"/>
          <w:sz w:val="28"/>
          <w:szCs w:val="28"/>
        </w:rPr>
        <w:t>:</w:t>
      </w:r>
      <w:proofErr w:type="spellStart"/>
      <w:r w:rsidRPr="00BB68E7">
        <w:rPr>
          <w:rFonts w:ascii="Times New Roman" w:hAnsi="Times New Roman"/>
          <w:sz w:val="28"/>
          <w:szCs w:val="28"/>
        </w:rPr>
        <w:t>А</w:t>
      </w:r>
      <w:proofErr w:type="gramEnd"/>
      <w:r w:rsidRPr="00BB68E7">
        <w:rPr>
          <w:rFonts w:ascii="Times New Roman" w:hAnsi="Times New Roman"/>
          <w:sz w:val="28"/>
          <w:szCs w:val="28"/>
        </w:rPr>
        <w:t>летейя</w:t>
      </w:r>
      <w:proofErr w:type="spellEnd"/>
      <w:r w:rsidRPr="00BB68E7">
        <w:rPr>
          <w:rFonts w:ascii="Times New Roman" w:hAnsi="Times New Roman"/>
          <w:sz w:val="28"/>
          <w:szCs w:val="28"/>
        </w:rPr>
        <w:t>, 1998. – 159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Турен</w:t>
      </w:r>
      <w:proofErr w:type="spellEnd"/>
      <w:r w:rsidRPr="00BB68E7">
        <w:rPr>
          <w:rFonts w:ascii="Times New Roman" w:hAnsi="Times New Roman"/>
          <w:sz w:val="28"/>
          <w:szCs w:val="28"/>
        </w:rPr>
        <w:t>, А. Возвращение человека действующего / А. </w:t>
      </w:r>
      <w:proofErr w:type="spellStart"/>
      <w:r w:rsidRPr="00BB68E7">
        <w:rPr>
          <w:rFonts w:ascii="Times New Roman" w:hAnsi="Times New Roman"/>
          <w:sz w:val="28"/>
          <w:szCs w:val="28"/>
        </w:rPr>
        <w:t>Турен</w:t>
      </w:r>
      <w:proofErr w:type="spellEnd"/>
      <w:r w:rsidRPr="00BB68E7">
        <w:rPr>
          <w:rFonts w:ascii="Times New Roman" w:hAnsi="Times New Roman"/>
          <w:sz w:val="28"/>
          <w:szCs w:val="28"/>
        </w:rPr>
        <w:t>; пер. с франц. – М.: Научный мир, 1998. – 204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lastRenderedPageBreak/>
        <w:t>Гэлбрейт</w:t>
      </w:r>
      <w:proofErr w:type="spellEnd"/>
      <w:r w:rsidRPr="00BB68E7">
        <w:rPr>
          <w:rFonts w:ascii="Times New Roman" w:hAnsi="Times New Roman"/>
          <w:sz w:val="28"/>
          <w:szCs w:val="28"/>
        </w:rPr>
        <w:t>, Д.К. Новое индустриальное общество; Избранное / Дж. К. </w:t>
      </w:r>
      <w:proofErr w:type="spellStart"/>
      <w:r w:rsidRPr="00BB68E7">
        <w:rPr>
          <w:rFonts w:ascii="Times New Roman" w:hAnsi="Times New Roman"/>
          <w:sz w:val="28"/>
          <w:szCs w:val="28"/>
        </w:rPr>
        <w:t>Гэлбрейт</w:t>
      </w:r>
      <w:proofErr w:type="spellEnd"/>
      <w:r w:rsidRPr="00BB68E7">
        <w:rPr>
          <w:rFonts w:ascii="Times New Roman" w:hAnsi="Times New Roman"/>
          <w:sz w:val="28"/>
          <w:szCs w:val="28"/>
        </w:rPr>
        <w:t>. – Москва</w:t>
      </w:r>
      <w:proofErr w:type="gramStart"/>
      <w:r w:rsidRPr="00BB68E7">
        <w:rPr>
          <w:rFonts w:ascii="Times New Roman" w:hAnsi="Times New Roman"/>
          <w:sz w:val="28"/>
          <w:szCs w:val="28"/>
        </w:rPr>
        <w:t> :</w:t>
      </w:r>
      <w:proofErr w:type="gramEnd"/>
      <w:r w:rsidRPr="00BB68E7">
        <w:rPr>
          <w:rFonts w:ascii="Times New Roman" w:hAnsi="Times New Roman"/>
          <w:sz w:val="28"/>
          <w:szCs w:val="28"/>
        </w:rPr>
        <w:t xml:space="preserve"> </w:t>
      </w:r>
      <w:proofErr w:type="spellStart"/>
      <w:r w:rsidRPr="00BB68E7">
        <w:rPr>
          <w:rFonts w:ascii="Times New Roman" w:hAnsi="Times New Roman"/>
          <w:sz w:val="28"/>
          <w:szCs w:val="28"/>
        </w:rPr>
        <w:t>Эксмо</w:t>
      </w:r>
      <w:proofErr w:type="spellEnd"/>
      <w:r w:rsidRPr="00BB68E7">
        <w:rPr>
          <w:rFonts w:ascii="Times New Roman" w:hAnsi="Times New Roman"/>
          <w:sz w:val="28"/>
          <w:szCs w:val="28"/>
        </w:rPr>
        <w:t>, 2008. – 1197 с.</w:t>
      </w:r>
    </w:p>
    <w:p w:rsidR="00BB68E7" w:rsidRPr="00BB68E7" w:rsidRDefault="00E725AC" w:rsidP="00BB68E7">
      <w:pPr>
        <w:pStyle w:val="a4"/>
        <w:numPr>
          <w:ilvl w:val="0"/>
          <w:numId w:val="39"/>
        </w:numPr>
        <w:spacing w:line="360" w:lineRule="exact"/>
        <w:ind w:left="0" w:firstLine="709"/>
        <w:rPr>
          <w:rFonts w:ascii="Times New Roman" w:hAnsi="Times New Roman"/>
          <w:sz w:val="28"/>
          <w:szCs w:val="28"/>
        </w:rPr>
      </w:pPr>
      <w:hyperlink r:id="rId39" w:history="1">
        <w:r w:rsidR="00BB68E7" w:rsidRPr="00BB68E7">
          <w:rPr>
            <w:rFonts w:ascii="Times New Roman" w:hAnsi="Times New Roman"/>
            <w:sz w:val="28"/>
            <w:szCs w:val="28"/>
          </w:rPr>
          <w:t>Глобальное потепление – угроза экономике</w:t>
        </w:r>
      </w:hyperlink>
      <w:r w:rsidR="00BB68E7" w:rsidRPr="00BB68E7">
        <w:rPr>
          <w:rFonts w:ascii="Times New Roman" w:hAnsi="Times New Roman"/>
          <w:sz w:val="28"/>
          <w:szCs w:val="28"/>
        </w:rPr>
        <w:t xml:space="preserve"> // </w:t>
      </w:r>
      <w:r w:rsidR="00BB68E7" w:rsidRPr="00BB68E7">
        <w:rPr>
          <w:rFonts w:ascii="Times New Roman" w:hAnsi="Times New Roman"/>
          <w:sz w:val="28"/>
          <w:szCs w:val="28"/>
          <w:lang w:val="en-US"/>
        </w:rPr>
        <w:t>R</w:t>
      </w:r>
      <w:r w:rsidR="00BB68E7" w:rsidRPr="00BB68E7">
        <w:rPr>
          <w:rFonts w:ascii="Times New Roman" w:hAnsi="Times New Roman"/>
          <w:sz w:val="28"/>
          <w:szCs w:val="28"/>
        </w:rPr>
        <w:t>u.euronews.com [Эле</w:t>
      </w:r>
      <w:r w:rsidR="00BB68E7" w:rsidRPr="00BB68E7">
        <w:rPr>
          <w:rFonts w:ascii="Times New Roman" w:hAnsi="Times New Roman"/>
          <w:sz w:val="28"/>
          <w:szCs w:val="28"/>
        </w:rPr>
        <w:t>к</w:t>
      </w:r>
      <w:r w:rsidR="00BB68E7" w:rsidRPr="00BB68E7">
        <w:rPr>
          <w:rFonts w:ascii="Times New Roman" w:hAnsi="Times New Roman"/>
          <w:sz w:val="28"/>
          <w:szCs w:val="28"/>
        </w:rPr>
        <w:t>тронный ресурс]</w:t>
      </w:r>
      <w:proofErr w:type="gramStart"/>
      <w:r w:rsidR="00BB68E7" w:rsidRPr="00BB68E7">
        <w:rPr>
          <w:rFonts w:ascii="Times New Roman" w:hAnsi="Times New Roman"/>
          <w:sz w:val="28"/>
          <w:szCs w:val="28"/>
        </w:rPr>
        <w:t> :</w:t>
      </w:r>
      <w:proofErr w:type="gramEnd"/>
      <w:r w:rsidR="00BB68E7" w:rsidRPr="00BB68E7">
        <w:rPr>
          <w:rFonts w:ascii="Times New Roman" w:hAnsi="Times New Roman"/>
          <w:sz w:val="28"/>
          <w:szCs w:val="28"/>
        </w:rPr>
        <w:t xml:space="preserve"> </w:t>
      </w:r>
      <w:r w:rsidR="00BB68E7" w:rsidRPr="00BB68E7">
        <w:rPr>
          <w:rFonts w:ascii="Times New Roman" w:hAnsi="Times New Roman"/>
          <w:sz w:val="28"/>
          <w:szCs w:val="28"/>
          <w:lang w:val="en-US"/>
        </w:rPr>
        <w:t>E</w:t>
      </w:r>
      <w:proofErr w:type="spellStart"/>
      <w:r w:rsidR="00BB68E7" w:rsidRPr="00BB68E7">
        <w:rPr>
          <w:rFonts w:ascii="Times New Roman" w:hAnsi="Times New Roman"/>
          <w:sz w:val="28"/>
          <w:szCs w:val="28"/>
        </w:rPr>
        <w:t>uronews</w:t>
      </w:r>
      <w:proofErr w:type="spellEnd"/>
      <w:r w:rsidR="00BB68E7" w:rsidRPr="00BB68E7">
        <w:rPr>
          <w:rFonts w:ascii="Times New Roman" w:hAnsi="Times New Roman"/>
          <w:sz w:val="28"/>
          <w:szCs w:val="28"/>
        </w:rPr>
        <w:t>. – Режим доступа</w:t>
      </w:r>
      <w:proofErr w:type="gramStart"/>
      <w:r w:rsidR="00BB68E7" w:rsidRPr="00BB68E7">
        <w:rPr>
          <w:rFonts w:ascii="Times New Roman" w:hAnsi="Times New Roman"/>
          <w:sz w:val="28"/>
          <w:szCs w:val="28"/>
        </w:rPr>
        <w:t> :</w:t>
      </w:r>
      <w:proofErr w:type="gramEnd"/>
      <w:r w:rsidR="00BB68E7" w:rsidRPr="00BB68E7">
        <w:rPr>
          <w:rFonts w:ascii="Times New Roman" w:hAnsi="Times New Roman"/>
          <w:sz w:val="28"/>
          <w:szCs w:val="28"/>
        </w:rPr>
        <w:t xml:space="preserve"> http://ru.euronews.com/2015/11/30/leaders-ponder-the-cost-of-greenhouse-gas-r</w:t>
      </w:r>
      <w:r w:rsidR="00B124A0">
        <w:rPr>
          <w:rFonts w:ascii="Times New Roman" w:hAnsi="Times New Roman"/>
          <w:sz w:val="28"/>
          <w:szCs w:val="28"/>
        </w:rPr>
        <w:t>eductions. – Дата доступа: 02.04</w:t>
      </w:r>
      <w:r w:rsidR="00BB68E7" w:rsidRPr="00BB68E7">
        <w:rPr>
          <w:rFonts w:ascii="Times New Roman" w:hAnsi="Times New Roman"/>
          <w:sz w:val="28"/>
          <w:szCs w:val="28"/>
        </w:rPr>
        <w:t>.2015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Устойчивое развитие // ООН [Электронный ресурс]. – 2014. – Режим </w:t>
      </w:r>
      <w:proofErr w:type="spellStart"/>
      <w:r w:rsidRPr="00BB68E7">
        <w:rPr>
          <w:rFonts w:ascii="Times New Roman" w:hAnsi="Times New Roman"/>
          <w:sz w:val="28"/>
          <w:szCs w:val="28"/>
        </w:rPr>
        <w:t>доступа:http</w:t>
      </w:r>
      <w:proofErr w:type="spellEnd"/>
      <w:r w:rsidRPr="00BB68E7">
        <w:rPr>
          <w:rFonts w:ascii="Times New Roman" w:hAnsi="Times New Roman"/>
          <w:sz w:val="28"/>
          <w:szCs w:val="28"/>
        </w:rPr>
        <w:t>://sustainabledevelopment.un.org/</w:t>
      </w:r>
      <w:proofErr w:type="spellStart"/>
      <w:r w:rsidRPr="00BB68E7">
        <w:rPr>
          <w:rFonts w:ascii="Times New Roman" w:hAnsi="Times New Roman"/>
          <w:sz w:val="28"/>
          <w:szCs w:val="28"/>
        </w:rPr>
        <w:t>index.php</w:t>
      </w:r>
      <w:r w:rsidR="00B124A0">
        <w:rPr>
          <w:rFonts w:ascii="Times New Roman" w:hAnsi="Times New Roman"/>
          <w:sz w:val="28"/>
          <w:szCs w:val="28"/>
        </w:rPr>
        <w:t>?menu</w:t>
      </w:r>
      <w:proofErr w:type="spellEnd"/>
      <w:r w:rsidR="00B124A0">
        <w:rPr>
          <w:rFonts w:ascii="Times New Roman" w:hAnsi="Times New Roman"/>
          <w:sz w:val="28"/>
          <w:szCs w:val="28"/>
        </w:rPr>
        <w:t>=1446 – Дата доступа: 02.03</w:t>
      </w:r>
      <w:r w:rsidRPr="00BB68E7">
        <w:rPr>
          <w:rFonts w:ascii="Times New Roman" w:hAnsi="Times New Roman"/>
          <w:sz w:val="28"/>
          <w:szCs w:val="28"/>
        </w:rPr>
        <w:t>.2015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Доклад 5</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Устойчивое развитие, достойн</w:t>
      </w:r>
      <w:r w:rsidR="00B124A0">
        <w:rPr>
          <w:rFonts w:ascii="Times New Roman" w:hAnsi="Times New Roman"/>
          <w:sz w:val="28"/>
          <w:szCs w:val="28"/>
        </w:rPr>
        <w:t>ый труд и зеленые рабочие места</w:t>
      </w:r>
      <w:r w:rsidRPr="00BB68E7">
        <w:rPr>
          <w:rFonts w:ascii="Times New Roman" w:hAnsi="Times New Roman"/>
          <w:sz w:val="28"/>
          <w:szCs w:val="28"/>
        </w:rPr>
        <w:t>: пятый пункт повестки дня. - Женева</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Международное бюро труда, 2013. – XXII, 117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lang w:val="be-BY"/>
        </w:rPr>
        <w:t xml:space="preserve">Навстречу </w:t>
      </w:r>
      <w:r w:rsidRPr="00BB68E7">
        <w:rPr>
          <w:rFonts w:ascii="Times New Roman" w:hAnsi="Times New Roman"/>
          <w:sz w:val="28"/>
          <w:szCs w:val="28"/>
        </w:rPr>
        <w:t xml:space="preserve">«зеленой» </w:t>
      </w:r>
      <w:r w:rsidRPr="00BB68E7">
        <w:rPr>
          <w:rFonts w:ascii="Times New Roman" w:hAnsi="Times New Roman"/>
          <w:sz w:val="28"/>
          <w:szCs w:val="28"/>
          <w:lang w:val="be-BY"/>
        </w:rPr>
        <w:t>экономике: пути к устойчивому развитию и искоренению бедности: Обобщающий доклад для представителей властных структур /</w:t>
      </w:r>
      <w:r w:rsidRPr="00BB68E7">
        <w:rPr>
          <w:rFonts w:ascii="Times New Roman" w:hAnsi="Times New Roman"/>
          <w:sz w:val="28"/>
          <w:szCs w:val="28"/>
        </w:rPr>
        <w:t>/</w:t>
      </w:r>
      <w:r w:rsidRPr="00BB68E7">
        <w:rPr>
          <w:rFonts w:ascii="Times New Roman" w:hAnsi="Times New Roman"/>
          <w:sz w:val="28"/>
          <w:szCs w:val="28"/>
          <w:lang w:val="be-BY"/>
        </w:rPr>
        <w:t xml:space="preserve"> ЮНЕП </w:t>
      </w:r>
      <w:r w:rsidRPr="00BB68E7">
        <w:rPr>
          <w:rFonts w:ascii="Times New Roman" w:hAnsi="Times New Roman"/>
          <w:sz w:val="28"/>
          <w:szCs w:val="28"/>
        </w:rPr>
        <w:t xml:space="preserve">[Электронный ресурс]. – </w:t>
      </w:r>
      <w:r w:rsidRPr="00BB68E7">
        <w:rPr>
          <w:rFonts w:ascii="Times New Roman" w:eastAsia="MyriadPro-Regular" w:hAnsi="Times New Roman"/>
          <w:sz w:val="28"/>
          <w:szCs w:val="28"/>
        </w:rPr>
        <w:t xml:space="preserve">2011. – 739 с. </w:t>
      </w:r>
      <w:r w:rsidRPr="00BB68E7">
        <w:rPr>
          <w:rFonts w:ascii="Times New Roman" w:hAnsi="Times New Roman"/>
          <w:sz w:val="28"/>
          <w:szCs w:val="28"/>
        </w:rPr>
        <w:t xml:space="preserve">– Режим доступа: http://www.unep.org/greeneconomy/Portals/88/ </w:t>
      </w:r>
      <w:proofErr w:type="spellStart"/>
      <w:r w:rsidRPr="00BB68E7">
        <w:rPr>
          <w:rFonts w:ascii="Times New Roman" w:hAnsi="Times New Roman"/>
          <w:sz w:val="28"/>
          <w:szCs w:val="28"/>
        </w:rPr>
        <w:t>docu</w:t>
      </w:r>
      <w:r w:rsidR="001E3C6A">
        <w:rPr>
          <w:rFonts w:ascii="Times New Roman" w:hAnsi="Times New Roman"/>
          <w:sz w:val="28"/>
          <w:szCs w:val="28"/>
        </w:rPr>
        <w:t>ments</w:t>
      </w:r>
      <w:proofErr w:type="spellEnd"/>
      <w:r w:rsidR="001E3C6A">
        <w:rPr>
          <w:rFonts w:ascii="Times New Roman" w:hAnsi="Times New Roman"/>
          <w:sz w:val="28"/>
          <w:szCs w:val="28"/>
        </w:rPr>
        <w:t>/</w:t>
      </w:r>
      <w:proofErr w:type="spellStart"/>
      <w:r w:rsidR="001E3C6A">
        <w:rPr>
          <w:rFonts w:ascii="Times New Roman" w:hAnsi="Times New Roman"/>
          <w:sz w:val="28"/>
          <w:szCs w:val="28"/>
        </w:rPr>
        <w:t>ger</w:t>
      </w:r>
      <w:proofErr w:type="spellEnd"/>
      <w:r w:rsidR="001E3C6A">
        <w:rPr>
          <w:rFonts w:ascii="Times New Roman" w:hAnsi="Times New Roman"/>
          <w:sz w:val="28"/>
          <w:szCs w:val="28"/>
        </w:rPr>
        <w:t>/GER_synthesis_ru.pdf. </w:t>
      </w:r>
      <w:r w:rsidRPr="00BB68E7">
        <w:rPr>
          <w:rFonts w:ascii="Times New Roman" w:hAnsi="Times New Roman"/>
          <w:sz w:val="28"/>
          <w:szCs w:val="28"/>
        </w:rPr>
        <w:t>– Дата доступа: 20.04.2015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 xml:space="preserve">Pearce, D. Green economics // Environmental values [Electronic </w:t>
      </w:r>
      <w:proofErr w:type="spellStart"/>
      <w:r w:rsidRPr="00BB68E7">
        <w:rPr>
          <w:rFonts w:ascii="Times New Roman" w:hAnsi="Times New Roman"/>
          <w:sz w:val="28"/>
          <w:szCs w:val="28"/>
          <w:lang w:val="en-US"/>
        </w:rPr>
        <w:t>r</w:t>
      </w:r>
      <w:r w:rsidRPr="00BB68E7">
        <w:rPr>
          <w:rFonts w:ascii="Times New Roman" w:hAnsi="Times New Roman"/>
          <w:sz w:val="28"/>
          <w:szCs w:val="28"/>
          <w:lang w:val="en-US"/>
        </w:rPr>
        <w:t>e</w:t>
      </w:r>
      <w:r w:rsidRPr="00BB68E7">
        <w:rPr>
          <w:rFonts w:ascii="Times New Roman" w:hAnsi="Times New Roman"/>
          <w:sz w:val="28"/>
          <w:szCs w:val="28"/>
          <w:lang w:val="en-US"/>
        </w:rPr>
        <w:t>sourse</w:t>
      </w:r>
      <w:proofErr w:type="spellEnd"/>
      <w:r w:rsidRPr="00BB68E7">
        <w:rPr>
          <w:rFonts w:ascii="Times New Roman" w:hAnsi="Times New Roman"/>
          <w:sz w:val="28"/>
          <w:szCs w:val="28"/>
          <w:lang w:val="en-US"/>
        </w:rPr>
        <w:t xml:space="preserve">]. – Cambridge, 1992. – Vol. 1, N 1. –P. 3–13. – Mode of access: </w:t>
      </w:r>
      <w:hyperlink r:id="rId40" w:history="1">
        <w:r w:rsidRPr="00BB68E7">
          <w:rPr>
            <w:rStyle w:val="a8"/>
            <w:rFonts w:ascii="Times New Roman" w:hAnsi="Times New Roman"/>
            <w:color w:val="auto"/>
            <w:sz w:val="28"/>
            <w:szCs w:val="28"/>
            <w:u w:val="none"/>
            <w:lang w:val="en-US"/>
          </w:rPr>
          <w:t>http://www.environmentandsociety.org/sites/default/files/key_docs/pearce_1_1.pdf</w:t>
        </w:r>
      </w:hyperlink>
      <w:r w:rsidRPr="00BB68E7">
        <w:rPr>
          <w:rFonts w:ascii="Times New Roman" w:hAnsi="Times New Roman"/>
          <w:sz w:val="28"/>
          <w:szCs w:val="28"/>
          <w:lang w:val="en-US"/>
        </w:rPr>
        <w:t>. – Date of access: 20.04.2015.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Green growth, resources and resilience. Environmental sustainability in Asia and the Pacific // United Nations and Asian Development Bank publication [Ele</w:t>
      </w:r>
      <w:r w:rsidRPr="00BB68E7">
        <w:rPr>
          <w:rFonts w:ascii="Times New Roman" w:hAnsi="Times New Roman"/>
          <w:sz w:val="28"/>
          <w:szCs w:val="28"/>
          <w:lang w:val="en-US"/>
        </w:rPr>
        <w:t>c</w:t>
      </w:r>
      <w:r w:rsidRPr="00BB68E7">
        <w:rPr>
          <w:rFonts w:ascii="Times New Roman" w:hAnsi="Times New Roman"/>
          <w:sz w:val="28"/>
          <w:szCs w:val="28"/>
          <w:lang w:val="en-US"/>
        </w:rPr>
        <w:t>tronic resource]. – 2012. – Mode of access: http://www.unescap.org/esd/environment/flagpubs/ggrap/documents/Full-Rep</w:t>
      </w:r>
      <w:r w:rsidR="00B124A0">
        <w:rPr>
          <w:rFonts w:ascii="Times New Roman" w:hAnsi="Times New Roman"/>
          <w:sz w:val="28"/>
          <w:szCs w:val="28"/>
          <w:lang w:val="en-US"/>
        </w:rPr>
        <w:t>ort.pdf. – Date of access: 2</w:t>
      </w:r>
      <w:r w:rsidR="00B124A0" w:rsidRPr="00B124A0">
        <w:rPr>
          <w:rFonts w:ascii="Times New Roman" w:hAnsi="Times New Roman"/>
          <w:sz w:val="28"/>
          <w:szCs w:val="28"/>
          <w:lang w:val="en-US"/>
        </w:rPr>
        <w:t>2</w:t>
      </w:r>
      <w:r w:rsidR="00B124A0">
        <w:rPr>
          <w:rFonts w:ascii="Times New Roman" w:hAnsi="Times New Roman"/>
          <w:sz w:val="28"/>
          <w:szCs w:val="28"/>
          <w:lang w:val="en-US"/>
        </w:rPr>
        <w:t>.</w:t>
      </w:r>
      <w:r w:rsidR="00B124A0" w:rsidRPr="00B124A0">
        <w:rPr>
          <w:rFonts w:ascii="Times New Roman" w:hAnsi="Times New Roman"/>
          <w:sz w:val="28"/>
          <w:szCs w:val="28"/>
          <w:lang w:val="en-US"/>
        </w:rPr>
        <w:t>03</w:t>
      </w:r>
      <w:r w:rsidRPr="00BB68E7">
        <w:rPr>
          <w:rFonts w:ascii="Times New Roman" w:hAnsi="Times New Roman"/>
          <w:sz w:val="28"/>
          <w:szCs w:val="28"/>
          <w:lang w:val="en-US"/>
        </w:rPr>
        <w:t>.2015.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Зеленый рост // ОЭСР [Электронный ресурс]. – Режим доступа: http://www.oecd.org/greengrowth/48634082.pdf. – Дата доступа: 20.04.2015.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From Growth to Green Growth – a Framework // The World Bank [Ele</w:t>
      </w:r>
      <w:r w:rsidRPr="00BB68E7">
        <w:rPr>
          <w:rFonts w:ascii="Times New Roman" w:hAnsi="Times New Roman"/>
          <w:sz w:val="28"/>
          <w:szCs w:val="28"/>
          <w:lang w:val="en-US"/>
        </w:rPr>
        <w:t>c</w:t>
      </w:r>
      <w:r w:rsidRPr="00BB68E7">
        <w:rPr>
          <w:rFonts w:ascii="Times New Roman" w:hAnsi="Times New Roman"/>
          <w:sz w:val="28"/>
          <w:szCs w:val="28"/>
          <w:lang w:val="en-US"/>
        </w:rPr>
        <w:t xml:space="preserve">tronic recourse]. – Mode of access: </w:t>
      </w:r>
      <w:hyperlink r:id="rId41" w:history="1">
        <w:r w:rsidRPr="00BB68E7">
          <w:rPr>
            <w:rStyle w:val="a8"/>
            <w:rFonts w:ascii="Times New Roman" w:hAnsi="Times New Roman"/>
            <w:color w:val="auto"/>
            <w:sz w:val="28"/>
            <w:szCs w:val="28"/>
            <w:u w:val="none"/>
            <w:lang w:val="en-US"/>
          </w:rPr>
          <w:t>http://documents.worldbank.org/curated/en/264561468163484844/pdf/WPS5872.pdf</w:t>
        </w:r>
      </w:hyperlink>
      <w:r w:rsidRPr="00BB68E7">
        <w:rPr>
          <w:rFonts w:ascii="Times New Roman" w:hAnsi="Times New Roman"/>
          <w:sz w:val="28"/>
          <w:szCs w:val="28"/>
          <w:lang w:val="en-US"/>
        </w:rPr>
        <w:t>. – Date of access: 20.04.2015.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Бобылев С.Н. Гармонизация экономического развития и устойчивого использования природных ресурсов // Устойчивое природопользование: пост</w:t>
      </w:r>
      <w:r w:rsidRPr="00BB68E7">
        <w:rPr>
          <w:rFonts w:ascii="Times New Roman" w:hAnsi="Times New Roman"/>
          <w:sz w:val="28"/>
          <w:szCs w:val="28"/>
        </w:rPr>
        <w:t>а</w:t>
      </w:r>
      <w:r w:rsidRPr="00BB68E7">
        <w:rPr>
          <w:rFonts w:ascii="Times New Roman" w:hAnsi="Times New Roman"/>
          <w:sz w:val="28"/>
          <w:szCs w:val="28"/>
        </w:rPr>
        <w:t>новка проблемы и региональный опыт / Под ред. В.М. Захарова. М.: Институт устойчивого развития / ЦЭПР, 2010.</w:t>
      </w:r>
      <w:r w:rsidR="003F00C6">
        <w:rPr>
          <w:rFonts w:ascii="Times New Roman" w:hAnsi="Times New Roman"/>
          <w:sz w:val="28"/>
          <w:szCs w:val="28"/>
        </w:rPr>
        <w:t xml:space="preserve"> – </w:t>
      </w:r>
      <w:r w:rsidRPr="00BB68E7">
        <w:rPr>
          <w:rFonts w:ascii="Times New Roman" w:hAnsi="Times New Roman"/>
          <w:sz w:val="28"/>
          <w:szCs w:val="28"/>
        </w:rPr>
        <w:t xml:space="preserve">192 с. </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Будущее, которого мы хотим: Итоговый документ Конференц</w:t>
      </w:r>
      <w:proofErr w:type="gramStart"/>
      <w:r w:rsidRPr="00BB68E7">
        <w:rPr>
          <w:rFonts w:ascii="Times New Roman" w:hAnsi="Times New Roman"/>
          <w:sz w:val="28"/>
          <w:szCs w:val="28"/>
        </w:rPr>
        <w:t>ии ОО</w:t>
      </w:r>
      <w:proofErr w:type="gramEnd"/>
      <w:r w:rsidRPr="00BB68E7">
        <w:rPr>
          <w:rFonts w:ascii="Times New Roman" w:hAnsi="Times New Roman"/>
          <w:sz w:val="28"/>
          <w:szCs w:val="28"/>
        </w:rPr>
        <w:t xml:space="preserve">Н по устойчивому развитию // ООН [Электронный ресурс]. – </w:t>
      </w:r>
      <w:r w:rsidRPr="00BB68E7">
        <w:rPr>
          <w:rFonts w:ascii="Times New Roman" w:eastAsia="MyriadPro-Regular" w:hAnsi="Times New Roman"/>
          <w:sz w:val="28"/>
          <w:szCs w:val="28"/>
        </w:rPr>
        <w:t xml:space="preserve">2012. – 66 с. </w:t>
      </w:r>
      <w:r w:rsidRPr="00BB68E7">
        <w:rPr>
          <w:rFonts w:ascii="Times New Roman" w:hAnsi="Times New Roman"/>
          <w:sz w:val="28"/>
          <w:szCs w:val="28"/>
        </w:rPr>
        <w:t>– Режим доступа: https://rio20.un.org/sites/rio20.un.org/files/a-conf.216-l-1_russian.pdf.pdf. – Дата доступа: 20.04.2015.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lastRenderedPageBreak/>
        <w:t>Шумпетер</w:t>
      </w:r>
      <w:proofErr w:type="spellEnd"/>
      <w:r w:rsidRPr="00BB68E7">
        <w:rPr>
          <w:rFonts w:ascii="Times New Roman" w:hAnsi="Times New Roman"/>
          <w:sz w:val="28"/>
          <w:szCs w:val="28"/>
        </w:rPr>
        <w:t>, Й. А. Теория экономического развития; Капитализм, соц</w:t>
      </w:r>
      <w:r w:rsidRPr="00BB68E7">
        <w:rPr>
          <w:rFonts w:ascii="Times New Roman" w:hAnsi="Times New Roman"/>
          <w:sz w:val="28"/>
          <w:szCs w:val="28"/>
        </w:rPr>
        <w:t>и</w:t>
      </w:r>
      <w:r w:rsidRPr="00BB68E7">
        <w:rPr>
          <w:rFonts w:ascii="Times New Roman" w:hAnsi="Times New Roman"/>
          <w:sz w:val="28"/>
          <w:szCs w:val="28"/>
        </w:rPr>
        <w:t>ализм и демокр</w:t>
      </w:r>
      <w:r w:rsidR="00B124A0">
        <w:rPr>
          <w:rFonts w:ascii="Times New Roman" w:hAnsi="Times New Roman"/>
          <w:sz w:val="28"/>
          <w:szCs w:val="28"/>
        </w:rPr>
        <w:t>атия / Й. А. </w:t>
      </w:r>
      <w:proofErr w:type="spellStart"/>
      <w:r w:rsidR="00B124A0">
        <w:rPr>
          <w:rFonts w:ascii="Times New Roman" w:hAnsi="Times New Roman"/>
          <w:sz w:val="28"/>
          <w:szCs w:val="28"/>
        </w:rPr>
        <w:t>Шумпетер</w:t>
      </w:r>
      <w:proofErr w:type="spellEnd"/>
      <w:r w:rsidR="00B124A0">
        <w:rPr>
          <w:rFonts w:ascii="Times New Roman" w:hAnsi="Times New Roman"/>
          <w:sz w:val="28"/>
          <w:szCs w:val="28"/>
        </w:rPr>
        <w:t>. – Москва</w:t>
      </w:r>
      <w:r w:rsidRPr="00BB68E7">
        <w:rPr>
          <w:rFonts w:ascii="Times New Roman" w:hAnsi="Times New Roman"/>
          <w:sz w:val="28"/>
          <w:szCs w:val="28"/>
        </w:rPr>
        <w:t xml:space="preserve">: </w:t>
      </w:r>
      <w:proofErr w:type="spellStart"/>
      <w:r w:rsidRPr="00BB68E7">
        <w:rPr>
          <w:rFonts w:ascii="Times New Roman" w:hAnsi="Times New Roman"/>
          <w:sz w:val="28"/>
          <w:szCs w:val="28"/>
        </w:rPr>
        <w:t>Эксмо</w:t>
      </w:r>
      <w:proofErr w:type="spellEnd"/>
      <w:r w:rsidRPr="00BB68E7">
        <w:rPr>
          <w:rFonts w:ascii="Times New Roman" w:hAnsi="Times New Roman"/>
          <w:sz w:val="28"/>
          <w:szCs w:val="28"/>
        </w:rPr>
        <w:t>, 2008. – 861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Ясинский, Ю. Развитие национальной экономики: от доиндустриал</w:t>
      </w:r>
      <w:r w:rsidRPr="00BB68E7">
        <w:rPr>
          <w:rFonts w:ascii="Times New Roman" w:hAnsi="Times New Roman"/>
          <w:sz w:val="28"/>
          <w:szCs w:val="28"/>
        </w:rPr>
        <w:t>ь</w:t>
      </w:r>
      <w:r w:rsidRPr="00BB68E7">
        <w:rPr>
          <w:rFonts w:ascii="Times New Roman" w:hAnsi="Times New Roman"/>
          <w:sz w:val="28"/>
          <w:szCs w:val="28"/>
        </w:rPr>
        <w:t xml:space="preserve">ного до постиндустриального общества / Ю. Ясинский // </w:t>
      </w:r>
      <w:proofErr w:type="spellStart"/>
      <w:r w:rsidRPr="00BB68E7">
        <w:rPr>
          <w:rFonts w:ascii="Times New Roman" w:hAnsi="Times New Roman"/>
          <w:sz w:val="28"/>
          <w:szCs w:val="28"/>
        </w:rPr>
        <w:t>Банкаўскі</w:t>
      </w:r>
      <w:proofErr w:type="spellEnd"/>
      <w:r w:rsidRPr="00BB68E7">
        <w:rPr>
          <w:rFonts w:ascii="Times New Roman" w:hAnsi="Times New Roman"/>
          <w:sz w:val="28"/>
          <w:szCs w:val="28"/>
        </w:rPr>
        <w:t xml:space="preserve"> </w:t>
      </w:r>
      <w:proofErr w:type="spellStart"/>
      <w:r w:rsidRPr="00BB68E7">
        <w:rPr>
          <w:rFonts w:ascii="Times New Roman" w:hAnsi="Times New Roman"/>
          <w:sz w:val="28"/>
          <w:szCs w:val="28"/>
        </w:rPr>
        <w:t>веснік</w:t>
      </w:r>
      <w:proofErr w:type="spellEnd"/>
      <w:r w:rsidRPr="00BB68E7">
        <w:rPr>
          <w:rFonts w:ascii="Times New Roman" w:hAnsi="Times New Roman"/>
          <w:sz w:val="28"/>
          <w:szCs w:val="28"/>
        </w:rPr>
        <w:t xml:space="preserve"> ― 201</w:t>
      </w:r>
      <w:r w:rsidR="001E3C6A">
        <w:rPr>
          <w:rFonts w:ascii="Times New Roman" w:hAnsi="Times New Roman"/>
          <w:sz w:val="28"/>
          <w:szCs w:val="28"/>
        </w:rPr>
        <w:t>5. </w:t>
      </w:r>
      <w:r w:rsidRPr="00BB68E7">
        <w:rPr>
          <w:rFonts w:ascii="Times New Roman" w:hAnsi="Times New Roman"/>
          <w:sz w:val="28"/>
          <w:szCs w:val="28"/>
        </w:rPr>
        <w:t>― № 11. ― С. 6―13.</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Ясинский, Ю. Развитие национальной экономики: от доиндустриал</w:t>
      </w:r>
      <w:r w:rsidRPr="00BB68E7">
        <w:rPr>
          <w:rFonts w:ascii="Times New Roman" w:hAnsi="Times New Roman"/>
          <w:sz w:val="28"/>
          <w:szCs w:val="28"/>
        </w:rPr>
        <w:t>ь</w:t>
      </w:r>
      <w:r w:rsidRPr="00BB68E7">
        <w:rPr>
          <w:rFonts w:ascii="Times New Roman" w:hAnsi="Times New Roman"/>
          <w:sz w:val="28"/>
          <w:szCs w:val="28"/>
        </w:rPr>
        <w:t>ного до постиндустриального общества / Ю. Ясинс</w:t>
      </w:r>
      <w:r w:rsidR="001E3C6A">
        <w:rPr>
          <w:rFonts w:ascii="Times New Roman" w:hAnsi="Times New Roman"/>
          <w:sz w:val="28"/>
          <w:szCs w:val="28"/>
        </w:rPr>
        <w:t xml:space="preserve">кий // </w:t>
      </w:r>
      <w:proofErr w:type="spellStart"/>
      <w:r w:rsidR="001E3C6A">
        <w:rPr>
          <w:rFonts w:ascii="Times New Roman" w:hAnsi="Times New Roman"/>
          <w:sz w:val="28"/>
          <w:szCs w:val="28"/>
        </w:rPr>
        <w:t>Банкаўскі</w:t>
      </w:r>
      <w:proofErr w:type="spellEnd"/>
      <w:r w:rsidR="001E3C6A">
        <w:rPr>
          <w:rFonts w:ascii="Times New Roman" w:hAnsi="Times New Roman"/>
          <w:sz w:val="28"/>
          <w:szCs w:val="28"/>
        </w:rPr>
        <w:t xml:space="preserve"> </w:t>
      </w:r>
      <w:proofErr w:type="spellStart"/>
      <w:r w:rsidR="001E3C6A">
        <w:rPr>
          <w:rFonts w:ascii="Times New Roman" w:hAnsi="Times New Roman"/>
          <w:sz w:val="28"/>
          <w:szCs w:val="28"/>
        </w:rPr>
        <w:t>веснік</w:t>
      </w:r>
      <w:proofErr w:type="spellEnd"/>
      <w:r w:rsidR="001E3C6A">
        <w:rPr>
          <w:rFonts w:ascii="Times New Roman" w:hAnsi="Times New Roman"/>
          <w:sz w:val="28"/>
          <w:szCs w:val="28"/>
        </w:rPr>
        <w:t xml:space="preserve"> ― 2015. </w:t>
      </w:r>
      <w:r w:rsidRPr="00BB68E7">
        <w:rPr>
          <w:rFonts w:ascii="Times New Roman" w:hAnsi="Times New Roman"/>
          <w:sz w:val="28"/>
          <w:szCs w:val="28"/>
        </w:rPr>
        <w:t>― № 12. ― С. 3―9.</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bCs/>
          <w:sz w:val="28"/>
          <w:szCs w:val="28"/>
        </w:rPr>
        <w:t>Фактор 5</w:t>
      </w:r>
      <w:r w:rsidRPr="00BB68E7">
        <w:rPr>
          <w:rFonts w:ascii="Times New Roman" w:hAnsi="Times New Roman"/>
          <w:sz w:val="28"/>
          <w:szCs w:val="28"/>
        </w:rPr>
        <w:t xml:space="preserve">. </w:t>
      </w:r>
      <w:proofErr w:type="gramStart"/>
      <w:r w:rsidRPr="00BB68E7">
        <w:rPr>
          <w:rFonts w:ascii="Times New Roman" w:hAnsi="Times New Roman"/>
          <w:sz w:val="28"/>
          <w:szCs w:val="28"/>
        </w:rPr>
        <w:t>Формула устойчивого роста: доклад Римскому клубу: [п</w:t>
      </w:r>
      <w:r w:rsidRPr="00BB68E7">
        <w:rPr>
          <w:rFonts w:ascii="Times New Roman" w:hAnsi="Times New Roman"/>
          <w:sz w:val="28"/>
          <w:szCs w:val="28"/>
        </w:rPr>
        <w:t>е</w:t>
      </w:r>
      <w:r w:rsidRPr="00BB68E7">
        <w:rPr>
          <w:rFonts w:ascii="Times New Roman" w:hAnsi="Times New Roman"/>
          <w:sz w:val="28"/>
          <w:szCs w:val="28"/>
        </w:rPr>
        <w:t xml:space="preserve">ревод с немецкого] / Эрнст Ульрих фон </w:t>
      </w:r>
      <w:proofErr w:type="spellStart"/>
      <w:r w:rsidRPr="00BB68E7">
        <w:rPr>
          <w:rFonts w:ascii="Times New Roman" w:hAnsi="Times New Roman"/>
          <w:sz w:val="28"/>
          <w:szCs w:val="28"/>
        </w:rPr>
        <w:t>Вайцзеккер</w:t>
      </w:r>
      <w:proofErr w:type="spellEnd"/>
      <w:r w:rsidRPr="00BB68E7">
        <w:rPr>
          <w:rFonts w:ascii="Times New Roman" w:hAnsi="Times New Roman"/>
          <w:sz w:val="28"/>
          <w:szCs w:val="28"/>
        </w:rPr>
        <w:t xml:space="preserve">, </w:t>
      </w:r>
      <w:proofErr w:type="spellStart"/>
      <w:r w:rsidRPr="00BB68E7">
        <w:rPr>
          <w:rFonts w:ascii="Times New Roman" w:hAnsi="Times New Roman"/>
          <w:sz w:val="28"/>
          <w:szCs w:val="28"/>
        </w:rPr>
        <w:t>Карлсон</w:t>
      </w:r>
      <w:proofErr w:type="spellEnd"/>
      <w:r w:rsidRPr="00BB68E7">
        <w:rPr>
          <w:rFonts w:ascii="Times New Roman" w:hAnsi="Times New Roman"/>
          <w:sz w:val="28"/>
          <w:szCs w:val="28"/>
        </w:rPr>
        <w:t xml:space="preserve"> </w:t>
      </w:r>
      <w:proofErr w:type="spellStart"/>
      <w:r w:rsidRPr="00BB68E7">
        <w:rPr>
          <w:rFonts w:ascii="Times New Roman" w:hAnsi="Times New Roman"/>
          <w:sz w:val="28"/>
          <w:szCs w:val="28"/>
        </w:rPr>
        <w:t>Харгроуз</w:t>
      </w:r>
      <w:proofErr w:type="spellEnd"/>
      <w:r w:rsidRPr="00BB68E7">
        <w:rPr>
          <w:rFonts w:ascii="Times New Roman" w:hAnsi="Times New Roman"/>
          <w:sz w:val="28"/>
          <w:szCs w:val="28"/>
        </w:rPr>
        <w:t>, Майкл Смит.</w:t>
      </w:r>
      <w:proofErr w:type="gramEnd"/>
      <w:r w:rsidRPr="00BB68E7">
        <w:rPr>
          <w:rFonts w:ascii="Times New Roman" w:hAnsi="Times New Roman"/>
          <w:sz w:val="28"/>
          <w:szCs w:val="28"/>
        </w:rPr>
        <w:t xml:space="preserve"> - Москва: АСТ-Пресс, </w:t>
      </w:r>
      <w:proofErr w:type="spellStart"/>
      <w:r w:rsidRPr="00BB68E7">
        <w:rPr>
          <w:rFonts w:ascii="Times New Roman" w:hAnsi="Times New Roman"/>
          <w:sz w:val="28"/>
          <w:szCs w:val="28"/>
        </w:rPr>
        <w:t>печ</w:t>
      </w:r>
      <w:proofErr w:type="spellEnd"/>
      <w:r w:rsidRPr="00BB68E7">
        <w:rPr>
          <w:rFonts w:ascii="Times New Roman" w:hAnsi="Times New Roman"/>
          <w:sz w:val="28"/>
          <w:szCs w:val="28"/>
        </w:rPr>
        <w:t>. 2012 (макет 2013) – 366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Зеленая революция</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экономический рост без ущерба для экологии: перевод с немецкого / Ральф </w:t>
      </w:r>
      <w:proofErr w:type="spellStart"/>
      <w:r w:rsidRPr="00BB68E7">
        <w:rPr>
          <w:rFonts w:ascii="Times New Roman" w:hAnsi="Times New Roman"/>
          <w:sz w:val="28"/>
          <w:szCs w:val="28"/>
        </w:rPr>
        <w:t>Фюкс</w:t>
      </w:r>
      <w:proofErr w:type="spellEnd"/>
      <w:r w:rsidRPr="00BB68E7">
        <w:rPr>
          <w:rFonts w:ascii="Times New Roman" w:hAnsi="Times New Roman"/>
          <w:sz w:val="28"/>
          <w:szCs w:val="28"/>
        </w:rPr>
        <w:t>. - Москва</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Альпина-нон-фикшн, 2016. – 328 с.</w:t>
      </w:r>
    </w:p>
    <w:p w:rsidR="00BB68E7" w:rsidRPr="00BB68E7" w:rsidRDefault="00BB68E7" w:rsidP="00BB68E7">
      <w:pPr>
        <w:pStyle w:val="a4"/>
        <w:numPr>
          <w:ilvl w:val="0"/>
          <w:numId w:val="39"/>
        </w:numPr>
        <w:spacing w:line="360" w:lineRule="exact"/>
        <w:ind w:left="0" w:firstLine="709"/>
        <w:rPr>
          <w:rFonts w:ascii="Times New Roman" w:hAnsi="Times New Roman"/>
          <w:bCs/>
          <w:sz w:val="28"/>
          <w:szCs w:val="28"/>
        </w:rPr>
      </w:pPr>
      <w:r w:rsidRPr="00BB68E7">
        <w:rPr>
          <w:rFonts w:ascii="Times New Roman" w:hAnsi="Times New Roman"/>
          <w:sz w:val="28"/>
          <w:szCs w:val="28"/>
        </w:rPr>
        <w:t>Ковальчук, М.В. Конвергенция наук и технологий – новый этап нау</w:t>
      </w:r>
      <w:r w:rsidRPr="00BB68E7">
        <w:rPr>
          <w:rFonts w:ascii="Times New Roman" w:hAnsi="Times New Roman"/>
          <w:sz w:val="28"/>
          <w:szCs w:val="28"/>
        </w:rPr>
        <w:t>ч</w:t>
      </w:r>
      <w:r w:rsidRPr="00BB68E7">
        <w:rPr>
          <w:rFonts w:ascii="Times New Roman" w:hAnsi="Times New Roman"/>
          <w:sz w:val="28"/>
          <w:szCs w:val="28"/>
        </w:rPr>
        <w:t>но-технического развития / М.В. Ковальчук, О.С. </w:t>
      </w:r>
      <w:proofErr w:type="spellStart"/>
      <w:r w:rsidRPr="00BB68E7">
        <w:rPr>
          <w:rFonts w:ascii="Times New Roman" w:hAnsi="Times New Roman"/>
          <w:sz w:val="28"/>
          <w:szCs w:val="28"/>
        </w:rPr>
        <w:t>Нарайкин</w:t>
      </w:r>
      <w:proofErr w:type="spellEnd"/>
      <w:r w:rsidRPr="00BB68E7">
        <w:rPr>
          <w:rFonts w:ascii="Times New Roman" w:hAnsi="Times New Roman"/>
          <w:sz w:val="28"/>
          <w:szCs w:val="28"/>
        </w:rPr>
        <w:t>, Е.Б. </w:t>
      </w:r>
      <w:proofErr w:type="spellStart"/>
      <w:r w:rsidRPr="00BB68E7">
        <w:rPr>
          <w:rFonts w:ascii="Times New Roman" w:hAnsi="Times New Roman"/>
          <w:sz w:val="28"/>
          <w:szCs w:val="28"/>
        </w:rPr>
        <w:t>Яцишина</w:t>
      </w:r>
      <w:proofErr w:type="spellEnd"/>
      <w:r w:rsidRPr="00BB68E7">
        <w:rPr>
          <w:rFonts w:ascii="Times New Roman" w:hAnsi="Times New Roman"/>
          <w:sz w:val="28"/>
          <w:szCs w:val="28"/>
        </w:rPr>
        <w:t> // В</w:t>
      </w:r>
      <w:r w:rsidRPr="00BB68E7">
        <w:rPr>
          <w:rFonts w:ascii="Times New Roman" w:hAnsi="Times New Roman"/>
          <w:sz w:val="28"/>
          <w:szCs w:val="28"/>
        </w:rPr>
        <w:t>о</w:t>
      </w:r>
      <w:r w:rsidRPr="00BB68E7">
        <w:rPr>
          <w:rFonts w:ascii="Times New Roman" w:hAnsi="Times New Roman"/>
          <w:sz w:val="28"/>
          <w:szCs w:val="28"/>
        </w:rPr>
        <w:t xml:space="preserve">просы философии [Электронный ресурс]. – 2013. – Режим доступа: </w:t>
      </w:r>
      <w:hyperlink r:id="rId42" w:history="1">
        <w:r w:rsidRPr="00BB68E7">
          <w:rPr>
            <w:rStyle w:val="a8"/>
            <w:rFonts w:ascii="Times New Roman" w:hAnsi="Times New Roman"/>
            <w:color w:val="auto"/>
            <w:sz w:val="28"/>
            <w:szCs w:val="28"/>
            <w:u w:val="none"/>
          </w:rPr>
          <w:t>http://www.nrcki.ru/files/pdf/1461575670.pdf</w:t>
        </w:r>
      </w:hyperlink>
      <w:r w:rsidR="00A6674C">
        <w:rPr>
          <w:rFonts w:ascii="Times New Roman" w:hAnsi="Times New Roman"/>
          <w:bCs/>
          <w:sz w:val="28"/>
          <w:szCs w:val="28"/>
        </w:rPr>
        <w:t>. – Дата доступа: 25.03</w:t>
      </w:r>
      <w:r w:rsidRPr="00BB68E7">
        <w:rPr>
          <w:rFonts w:ascii="Times New Roman" w:hAnsi="Times New Roman"/>
          <w:bCs/>
          <w:sz w:val="28"/>
          <w:szCs w:val="28"/>
        </w:rPr>
        <w:t>.2016.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Тоффлер</w:t>
      </w:r>
      <w:proofErr w:type="spellEnd"/>
      <w:r w:rsidRPr="00BB68E7">
        <w:rPr>
          <w:rFonts w:ascii="Times New Roman" w:hAnsi="Times New Roman"/>
          <w:sz w:val="28"/>
          <w:szCs w:val="28"/>
        </w:rPr>
        <w:t>, Э Третья волна / Э. </w:t>
      </w:r>
      <w:proofErr w:type="spellStart"/>
      <w:r w:rsidRPr="00BB68E7">
        <w:rPr>
          <w:rFonts w:ascii="Times New Roman" w:hAnsi="Times New Roman"/>
          <w:sz w:val="28"/>
          <w:szCs w:val="28"/>
        </w:rPr>
        <w:t>Тоффлер</w:t>
      </w:r>
      <w:proofErr w:type="spellEnd"/>
      <w:r w:rsidRPr="00BB68E7">
        <w:rPr>
          <w:rFonts w:ascii="Times New Roman" w:hAnsi="Times New Roman"/>
          <w:sz w:val="28"/>
          <w:szCs w:val="28"/>
        </w:rPr>
        <w:t>. – М.</w:t>
      </w:r>
      <w:proofErr w:type="gramStart"/>
      <w:r w:rsidRPr="00BB68E7">
        <w:rPr>
          <w:rFonts w:ascii="Times New Roman" w:hAnsi="Times New Roman"/>
          <w:sz w:val="28"/>
          <w:szCs w:val="28"/>
        </w:rPr>
        <w:t> :</w:t>
      </w:r>
      <w:proofErr w:type="gramEnd"/>
      <w:r w:rsidRPr="00BB68E7">
        <w:rPr>
          <w:rFonts w:ascii="Times New Roman" w:hAnsi="Times New Roman"/>
          <w:sz w:val="28"/>
          <w:szCs w:val="28"/>
        </w:rPr>
        <w:t xml:space="preserve"> ООО «Фирма «Изд</w:t>
      </w:r>
      <w:r w:rsidRPr="00BB68E7">
        <w:rPr>
          <w:rFonts w:ascii="Times New Roman" w:hAnsi="Times New Roman"/>
          <w:sz w:val="28"/>
          <w:szCs w:val="28"/>
        </w:rPr>
        <w:t>а</w:t>
      </w:r>
      <w:r w:rsidRPr="00BB68E7">
        <w:rPr>
          <w:rFonts w:ascii="Times New Roman" w:hAnsi="Times New Roman"/>
          <w:sz w:val="28"/>
          <w:szCs w:val="28"/>
        </w:rPr>
        <w:t>тельство АСТ», 1999. – 784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Парижское климатическое соглашение ООН: нынешнее и будущее воздействие на экономику России и других стран // WWF России [Электронный ресурс]. – Режим доступа: </w:t>
      </w:r>
      <w:hyperlink r:id="rId43" w:history="1">
        <w:r w:rsidRPr="001E3C6A">
          <w:rPr>
            <w:rStyle w:val="a8"/>
            <w:rFonts w:ascii="Times New Roman" w:hAnsi="Times New Roman"/>
            <w:color w:val="auto"/>
            <w:sz w:val="27"/>
            <w:szCs w:val="27"/>
            <w:u w:val="none"/>
          </w:rPr>
          <w:t>http://www.veb.ru/common/upload/files/veb/advpan/events/20160126/20160126_2.pdf</w:t>
        </w:r>
      </w:hyperlink>
      <w:r w:rsidRPr="001E3C6A">
        <w:rPr>
          <w:rFonts w:ascii="Times New Roman" w:hAnsi="Times New Roman"/>
          <w:sz w:val="27"/>
          <w:szCs w:val="27"/>
        </w:rPr>
        <w:t>.</w:t>
      </w:r>
      <w:r w:rsidRPr="00BB68E7">
        <w:rPr>
          <w:rFonts w:ascii="Times New Roman" w:hAnsi="Times New Roman"/>
          <w:sz w:val="28"/>
          <w:szCs w:val="28"/>
        </w:rPr>
        <w:t> – Дата доступа: 22.01.2016.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 xml:space="preserve">Porter M.E. van der </w:t>
      </w:r>
      <w:proofErr w:type="spellStart"/>
      <w:r w:rsidRPr="00BB68E7">
        <w:rPr>
          <w:rFonts w:ascii="Times New Roman" w:hAnsi="Times New Roman"/>
          <w:sz w:val="28"/>
          <w:szCs w:val="28"/>
          <w:lang w:val="en-US"/>
        </w:rPr>
        <w:t>Linde</w:t>
      </w:r>
      <w:proofErr w:type="spellEnd"/>
      <w:r w:rsidRPr="00BB68E7">
        <w:rPr>
          <w:rFonts w:ascii="Times New Roman" w:hAnsi="Times New Roman"/>
          <w:sz w:val="28"/>
          <w:szCs w:val="28"/>
          <w:lang w:val="en-US"/>
        </w:rPr>
        <w:t xml:space="preserve"> C. Towards a new conception of the enviro</w:t>
      </w:r>
      <w:r w:rsidRPr="00BB68E7">
        <w:rPr>
          <w:rFonts w:ascii="Times New Roman" w:hAnsi="Times New Roman"/>
          <w:sz w:val="28"/>
          <w:szCs w:val="28"/>
          <w:lang w:val="en-US"/>
        </w:rPr>
        <w:t>n</w:t>
      </w:r>
      <w:r w:rsidRPr="00BB68E7">
        <w:rPr>
          <w:rFonts w:ascii="Times New Roman" w:hAnsi="Times New Roman"/>
          <w:sz w:val="28"/>
          <w:szCs w:val="28"/>
          <w:lang w:val="en-US"/>
        </w:rPr>
        <w:t xml:space="preserve">ment-competitiveness relationship // J. of economic perspectives. –1995. –Vol. 9, N 4. – P. 97–118. – Mode of access: </w:t>
      </w:r>
      <w:hyperlink r:id="rId44" w:history="1">
        <w:r w:rsidRPr="00BB68E7">
          <w:rPr>
            <w:rStyle w:val="a8"/>
            <w:rFonts w:ascii="Times New Roman" w:hAnsi="Times New Roman"/>
            <w:color w:val="auto"/>
            <w:sz w:val="28"/>
            <w:szCs w:val="28"/>
            <w:u w:val="none"/>
            <w:lang w:val="en-US"/>
          </w:rPr>
          <w:t>http://pubs.eaeweb.org/doi/pdfplus/10.1257/jep.9.4.97</w:t>
        </w:r>
      </w:hyperlink>
      <w:r w:rsidR="003F00C6" w:rsidRPr="003F00C6">
        <w:rPr>
          <w:lang w:val="en-US"/>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Лопачук</w:t>
      </w:r>
      <w:proofErr w:type="spellEnd"/>
      <w:r w:rsidRPr="00BB68E7">
        <w:rPr>
          <w:rFonts w:ascii="Times New Roman" w:hAnsi="Times New Roman"/>
          <w:sz w:val="28"/>
          <w:szCs w:val="28"/>
        </w:rPr>
        <w:t>, О.Н. Экологический менеджмент: учебное пособие для в</w:t>
      </w:r>
      <w:r w:rsidRPr="00BB68E7">
        <w:rPr>
          <w:rFonts w:ascii="Times New Roman" w:hAnsi="Times New Roman"/>
          <w:sz w:val="28"/>
          <w:szCs w:val="28"/>
        </w:rPr>
        <w:t>у</w:t>
      </w:r>
      <w:r w:rsidRPr="00BB68E7">
        <w:rPr>
          <w:rFonts w:ascii="Times New Roman" w:hAnsi="Times New Roman"/>
          <w:sz w:val="28"/>
          <w:szCs w:val="28"/>
        </w:rPr>
        <w:t>зов по специальности «Экономика и управление н</w:t>
      </w:r>
      <w:r w:rsidR="003F00C6">
        <w:rPr>
          <w:rFonts w:ascii="Times New Roman" w:hAnsi="Times New Roman"/>
          <w:sz w:val="28"/>
          <w:szCs w:val="28"/>
        </w:rPr>
        <w:t>а предприятии» / О. Н. </w:t>
      </w:r>
      <w:proofErr w:type="spellStart"/>
      <w:r w:rsidR="003F00C6">
        <w:rPr>
          <w:rFonts w:ascii="Times New Roman" w:hAnsi="Times New Roman"/>
          <w:sz w:val="28"/>
          <w:szCs w:val="28"/>
        </w:rPr>
        <w:t>Лопачук</w:t>
      </w:r>
      <w:proofErr w:type="spellEnd"/>
      <w:r w:rsidR="003F00C6">
        <w:rPr>
          <w:rFonts w:ascii="Times New Roman" w:hAnsi="Times New Roman"/>
          <w:sz w:val="28"/>
          <w:szCs w:val="28"/>
        </w:rPr>
        <w:t>. –</w:t>
      </w:r>
      <w:r w:rsidRPr="00BB68E7">
        <w:rPr>
          <w:rFonts w:ascii="Times New Roman" w:hAnsi="Times New Roman"/>
          <w:sz w:val="28"/>
          <w:szCs w:val="28"/>
        </w:rPr>
        <w:t xml:space="preserve"> Минск</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БГЭУ, 2016. – 409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Шимова</w:t>
      </w:r>
      <w:proofErr w:type="spellEnd"/>
      <w:r w:rsidRPr="00BB68E7">
        <w:rPr>
          <w:rFonts w:ascii="Times New Roman" w:hAnsi="Times New Roman"/>
          <w:sz w:val="28"/>
          <w:szCs w:val="28"/>
        </w:rPr>
        <w:t xml:space="preserve">, О.С. Оценка эффекта </w:t>
      </w:r>
      <w:proofErr w:type="spellStart"/>
      <w:r w:rsidRPr="00BB68E7">
        <w:rPr>
          <w:rFonts w:ascii="Times New Roman" w:hAnsi="Times New Roman"/>
          <w:sz w:val="28"/>
          <w:szCs w:val="28"/>
        </w:rPr>
        <w:t>декаплинга</w:t>
      </w:r>
      <w:proofErr w:type="spellEnd"/>
      <w:r w:rsidRPr="00BB68E7">
        <w:rPr>
          <w:rFonts w:ascii="Times New Roman" w:hAnsi="Times New Roman"/>
          <w:sz w:val="28"/>
          <w:szCs w:val="28"/>
        </w:rPr>
        <w:t xml:space="preserve"> для мониторинга «зел</w:t>
      </w:r>
      <w:r w:rsidRPr="00BB68E7">
        <w:rPr>
          <w:rFonts w:ascii="Times New Roman" w:hAnsi="Times New Roman"/>
          <w:sz w:val="28"/>
          <w:szCs w:val="28"/>
        </w:rPr>
        <w:t>е</w:t>
      </w:r>
      <w:r w:rsidRPr="00BB68E7">
        <w:rPr>
          <w:rFonts w:ascii="Times New Roman" w:hAnsi="Times New Roman"/>
          <w:sz w:val="28"/>
          <w:szCs w:val="28"/>
        </w:rPr>
        <w:t>ной» экономики / О.С. </w:t>
      </w:r>
      <w:proofErr w:type="spellStart"/>
      <w:r w:rsidRPr="00BB68E7">
        <w:rPr>
          <w:rFonts w:ascii="Times New Roman" w:hAnsi="Times New Roman"/>
          <w:sz w:val="28"/>
          <w:szCs w:val="28"/>
        </w:rPr>
        <w:t>Шимова</w:t>
      </w:r>
      <w:proofErr w:type="spellEnd"/>
      <w:r w:rsidRPr="00BB68E7">
        <w:rPr>
          <w:rFonts w:ascii="Times New Roman" w:hAnsi="Times New Roman"/>
          <w:sz w:val="28"/>
          <w:szCs w:val="28"/>
        </w:rPr>
        <w:t xml:space="preserve"> // Белорусский экономический журнал. – 2013. – №2. – с. 71–83.</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Potash // Mineral resource program [Electronic resource]. – Mode of a</w:t>
      </w:r>
      <w:r w:rsidRPr="00BB68E7">
        <w:rPr>
          <w:rFonts w:ascii="Times New Roman" w:hAnsi="Times New Roman"/>
          <w:sz w:val="28"/>
          <w:szCs w:val="28"/>
          <w:lang w:val="en-US"/>
        </w:rPr>
        <w:t>c</w:t>
      </w:r>
      <w:r w:rsidRPr="00BB68E7">
        <w:rPr>
          <w:rFonts w:ascii="Times New Roman" w:hAnsi="Times New Roman"/>
          <w:sz w:val="28"/>
          <w:szCs w:val="28"/>
          <w:lang w:val="en-US"/>
        </w:rPr>
        <w:t xml:space="preserve">cess: </w:t>
      </w:r>
      <w:hyperlink r:id="rId45" w:history="1">
        <w:r w:rsidRPr="00BB68E7">
          <w:rPr>
            <w:rStyle w:val="a8"/>
            <w:rFonts w:ascii="Times New Roman" w:hAnsi="Times New Roman"/>
            <w:color w:val="auto"/>
            <w:sz w:val="28"/>
            <w:szCs w:val="28"/>
            <w:u w:val="none"/>
            <w:lang w:val="en-US"/>
          </w:rPr>
          <w:t>https://minerals.usgs.gov/minerals/pubs/commodity/potash/mcs-2017-potas.pdf</w:t>
        </w:r>
      </w:hyperlink>
      <w:r w:rsidRPr="00BB68E7">
        <w:rPr>
          <w:rFonts w:ascii="Times New Roman" w:hAnsi="Times New Roman"/>
          <w:sz w:val="28"/>
          <w:szCs w:val="28"/>
          <w:lang w:val="en-US"/>
        </w:rPr>
        <w:t>. – Date of access: 02.03.2016.</w:t>
      </w:r>
    </w:p>
    <w:p w:rsidR="00BB68E7" w:rsidRDefault="00BB68E7" w:rsidP="00BB68E7">
      <w:pPr>
        <w:pStyle w:val="a4"/>
        <w:numPr>
          <w:ilvl w:val="0"/>
          <w:numId w:val="39"/>
        </w:numPr>
        <w:spacing w:line="360" w:lineRule="exact"/>
        <w:ind w:left="0" w:firstLine="709"/>
        <w:rPr>
          <w:rFonts w:ascii="Times New Roman" w:hAnsi="Times New Roman"/>
          <w:sz w:val="28"/>
          <w:szCs w:val="28"/>
        </w:rPr>
      </w:pPr>
      <w:proofErr w:type="gramStart"/>
      <w:r w:rsidRPr="00BB68E7">
        <w:rPr>
          <w:rFonts w:ascii="Times New Roman" w:hAnsi="Times New Roman"/>
          <w:sz w:val="28"/>
          <w:szCs w:val="28"/>
        </w:rPr>
        <w:t>Сельское хозяйство Республики Беларусь: статистический сборник / Национальный статистический комитет Республики Беларусь; [редколлегия:</w:t>
      </w:r>
      <w:proofErr w:type="gramEnd"/>
      <w:r w:rsidRPr="00BB68E7">
        <w:rPr>
          <w:rFonts w:ascii="Times New Roman" w:hAnsi="Times New Roman"/>
          <w:sz w:val="28"/>
          <w:szCs w:val="28"/>
        </w:rPr>
        <w:t xml:space="preserve"> </w:t>
      </w:r>
      <w:proofErr w:type="gramStart"/>
      <w:r w:rsidRPr="00BB68E7">
        <w:rPr>
          <w:rFonts w:ascii="Times New Roman" w:hAnsi="Times New Roman"/>
          <w:sz w:val="28"/>
          <w:szCs w:val="28"/>
        </w:rPr>
        <w:t>И. В. Медведева (председатель) и др.].</w:t>
      </w:r>
      <w:proofErr w:type="gramEnd"/>
      <w:r w:rsidRPr="00BB68E7">
        <w:rPr>
          <w:rFonts w:ascii="Times New Roman" w:hAnsi="Times New Roman"/>
          <w:sz w:val="28"/>
          <w:szCs w:val="28"/>
        </w:rPr>
        <w:t> – Минск</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Национальный статистический ком</w:t>
      </w:r>
      <w:r w:rsidRPr="00BB68E7">
        <w:rPr>
          <w:rFonts w:ascii="Times New Roman" w:hAnsi="Times New Roman"/>
          <w:sz w:val="28"/>
          <w:szCs w:val="28"/>
        </w:rPr>
        <w:t>и</w:t>
      </w:r>
      <w:r w:rsidRPr="00BB68E7">
        <w:rPr>
          <w:rFonts w:ascii="Times New Roman" w:hAnsi="Times New Roman"/>
          <w:sz w:val="28"/>
          <w:szCs w:val="28"/>
        </w:rPr>
        <w:t>тет Республики Беларусь, 2015. – 229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lastRenderedPageBreak/>
        <w:t xml:space="preserve">Countries by production of wheat // FAO [Electronic resource]. – Mode of access: </w:t>
      </w:r>
      <w:hyperlink r:id="rId46" w:anchor="rankings/countries_by_commodity" w:history="1">
        <w:r w:rsidRPr="00BB68E7">
          <w:rPr>
            <w:rStyle w:val="a8"/>
            <w:rFonts w:ascii="Times New Roman" w:hAnsi="Times New Roman"/>
            <w:color w:val="auto"/>
            <w:sz w:val="28"/>
            <w:szCs w:val="28"/>
            <w:u w:val="none"/>
            <w:lang w:val="en-US"/>
          </w:rPr>
          <w:t>http://www.fao.org/faostat/en/#rankings/countries_by_commodity</w:t>
        </w:r>
      </w:hyperlink>
      <w:r w:rsidRPr="00BB68E7">
        <w:rPr>
          <w:rFonts w:ascii="Times New Roman" w:hAnsi="Times New Roman"/>
          <w:sz w:val="28"/>
          <w:szCs w:val="28"/>
          <w:lang w:val="en-US"/>
        </w:rPr>
        <w:t>. Date of a</w:t>
      </w:r>
      <w:r w:rsidRPr="00BB68E7">
        <w:rPr>
          <w:rFonts w:ascii="Times New Roman" w:hAnsi="Times New Roman"/>
          <w:sz w:val="28"/>
          <w:szCs w:val="28"/>
          <w:lang w:val="en-US"/>
        </w:rPr>
        <w:t>c</w:t>
      </w:r>
      <w:r w:rsidRPr="00BB68E7">
        <w:rPr>
          <w:rFonts w:ascii="Times New Roman" w:hAnsi="Times New Roman"/>
          <w:sz w:val="28"/>
          <w:szCs w:val="28"/>
          <w:lang w:val="en-US"/>
        </w:rPr>
        <w:t>cess: 15.02.2016.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Конституци</w:t>
      </w:r>
      <w:r w:rsidR="00A6674C">
        <w:rPr>
          <w:rFonts w:ascii="Times New Roman" w:hAnsi="Times New Roman"/>
          <w:sz w:val="28"/>
          <w:szCs w:val="28"/>
        </w:rPr>
        <w:t>я Республики Беларусь 1994 года</w:t>
      </w:r>
      <w:r w:rsidRPr="00BB68E7">
        <w:rPr>
          <w:rFonts w:ascii="Times New Roman" w:hAnsi="Times New Roman"/>
          <w:sz w:val="28"/>
          <w:szCs w:val="28"/>
        </w:rPr>
        <w:t>: (с изменениями и д</w:t>
      </w:r>
      <w:r w:rsidRPr="00BB68E7">
        <w:rPr>
          <w:rFonts w:ascii="Times New Roman" w:hAnsi="Times New Roman"/>
          <w:sz w:val="28"/>
          <w:szCs w:val="28"/>
        </w:rPr>
        <w:t>о</w:t>
      </w:r>
      <w:r w:rsidRPr="00BB68E7">
        <w:rPr>
          <w:rFonts w:ascii="Times New Roman" w:hAnsi="Times New Roman"/>
          <w:sz w:val="28"/>
          <w:szCs w:val="28"/>
        </w:rPr>
        <w:t>полнениями, принятыми на республиканских референдумах 24 ноября 1996 г. и 17 октября 2004 г.). – Минск</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w:t>
      </w:r>
      <w:proofErr w:type="spellStart"/>
      <w:r w:rsidRPr="00BB68E7">
        <w:rPr>
          <w:rFonts w:ascii="Times New Roman" w:hAnsi="Times New Roman"/>
          <w:sz w:val="28"/>
          <w:szCs w:val="28"/>
        </w:rPr>
        <w:t>Амалфея</w:t>
      </w:r>
      <w:proofErr w:type="spellEnd"/>
      <w:r w:rsidRPr="00BB68E7">
        <w:rPr>
          <w:rFonts w:ascii="Times New Roman" w:hAnsi="Times New Roman"/>
          <w:sz w:val="28"/>
          <w:szCs w:val="28"/>
        </w:rPr>
        <w:t>, 2007. – 48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Мониторинг земель // ГИАЦ НСМОС [Электронный ресурс]. – Режим доступа: http://www.nsmos.by/tmp/fckimages/NSEM%20book%202014/1-monitoring%20zemel.pdf. – Дата доступа: 23.02.2016.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Беларусь и Чернобыль: 27 лет спустя / Составители: Борисевич Н.Я., Соболев О.В. и др. //РНИУП «Институт радиологии», Минск, 2013. – 104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 xml:space="preserve">Forest area (% of land area) // The World Bank [Electronic resource]. – Mode of access: </w:t>
      </w:r>
      <w:hyperlink r:id="rId47" w:history="1">
        <w:r w:rsidRPr="00BB68E7">
          <w:rPr>
            <w:rFonts w:ascii="Times New Roman" w:hAnsi="Times New Roman"/>
            <w:sz w:val="28"/>
            <w:szCs w:val="28"/>
            <w:lang w:val="en-US"/>
          </w:rPr>
          <w:t>http://data.worldbank.org/indicator/AG.LND.FRST.ZS?end=2015&amp;start=2015&amp;view=map</w:t>
        </w:r>
      </w:hyperlink>
      <w:r w:rsidRPr="00BB68E7">
        <w:rPr>
          <w:rFonts w:ascii="Times New Roman" w:hAnsi="Times New Roman"/>
          <w:sz w:val="28"/>
          <w:szCs w:val="28"/>
          <w:lang w:val="en-US"/>
        </w:rPr>
        <w:t>. – Date of access: 27.02.2016.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Охрана окружающей среды в Республике Беларусь. Статистический сборник / Национальная статистический комитет Рес</w:t>
      </w:r>
      <w:r w:rsidR="00AE685D">
        <w:rPr>
          <w:rFonts w:ascii="Times New Roman" w:hAnsi="Times New Roman"/>
          <w:sz w:val="28"/>
          <w:szCs w:val="28"/>
        </w:rPr>
        <w:t>публики Беларусь, 2015. – 255с.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bdr w:val="none" w:sz="0" w:space="0" w:color="auto" w:frame="1"/>
          <w:lang w:eastAsia="ru-RU"/>
        </w:rPr>
        <w:t xml:space="preserve">Лесной фонд // </w:t>
      </w:r>
      <w:proofErr w:type="gramStart"/>
      <w:r w:rsidRPr="00BB68E7">
        <w:rPr>
          <w:rFonts w:ascii="Times New Roman" w:hAnsi="Times New Roman"/>
          <w:sz w:val="28"/>
          <w:szCs w:val="28"/>
          <w:bdr w:val="none" w:sz="0" w:space="0" w:color="auto" w:frame="1"/>
          <w:lang w:eastAsia="ru-RU"/>
        </w:rPr>
        <w:t>Мин-во</w:t>
      </w:r>
      <w:proofErr w:type="gramEnd"/>
      <w:r w:rsidRPr="00BB68E7">
        <w:rPr>
          <w:rFonts w:ascii="Times New Roman" w:hAnsi="Times New Roman"/>
          <w:sz w:val="28"/>
          <w:szCs w:val="28"/>
          <w:bdr w:val="none" w:sz="0" w:space="0" w:color="auto" w:frame="1"/>
          <w:lang w:eastAsia="ru-RU"/>
        </w:rPr>
        <w:t xml:space="preserve"> лесного хозяйства Республики Беларусь </w:t>
      </w:r>
      <w:r w:rsidRPr="00BB68E7">
        <w:rPr>
          <w:rFonts w:ascii="Times New Roman" w:hAnsi="Times New Roman"/>
          <w:sz w:val="28"/>
          <w:szCs w:val="28"/>
        </w:rPr>
        <w:t xml:space="preserve">[Электронный ресурс]. – Режим доступа: </w:t>
      </w:r>
      <w:hyperlink r:id="rId48" w:history="1">
        <w:r w:rsidRPr="00BB68E7">
          <w:rPr>
            <w:rStyle w:val="a8"/>
            <w:rFonts w:ascii="Times New Roman" w:hAnsi="Times New Roman"/>
            <w:color w:val="auto"/>
            <w:sz w:val="28"/>
            <w:szCs w:val="28"/>
            <w:u w:val="none"/>
          </w:rPr>
          <w:t>http://www.mlh.by/our-main-activites/forestry/forests/</w:t>
        </w:r>
      </w:hyperlink>
      <w:r w:rsidRPr="00BB68E7">
        <w:rPr>
          <w:rFonts w:ascii="Times New Roman" w:hAnsi="Times New Roman"/>
          <w:sz w:val="28"/>
          <w:szCs w:val="28"/>
        </w:rPr>
        <w:t>. – Дата доступа: 05.03.2016.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Какую роль играет лес в обеспечении Земли пресной водой // Зеленый портал [Электронный ресурс]. – Режим доступа: </w:t>
      </w:r>
      <w:hyperlink r:id="rId49" w:history="1">
        <w:r w:rsidRPr="00BB68E7">
          <w:rPr>
            <w:rStyle w:val="a8"/>
            <w:rFonts w:ascii="Times New Roman" w:hAnsi="Times New Roman"/>
            <w:color w:val="auto"/>
            <w:sz w:val="28"/>
            <w:szCs w:val="28"/>
            <w:u w:val="none"/>
            <w:lang w:val="en-US"/>
          </w:rPr>
          <w:t>http</w:t>
        </w:r>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greenbelarus</w:t>
        </w:r>
        <w:proofErr w:type="spellEnd"/>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info</w:t>
        </w:r>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articles</w:t>
        </w:r>
        <w:r w:rsidRPr="00BB68E7">
          <w:rPr>
            <w:rStyle w:val="a8"/>
            <w:rFonts w:ascii="Times New Roman" w:hAnsi="Times New Roman"/>
            <w:color w:val="auto"/>
            <w:sz w:val="28"/>
            <w:szCs w:val="28"/>
            <w:u w:val="none"/>
          </w:rPr>
          <w:t>/22-03-2016/</w:t>
        </w:r>
        <w:proofErr w:type="spellStart"/>
        <w:r w:rsidRPr="00BB68E7">
          <w:rPr>
            <w:rStyle w:val="a8"/>
            <w:rFonts w:ascii="Times New Roman" w:hAnsi="Times New Roman"/>
            <w:color w:val="auto"/>
            <w:sz w:val="28"/>
            <w:szCs w:val="28"/>
            <w:u w:val="none"/>
            <w:lang w:val="en-US"/>
          </w:rPr>
          <w:t>kakuyu</w:t>
        </w:r>
        <w:proofErr w:type="spellEnd"/>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rol</w:t>
        </w:r>
        <w:proofErr w:type="spellEnd"/>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igraet</w:t>
        </w:r>
        <w:proofErr w:type="spellEnd"/>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les</w:t>
        </w:r>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v</w:t>
        </w:r>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obespechenii</w:t>
        </w:r>
        <w:proofErr w:type="spellEnd"/>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zemli</w:t>
        </w:r>
        <w:proofErr w:type="spellEnd"/>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presnoy</w:t>
        </w:r>
        <w:proofErr w:type="spellEnd"/>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vodoy</w:t>
        </w:r>
        <w:proofErr w:type="spellEnd"/>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video</w:t>
        </w:r>
      </w:hyperlink>
      <w:r w:rsidRPr="00BB68E7">
        <w:rPr>
          <w:rFonts w:ascii="Times New Roman" w:hAnsi="Times New Roman"/>
          <w:sz w:val="28"/>
          <w:szCs w:val="28"/>
        </w:rPr>
        <w:t>. – Дата д</w:t>
      </w:r>
      <w:r w:rsidRPr="00BB68E7">
        <w:rPr>
          <w:rFonts w:ascii="Times New Roman" w:hAnsi="Times New Roman"/>
          <w:sz w:val="28"/>
          <w:szCs w:val="28"/>
        </w:rPr>
        <w:t>о</w:t>
      </w:r>
      <w:r w:rsidRPr="00BB68E7">
        <w:rPr>
          <w:rFonts w:ascii="Times New Roman" w:hAnsi="Times New Roman"/>
          <w:sz w:val="28"/>
          <w:szCs w:val="28"/>
        </w:rPr>
        <w:t>ступа: 24.03.2016.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Послание по случаю Международного дня лесов // Генеральный се</w:t>
      </w:r>
      <w:r w:rsidRPr="00BB68E7">
        <w:rPr>
          <w:rFonts w:ascii="Times New Roman" w:hAnsi="Times New Roman"/>
          <w:sz w:val="28"/>
          <w:szCs w:val="28"/>
        </w:rPr>
        <w:t>к</w:t>
      </w:r>
      <w:r w:rsidRPr="00BB68E7">
        <w:rPr>
          <w:rFonts w:ascii="Times New Roman" w:hAnsi="Times New Roman"/>
          <w:sz w:val="28"/>
          <w:szCs w:val="28"/>
        </w:rPr>
        <w:t>ретарь ООН [Электронный ресурс]. – Режим доступа: http://www.un.org/ru/sg/messages/2016/forestsday. – Дата доступа: 02.04.2016.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Охрана окружающей среды в Республике Беларусь. Статистический сборник / Национальная статистический комитет Республики Беларусь, 2016. – 255</w:t>
      </w:r>
      <w:r w:rsidR="00AE685D">
        <w:rPr>
          <w:rFonts w:ascii="Times New Roman" w:hAnsi="Times New Roman"/>
          <w:sz w:val="28"/>
          <w:szCs w:val="28"/>
        </w:rPr>
        <w:t> </w:t>
      </w:r>
      <w:r w:rsidRPr="00BB68E7">
        <w:rPr>
          <w:rFonts w:ascii="Times New Roman" w:hAnsi="Times New Roman"/>
          <w:sz w:val="28"/>
          <w:szCs w:val="28"/>
        </w:rPr>
        <w:t>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Мониторинг земель. НСМОС: результаты наблюдений, 2008 // ГИАЦ НСМОС [Электронный ресурс]. – Режим доступа: </w:t>
      </w:r>
      <w:hyperlink r:id="rId50" w:history="1">
        <w:r w:rsidRPr="00BB68E7">
          <w:rPr>
            <w:rFonts w:ascii="Times New Roman" w:hAnsi="Times New Roman"/>
            <w:sz w:val="28"/>
            <w:szCs w:val="28"/>
          </w:rPr>
          <w:t>http://www.nsmos.by/tmp/fckimages/zemla08.pdf</w:t>
        </w:r>
      </w:hyperlink>
      <w:r w:rsidRPr="00BB68E7">
        <w:rPr>
          <w:rFonts w:ascii="Times New Roman" w:hAnsi="Times New Roman"/>
          <w:sz w:val="28"/>
          <w:szCs w:val="28"/>
        </w:rPr>
        <w:t>. – Дата доступа: 23.02.2016.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Мониторинг земель. НСМОС: результаты наблюдений, 2010 // ГИАЦ НСМОС [Электронный ресурс]. – Режим доступа: </w:t>
      </w:r>
      <w:hyperlink r:id="rId51" w:history="1">
        <w:r w:rsidRPr="00BB68E7">
          <w:rPr>
            <w:rFonts w:ascii="Times New Roman" w:hAnsi="Times New Roman"/>
            <w:sz w:val="28"/>
            <w:szCs w:val="28"/>
          </w:rPr>
          <w:t>http://www.nsmos.by/tmp/fckimages/01_2011_1.pdf</w:t>
        </w:r>
      </w:hyperlink>
      <w:r w:rsidRPr="00BB68E7">
        <w:rPr>
          <w:rFonts w:ascii="Times New Roman" w:hAnsi="Times New Roman"/>
          <w:sz w:val="28"/>
          <w:szCs w:val="28"/>
        </w:rPr>
        <w:t>. – Дата доступа: 23.02.2016.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Мониторинг земель. НСМОС: результаты наблюдений, 2011// ГИАЦ НСМОС [Электронный ресурс]. – Режим доступа: </w:t>
      </w:r>
      <w:hyperlink r:id="rId52" w:history="1">
        <w:r w:rsidRPr="00BB68E7">
          <w:rPr>
            <w:rFonts w:ascii="Times New Roman" w:hAnsi="Times New Roman"/>
            <w:sz w:val="28"/>
            <w:szCs w:val="28"/>
          </w:rPr>
          <w:t>http://www.nsmos.by/tmp/fckimages/01_2012.pdf</w:t>
        </w:r>
      </w:hyperlink>
      <w:r w:rsidRPr="00BB68E7">
        <w:rPr>
          <w:rFonts w:ascii="Times New Roman" w:hAnsi="Times New Roman"/>
          <w:sz w:val="28"/>
          <w:szCs w:val="28"/>
        </w:rPr>
        <w:t>.  – Дата доступа: 23.02.2016.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lastRenderedPageBreak/>
        <w:t xml:space="preserve">Мониторинг земель. НСМОС: результаты наблюдений, 2013 // ГИАЦ НСМОС [Электронный ресурс]. – Режим доступа: </w:t>
      </w:r>
      <w:hyperlink r:id="rId53" w:history="1">
        <w:r w:rsidRPr="00BB68E7">
          <w:rPr>
            <w:rFonts w:ascii="Times New Roman" w:hAnsi="Times New Roman"/>
            <w:sz w:val="28"/>
            <w:szCs w:val="28"/>
          </w:rPr>
          <w:t>http://www.nsmos.by/tmp/fckimages/1-Monitoring%20zemel.pdf</w:t>
        </w:r>
      </w:hyperlink>
      <w:r w:rsidRPr="00BB68E7">
        <w:rPr>
          <w:rFonts w:ascii="Times New Roman" w:hAnsi="Times New Roman"/>
          <w:sz w:val="28"/>
          <w:szCs w:val="28"/>
        </w:rPr>
        <w:t>. – Дата доступа: 23.02.2016.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Гулякевич</w:t>
      </w:r>
      <w:proofErr w:type="spellEnd"/>
      <w:r w:rsidRPr="00BB68E7">
        <w:rPr>
          <w:rFonts w:ascii="Times New Roman" w:hAnsi="Times New Roman"/>
          <w:sz w:val="28"/>
          <w:szCs w:val="28"/>
        </w:rPr>
        <w:t>, М. Торф: добыть и не навредить / М. </w:t>
      </w:r>
      <w:proofErr w:type="spellStart"/>
      <w:r w:rsidRPr="00BB68E7">
        <w:rPr>
          <w:rFonts w:ascii="Times New Roman" w:hAnsi="Times New Roman"/>
          <w:sz w:val="28"/>
          <w:szCs w:val="28"/>
        </w:rPr>
        <w:t>Гулякевич</w:t>
      </w:r>
      <w:proofErr w:type="spellEnd"/>
      <w:r w:rsidRPr="00BB68E7">
        <w:rPr>
          <w:rFonts w:ascii="Times New Roman" w:hAnsi="Times New Roman"/>
          <w:sz w:val="28"/>
          <w:szCs w:val="28"/>
        </w:rPr>
        <w:t xml:space="preserve"> // Веды. – 2013. – 25 марта. – № 13. – С. 1, 3. </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Топливно-энергетические ресурсы / Национальный статистический комитет Республики Беларусь [Электронный ресурс]. – Режим доступа: </w:t>
      </w:r>
      <w:hyperlink r:id="rId54" w:history="1">
        <w:r w:rsidRPr="00BB68E7">
          <w:rPr>
            <w:rStyle w:val="a8"/>
            <w:rFonts w:ascii="Times New Roman" w:hAnsi="Times New Roman"/>
            <w:color w:val="auto"/>
            <w:sz w:val="28"/>
            <w:szCs w:val="28"/>
            <w:u w:val="none"/>
          </w:rPr>
          <w:t>http://www.belstat.gov.by/ofitsialnaya-statistika/realny-sector-ekonomiki/energeticheskaya-statistika/operativnye-dannye_3/toplivno-energeticheskie-resursy</w:t>
        </w:r>
      </w:hyperlink>
      <w:r w:rsidRPr="00BB68E7">
        <w:rPr>
          <w:rFonts w:ascii="Times New Roman" w:hAnsi="Times New Roman"/>
          <w:sz w:val="28"/>
          <w:szCs w:val="28"/>
        </w:rPr>
        <w:t>. – Дата доступа: 13.02.2016.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Основные показатели, характеризующие потребление топливно-энергетических ресурсов / Национальный статистический комитет Республики Беларусь [Электронный ресурс]. – Режим доступа: </w:t>
      </w:r>
      <w:hyperlink r:id="rId55" w:history="1">
        <w:r w:rsidRPr="00BB68E7">
          <w:rPr>
            <w:rStyle w:val="a8"/>
            <w:rFonts w:ascii="Times New Roman" w:hAnsi="Times New Roman"/>
            <w:color w:val="auto"/>
            <w:sz w:val="28"/>
            <w:szCs w:val="28"/>
            <w:u w:val="none"/>
          </w:rPr>
          <w:t>http://www.belstat.gov.by/ofitsialnaya-statistika/realny-sector-ekonomiki/energeticheskaya-statistika/operativnye-dannye_3/osnovnye-pokazateli-kharakterizuyushchie-potreblenie-toplivno-energeticheskikh-resursov/</w:t>
        </w:r>
      </w:hyperlink>
      <w:r w:rsidRPr="00BB68E7">
        <w:rPr>
          <w:rFonts w:ascii="Times New Roman" w:hAnsi="Times New Roman"/>
          <w:sz w:val="28"/>
          <w:szCs w:val="28"/>
        </w:rPr>
        <w:t>. – Дата доступа: 13.02.2016.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Постановление Совета Министров Республики Беларусь 23 дек. 2015 Г. N 1084 Об Утверждении Концепции Энергетической Безопасности Республики Беларусь.</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О приоритетных направлениях укрепления экономической безопасн</w:t>
      </w:r>
      <w:r w:rsidRPr="00BB68E7">
        <w:rPr>
          <w:rFonts w:ascii="Times New Roman" w:hAnsi="Times New Roman"/>
          <w:sz w:val="28"/>
          <w:szCs w:val="28"/>
        </w:rPr>
        <w:t>о</w:t>
      </w:r>
      <w:r w:rsidRPr="00BB68E7">
        <w:rPr>
          <w:rFonts w:ascii="Times New Roman" w:hAnsi="Times New Roman"/>
          <w:sz w:val="28"/>
          <w:szCs w:val="28"/>
        </w:rPr>
        <w:t>сти государства  // Официальный Интернет-портал Президента Республики Бел</w:t>
      </w:r>
      <w:r w:rsidRPr="00BB68E7">
        <w:rPr>
          <w:rFonts w:ascii="Times New Roman" w:hAnsi="Times New Roman"/>
          <w:sz w:val="28"/>
          <w:szCs w:val="28"/>
        </w:rPr>
        <w:t>а</w:t>
      </w:r>
      <w:r w:rsidRPr="00BB68E7">
        <w:rPr>
          <w:rFonts w:ascii="Times New Roman" w:hAnsi="Times New Roman"/>
          <w:sz w:val="28"/>
          <w:szCs w:val="28"/>
        </w:rPr>
        <w:t xml:space="preserve">русь [Электронный ресурс]. – Режим доступа: </w:t>
      </w:r>
      <w:hyperlink r:id="rId56" w:history="1">
        <w:r w:rsidRPr="00BB68E7">
          <w:rPr>
            <w:rStyle w:val="a8"/>
            <w:rFonts w:ascii="Times New Roman" w:hAnsi="Times New Roman"/>
            <w:color w:val="auto"/>
            <w:sz w:val="28"/>
            <w:szCs w:val="28"/>
            <w:u w:val="none"/>
          </w:rPr>
          <w:t>http://president.gov.by/ru/official_documents_ru/view/direktiva-3-ot-14-ijunja-2007-g-1399/</w:t>
        </w:r>
      </w:hyperlink>
      <w:r w:rsidRPr="00BB68E7">
        <w:rPr>
          <w:rFonts w:ascii="Times New Roman" w:hAnsi="Times New Roman"/>
          <w:sz w:val="28"/>
          <w:szCs w:val="28"/>
        </w:rPr>
        <w:t>. – Дата доступа: 22.06.2016.</w:t>
      </w:r>
    </w:p>
    <w:p w:rsidR="00BB68E7" w:rsidRPr="00AE685D" w:rsidRDefault="00BB68E7" w:rsidP="00BB68E7">
      <w:pPr>
        <w:pStyle w:val="a4"/>
        <w:numPr>
          <w:ilvl w:val="0"/>
          <w:numId w:val="39"/>
        </w:numPr>
        <w:spacing w:line="360" w:lineRule="exact"/>
        <w:ind w:left="0" w:firstLine="709"/>
        <w:rPr>
          <w:rFonts w:ascii="Times New Roman" w:hAnsi="Times New Roman"/>
          <w:sz w:val="28"/>
          <w:szCs w:val="28"/>
          <w:shd w:val="clear" w:color="auto" w:fill="FFFFFF"/>
        </w:rPr>
      </w:pPr>
      <w:r w:rsidRPr="00AE685D">
        <w:rPr>
          <w:rFonts w:ascii="Times New Roman" w:hAnsi="Times New Roman"/>
          <w:sz w:val="28"/>
          <w:szCs w:val="28"/>
        </w:rPr>
        <w:t xml:space="preserve">Евмененко, Ю. Обеспечение рационального природопользования / Ю. Евмененко // </w:t>
      </w:r>
      <w:proofErr w:type="spellStart"/>
      <w:r w:rsidRPr="00AE685D">
        <w:rPr>
          <w:rFonts w:ascii="Times New Roman" w:hAnsi="Times New Roman"/>
          <w:sz w:val="28"/>
          <w:szCs w:val="28"/>
        </w:rPr>
        <w:t>Навука</w:t>
      </w:r>
      <w:proofErr w:type="spellEnd"/>
      <w:r w:rsidRPr="00AE685D">
        <w:rPr>
          <w:rFonts w:ascii="Times New Roman" w:hAnsi="Times New Roman"/>
          <w:sz w:val="28"/>
          <w:szCs w:val="28"/>
        </w:rPr>
        <w:t>. – 2016. – 21 марта. – № 12. – С. 1.</w:t>
      </w:r>
      <w:r w:rsidRPr="00AE685D">
        <w:rPr>
          <w:rFonts w:ascii="Times New Roman" w:hAnsi="Times New Roman"/>
          <w:sz w:val="28"/>
          <w:szCs w:val="28"/>
          <w:shd w:val="clear" w:color="auto" w:fill="FFFFFF"/>
        </w:rPr>
        <w:t xml:space="preserve"> </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Производство (добыча) природный видов топливно-энергетических ресурсов // Национальный статистический комитет Республики Беларусь [Эле</w:t>
      </w:r>
      <w:r w:rsidRPr="00BB68E7">
        <w:rPr>
          <w:rFonts w:ascii="Times New Roman" w:hAnsi="Times New Roman"/>
          <w:sz w:val="28"/>
          <w:szCs w:val="28"/>
        </w:rPr>
        <w:t>к</w:t>
      </w:r>
      <w:r w:rsidRPr="00BB68E7">
        <w:rPr>
          <w:rFonts w:ascii="Times New Roman" w:hAnsi="Times New Roman"/>
          <w:sz w:val="28"/>
          <w:szCs w:val="28"/>
        </w:rPr>
        <w:t>тронный ресурс]. – Режим доступа: http://www.belstat.gov.by/ofitsialnaya-statistika/realny-sector-ekonomiki/energeticheskaya-statistika/operativnye-dannye_3/proizvodstvo-dobycha-prirodnyh-vidov-topl</w:t>
      </w:r>
      <w:r w:rsidR="00AE685D">
        <w:rPr>
          <w:rFonts w:ascii="Times New Roman" w:hAnsi="Times New Roman"/>
          <w:sz w:val="28"/>
          <w:szCs w:val="28"/>
        </w:rPr>
        <w:t>ivno-energeticheskih-resursov/.</w:t>
      </w:r>
      <w:r w:rsidR="00E12761">
        <w:rPr>
          <w:rFonts w:ascii="Times New Roman" w:hAnsi="Times New Roman"/>
          <w:sz w:val="28"/>
          <w:szCs w:val="28"/>
        </w:rPr>
        <w:t> – Дата доступа: 11.03.2016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shd w:val="clear" w:color="auto" w:fill="FFFFFF"/>
        </w:rPr>
      </w:pPr>
      <w:r w:rsidRPr="00BB68E7">
        <w:rPr>
          <w:rFonts w:ascii="Times New Roman" w:hAnsi="Times New Roman"/>
          <w:sz w:val="28"/>
          <w:szCs w:val="28"/>
        </w:rPr>
        <w:t>Баланс электрической энергии // Национальный статистический ком</w:t>
      </w:r>
      <w:r w:rsidRPr="00BB68E7">
        <w:rPr>
          <w:rFonts w:ascii="Times New Roman" w:hAnsi="Times New Roman"/>
          <w:sz w:val="28"/>
          <w:szCs w:val="28"/>
        </w:rPr>
        <w:t>и</w:t>
      </w:r>
      <w:r w:rsidRPr="00BB68E7">
        <w:rPr>
          <w:rFonts w:ascii="Times New Roman" w:hAnsi="Times New Roman"/>
          <w:sz w:val="28"/>
          <w:szCs w:val="28"/>
        </w:rPr>
        <w:t xml:space="preserve">тет Республики Беларусь [Электронный ресурс]. – Режим доступа: </w:t>
      </w:r>
      <w:r w:rsidRPr="00BB68E7">
        <w:rPr>
          <w:rFonts w:ascii="Times New Roman" w:hAnsi="Times New Roman"/>
          <w:sz w:val="28"/>
          <w:szCs w:val="28"/>
          <w:shd w:val="clear" w:color="auto" w:fill="FFFFFF"/>
        </w:rPr>
        <w:t xml:space="preserve">http://www.belstat.gov.by/ofitsialnaya-statistika/realny-sector-ekonomiki/energeticheskaya-statistika/operativnye-dannye_3/balans-elektricheskoi-energii/. – </w:t>
      </w:r>
      <w:r w:rsidR="00E12761">
        <w:rPr>
          <w:rFonts w:ascii="Times New Roman" w:hAnsi="Times New Roman"/>
          <w:sz w:val="28"/>
          <w:szCs w:val="28"/>
        </w:rPr>
        <w:t>Дата доступа: 11.03.2016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lastRenderedPageBreak/>
        <w:t>Рабочая поездка в Минскую область // Официальный Интернет-портал Президента Республики Беларусь [Электронный ресурс]. – Режим доступа: http://president.gov.by/ru/news_ru/view/tseremonija-nachala-stroitelstva-nezhinskogo-gorno-obogatitelnogo-kompleksa-iooo-slavkalij-12106/. – Дата доступа: 20.09.2015.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Охрана окружающей среды в Республике Беларусь. Статистический сборник / Национальная статистический комитет Республики Беларусь, </w:t>
      </w:r>
      <w:r w:rsidRPr="00BB68E7">
        <w:rPr>
          <w:rFonts w:ascii="Times New Roman" w:hAnsi="Times New Roman"/>
          <w:sz w:val="28"/>
          <w:szCs w:val="28"/>
          <w:shd w:val="clear" w:color="auto" w:fill="FFFFFF"/>
        </w:rPr>
        <w:t>– Минск</w:t>
      </w:r>
      <w:proofErr w:type="gramStart"/>
      <w:r w:rsidRPr="00BB68E7">
        <w:rPr>
          <w:rFonts w:ascii="Times New Roman" w:hAnsi="Times New Roman"/>
          <w:sz w:val="28"/>
          <w:szCs w:val="28"/>
          <w:shd w:val="clear" w:color="auto" w:fill="FFFFFF"/>
        </w:rPr>
        <w:t> :</w:t>
      </w:r>
      <w:proofErr w:type="gramEnd"/>
      <w:r w:rsidRPr="00BB68E7">
        <w:rPr>
          <w:rFonts w:ascii="Times New Roman" w:hAnsi="Times New Roman"/>
          <w:sz w:val="28"/>
          <w:szCs w:val="28"/>
          <w:shd w:val="clear" w:color="auto" w:fill="FFFFFF"/>
        </w:rPr>
        <w:t xml:space="preserve"> Национальный статистический комитет Республики Беларусь,</w:t>
      </w:r>
      <w:r w:rsidRPr="00BB68E7">
        <w:rPr>
          <w:rFonts w:ascii="Times New Roman" w:hAnsi="Times New Roman"/>
          <w:sz w:val="28"/>
          <w:szCs w:val="28"/>
        </w:rPr>
        <w:t xml:space="preserve"> 2013. – 254 с. </w:t>
      </w:r>
    </w:p>
    <w:p w:rsidR="00BB68E7" w:rsidRPr="00AE685D"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AE685D">
        <w:rPr>
          <w:rFonts w:ascii="Times New Roman" w:hAnsi="Times New Roman"/>
          <w:sz w:val="28"/>
          <w:szCs w:val="28"/>
        </w:rPr>
        <w:t>Вегера</w:t>
      </w:r>
      <w:proofErr w:type="spellEnd"/>
      <w:r w:rsidRPr="00AE685D">
        <w:rPr>
          <w:rFonts w:ascii="Times New Roman" w:hAnsi="Times New Roman"/>
          <w:sz w:val="28"/>
          <w:szCs w:val="28"/>
        </w:rPr>
        <w:t xml:space="preserve">, А.И., </w:t>
      </w:r>
      <w:proofErr w:type="spellStart"/>
      <w:r w:rsidRPr="00AE685D">
        <w:rPr>
          <w:rFonts w:ascii="Times New Roman" w:hAnsi="Times New Roman"/>
          <w:sz w:val="28"/>
          <w:szCs w:val="28"/>
        </w:rPr>
        <w:t>Вегера</w:t>
      </w:r>
      <w:proofErr w:type="spellEnd"/>
      <w:r w:rsidRPr="00AE685D">
        <w:rPr>
          <w:rFonts w:ascii="Times New Roman" w:hAnsi="Times New Roman"/>
          <w:sz w:val="28"/>
          <w:szCs w:val="28"/>
        </w:rPr>
        <w:t>, С.Г. Земля в структуре национального богатства Республики Беларусь / А.И. </w:t>
      </w:r>
      <w:proofErr w:type="spellStart"/>
      <w:r w:rsidRPr="00AE685D">
        <w:rPr>
          <w:rFonts w:ascii="Times New Roman" w:hAnsi="Times New Roman"/>
          <w:sz w:val="28"/>
          <w:szCs w:val="28"/>
        </w:rPr>
        <w:t>Вегера</w:t>
      </w:r>
      <w:proofErr w:type="spellEnd"/>
      <w:r w:rsidRPr="00AE685D">
        <w:rPr>
          <w:rFonts w:ascii="Times New Roman" w:hAnsi="Times New Roman"/>
          <w:sz w:val="28"/>
          <w:szCs w:val="28"/>
        </w:rPr>
        <w:t>, С.Г. </w:t>
      </w:r>
      <w:proofErr w:type="spellStart"/>
      <w:r w:rsidRPr="00AE685D">
        <w:rPr>
          <w:rFonts w:ascii="Times New Roman" w:hAnsi="Times New Roman"/>
          <w:sz w:val="28"/>
          <w:szCs w:val="28"/>
        </w:rPr>
        <w:t>Вегера</w:t>
      </w:r>
      <w:proofErr w:type="spellEnd"/>
      <w:r w:rsidRPr="00AE685D">
        <w:rPr>
          <w:rFonts w:ascii="Times New Roman" w:hAnsi="Times New Roman"/>
          <w:sz w:val="28"/>
          <w:szCs w:val="28"/>
        </w:rPr>
        <w:t xml:space="preserve"> // Экономика и управление, №4. – МИУ, 2009. – С. 14–19.</w:t>
      </w:r>
    </w:p>
    <w:p w:rsidR="00BB68E7" w:rsidRPr="00AE685D" w:rsidRDefault="00BB68E7" w:rsidP="00BB68E7">
      <w:pPr>
        <w:pStyle w:val="a4"/>
        <w:numPr>
          <w:ilvl w:val="0"/>
          <w:numId w:val="39"/>
        </w:numPr>
        <w:spacing w:line="360" w:lineRule="exact"/>
        <w:ind w:left="0" w:firstLine="709"/>
        <w:rPr>
          <w:rFonts w:ascii="Times New Roman" w:eastAsia="Times New Roman" w:hAnsi="Times New Roman"/>
          <w:bCs/>
          <w:sz w:val="28"/>
          <w:szCs w:val="28"/>
          <w:lang w:eastAsia="ru-RU"/>
        </w:rPr>
      </w:pPr>
      <w:r w:rsidRPr="00AE685D">
        <w:rPr>
          <w:rFonts w:ascii="Times New Roman" w:hAnsi="Times New Roman"/>
          <w:sz w:val="28"/>
          <w:szCs w:val="28"/>
        </w:rPr>
        <w:t>Доклад Президента Беларуси на пятом Всебелорусском народном с</w:t>
      </w:r>
      <w:r w:rsidRPr="00AE685D">
        <w:rPr>
          <w:rFonts w:ascii="Times New Roman" w:hAnsi="Times New Roman"/>
          <w:sz w:val="28"/>
          <w:szCs w:val="28"/>
        </w:rPr>
        <w:t>о</w:t>
      </w:r>
      <w:r w:rsidRPr="00AE685D">
        <w:rPr>
          <w:rFonts w:ascii="Times New Roman" w:hAnsi="Times New Roman"/>
          <w:sz w:val="28"/>
          <w:szCs w:val="28"/>
        </w:rPr>
        <w:t xml:space="preserve">брании // Официальный Интернет-портал Президента Республики Беларусь [Электронный ресурс]. – Режим доступа: </w:t>
      </w:r>
      <w:r w:rsidRPr="00AE685D">
        <w:rPr>
          <w:rFonts w:ascii="Times New Roman" w:eastAsia="Times New Roman" w:hAnsi="Times New Roman"/>
          <w:bCs/>
          <w:sz w:val="28"/>
          <w:szCs w:val="28"/>
          <w:lang w:eastAsia="ru-RU"/>
        </w:rPr>
        <w:t>http://president.gov.by/ru/news_ru/view/uchastie-v-pjatom-vsebelorusskom-narodnom-sob</w:t>
      </w:r>
      <w:r w:rsidR="00D465F3">
        <w:rPr>
          <w:rFonts w:ascii="Times New Roman" w:eastAsia="Times New Roman" w:hAnsi="Times New Roman"/>
          <w:bCs/>
          <w:sz w:val="28"/>
          <w:szCs w:val="28"/>
          <w:lang w:eastAsia="ru-RU"/>
        </w:rPr>
        <w:t>ranii-13867/. – Дата доступа: 21.05</w:t>
      </w:r>
      <w:r w:rsidRPr="00AE685D">
        <w:rPr>
          <w:rFonts w:ascii="Times New Roman" w:eastAsia="Times New Roman" w:hAnsi="Times New Roman"/>
          <w:bCs/>
          <w:sz w:val="28"/>
          <w:szCs w:val="28"/>
          <w:lang w:eastAsia="ru-RU"/>
        </w:rPr>
        <w:t>.2016</w:t>
      </w:r>
    </w:p>
    <w:p w:rsidR="00BB68E7" w:rsidRPr="00AE685D" w:rsidRDefault="00BB68E7" w:rsidP="00BB68E7">
      <w:pPr>
        <w:pStyle w:val="a4"/>
        <w:numPr>
          <w:ilvl w:val="0"/>
          <w:numId w:val="39"/>
        </w:numPr>
        <w:spacing w:line="360" w:lineRule="exact"/>
        <w:ind w:left="0" w:firstLine="709"/>
        <w:rPr>
          <w:rFonts w:ascii="Times New Roman" w:hAnsi="Times New Roman"/>
          <w:sz w:val="28"/>
          <w:szCs w:val="28"/>
          <w:lang w:val="en-US"/>
        </w:rPr>
      </w:pPr>
      <w:r w:rsidRPr="00AE685D">
        <w:rPr>
          <w:rFonts w:ascii="Times New Roman" w:hAnsi="Times New Roman"/>
          <w:sz w:val="28"/>
          <w:szCs w:val="28"/>
          <w:lang w:val="en-US"/>
        </w:rPr>
        <w:t xml:space="preserve">Statistics Search // International Energy Agency. [Electronic resource]. – Mode of access: </w:t>
      </w:r>
      <w:hyperlink r:id="rId57" w:history="1">
        <w:r w:rsidRPr="00AE685D">
          <w:rPr>
            <w:rStyle w:val="a8"/>
            <w:rFonts w:ascii="Times New Roman" w:hAnsi="Times New Roman"/>
            <w:color w:val="auto"/>
            <w:sz w:val="28"/>
            <w:szCs w:val="28"/>
            <w:u w:val="none"/>
            <w:lang w:val="en-US"/>
          </w:rPr>
          <w:t>http://www.iea.org/statistics/statisticssearch/</w:t>
        </w:r>
      </w:hyperlink>
      <w:r w:rsidR="00D465F3">
        <w:rPr>
          <w:rFonts w:ascii="Times New Roman" w:hAnsi="Times New Roman"/>
          <w:sz w:val="28"/>
          <w:szCs w:val="28"/>
          <w:lang w:val="en-US"/>
        </w:rPr>
        <w:t>. Date of access: 1</w:t>
      </w:r>
      <w:r w:rsidR="00D465F3">
        <w:rPr>
          <w:rFonts w:ascii="Times New Roman" w:hAnsi="Times New Roman"/>
          <w:sz w:val="28"/>
          <w:szCs w:val="28"/>
        </w:rPr>
        <w:t>2</w:t>
      </w:r>
      <w:r w:rsidR="00D465F3">
        <w:rPr>
          <w:rFonts w:ascii="Times New Roman" w:hAnsi="Times New Roman"/>
          <w:sz w:val="28"/>
          <w:szCs w:val="28"/>
          <w:lang w:val="en-US"/>
        </w:rPr>
        <w:t>.0</w:t>
      </w:r>
      <w:r w:rsidR="00D465F3">
        <w:rPr>
          <w:rFonts w:ascii="Times New Roman" w:hAnsi="Times New Roman"/>
          <w:sz w:val="28"/>
          <w:szCs w:val="28"/>
        </w:rPr>
        <w:t>5</w:t>
      </w:r>
      <w:r w:rsidRPr="00AE685D">
        <w:rPr>
          <w:rFonts w:ascii="Times New Roman" w:hAnsi="Times New Roman"/>
          <w:sz w:val="28"/>
          <w:szCs w:val="28"/>
          <w:lang w:val="en-US"/>
        </w:rPr>
        <w:t>.2016.</w:t>
      </w:r>
    </w:p>
    <w:p w:rsidR="00BB68E7" w:rsidRPr="00BB68E7" w:rsidRDefault="00BB68E7" w:rsidP="00BB68E7">
      <w:pPr>
        <w:pStyle w:val="ConsPlusTitle"/>
        <w:numPr>
          <w:ilvl w:val="0"/>
          <w:numId w:val="39"/>
        </w:numPr>
        <w:spacing w:line="360" w:lineRule="exact"/>
        <w:ind w:left="0" w:firstLine="709"/>
        <w:jc w:val="both"/>
        <w:rPr>
          <w:rFonts w:ascii="Times New Roman" w:hAnsi="Times New Roman" w:cs="Times New Roman"/>
          <w:b w:val="0"/>
          <w:sz w:val="28"/>
          <w:szCs w:val="28"/>
        </w:rPr>
      </w:pPr>
      <w:r w:rsidRPr="00BB68E7">
        <w:rPr>
          <w:rFonts w:ascii="Times New Roman" w:hAnsi="Times New Roman" w:cs="Times New Roman"/>
          <w:b w:val="0"/>
          <w:sz w:val="28"/>
          <w:szCs w:val="28"/>
        </w:rPr>
        <w:t xml:space="preserve">Основные показатели, характеризующие потребление топливно-энергетических ресурсов // Национальный статистический комитет Республики Беларусь [Электронный ресурс]. – Режим доступа: </w:t>
      </w:r>
      <w:hyperlink r:id="rId58" w:history="1">
        <w:r w:rsidRPr="00BB68E7">
          <w:rPr>
            <w:rStyle w:val="a8"/>
            <w:rFonts w:ascii="Times New Roman" w:eastAsiaTheme="majorEastAsia" w:hAnsi="Times New Roman" w:cs="Times New Roman"/>
            <w:b w:val="0"/>
            <w:color w:val="auto"/>
            <w:sz w:val="28"/>
            <w:szCs w:val="28"/>
            <w:u w:val="none"/>
          </w:rPr>
          <w:t>http://www.belstat.gov.by/ofitsialnaya-statistika/realny-sector-ekonomiki/energeticheskaya-statistika/operativnye-dannye_3/osnovnye-pokazateli-kharakterizuyushchie-potreblenie-toplivno-energeticheskikh-resursov/</w:t>
        </w:r>
      </w:hyperlink>
      <w:r w:rsidR="00D465F3">
        <w:rPr>
          <w:rFonts w:ascii="Times New Roman" w:hAnsi="Times New Roman" w:cs="Times New Roman"/>
          <w:b w:val="0"/>
          <w:sz w:val="28"/>
          <w:szCs w:val="28"/>
        </w:rPr>
        <w:t>. – Дата доступа: 10.02.2016</w:t>
      </w:r>
      <w:r w:rsidRPr="00BB68E7">
        <w:rPr>
          <w:rFonts w:ascii="Times New Roman" w:hAnsi="Times New Roman" w:cs="Times New Roman"/>
          <w:b w:val="0"/>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Специальности и направления МГЭИ им. А.Д. Сахарова // МГЭИ им. А.Д. Сахарова [Электронный ресурс]. – Режим доступа: </w:t>
      </w:r>
      <w:hyperlink r:id="rId59" w:history="1">
        <w:r w:rsidRPr="00BB68E7">
          <w:rPr>
            <w:rFonts w:ascii="Times New Roman" w:hAnsi="Times New Roman"/>
            <w:sz w:val="28"/>
            <w:szCs w:val="28"/>
          </w:rPr>
          <w:t>http://www.iseu.bsu.by/abiturientu/spetsialnosti-i-napravleniya</w:t>
        </w:r>
      </w:hyperlink>
      <w:r w:rsidRPr="00BB68E7">
        <w:rPr>
          <w:rFonts w:ascii="Times New Roman" w:hAnsi="Times New Roman"/>
          <w:sz w:val="28"/>
          <w:szCs w:val="28"/>
        </w:rPr>
        <w:t>. – Дата доступа: 31.03.2016</w:t>
      </w:r>
      <w:r w:rsidR="00AE685D">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Повышение квалификации // ИБМТ БГУ [Электронный ресурс]. – Р</w:t>
      </w:r>
      <w:r w:rsidRPr="00BB68E7">
        <w:rPr>
          <w:rFonts w:ascii="Times New Roman" w:hAnsi="Times New Roman"/>
          <w:sz w:val="28"/>
          <w:szCs w:val="28"/>
        </w:rPr>
        <w:t>е</w:t>
      </w:r>
      <w:r w:rsidRPr="00BB68E7">
        <w:rPr>
          <w:rFonts w:ascii="Times New Roman" w:hAnsi="Times New Roman"/>
          <w:sz w:val="28"/>
          <w:szCs w:val="28"/>
        </w:rPr>
        <w:t xml:space="preserve">жим доступа: </w:t>
      </w:r>
      <w:hyperlink r:id="rId60" w:history="1">
        <w:r w:rsidRPr="00BB68E7">
          <w:rPr>
            <w:rFonts w:ascii="Times New Roman" w:hAnsi="Times New Roman"/>
            <w:sz w:val="28"/>
            <w:szCs w:val="28"/>
          </w:rPr>
          <w:t>http://www.study.sbmt.bsu.by/category/povyshenie_kvalifikacii</w:t>
        </w:r>
      </w:hyperlink>
      <w:r w:rsidRPr="00BB68E7">
        <w:rPr>
          <w:rFonts w:ascii="Times New Roman" w:hAnsi="Times New Roman"/>
          <w:sz w:val="28"/>
          <w:szCs w:val="28"/>
        </w:rPr>
        <w:t>. – Дата доступа: 31.03.2016</w:t>
      </w:r>
      <w:r w:rsidR="00AE685D">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Статистический ежегодник Республики Беларусь: статистический ежегодник </w:t>
      </w:r>
      <w:r w:rsidRPr="00BB68E7">
        <w:rPr>
          <w:rFonts w:ascii="Times New Roman" w:hAnsi="Times New Roman"/>
          <w:sz w:val="28"/>
          <w:szCs w:val="28"/>
          <w:lang w:eastAsia="ru-RU"/>
        </w:rPr>
        <w:t xml:space="preserve">/ Нац. стат. комитет </w:t>
      </w:r>
      <w:proofErr w:type="spellStart"/>
      <w:r w:rsidRPr="00BB68E7">
        <w:rPr>
          <w:rFonts w:ascii="Times New Roman" w:hAnsi="Times New Roman"/>
          <w:sz w:val="28"/>
          <w:szCs w:val="28"/>
          <w:lang w:eastAsia="ru-RU"/>
        </w:rPr>
        <w:t>Респ</w:t>
      </w:r>
      <w:proofErr w:type="spellEnd"/>
      <w:r w:rsidRPr="00BB68E7">
        <w:rPr>
          <w:rFonts w:ascii="Times New Roman" w:hAnsi="Times New Roman"/>
          <w:sz w:val="28"/>
          <w:szCs w:val="28"/>
          <w:lang w:eastAsia="ru-RU"/>
        </w:rPr>
        <w:t>. Беларусь.</w:t>
      </w:r>
      <w:r w:rsidRPr="00BB68E7">
        <w:rPr>
          <w:rFonts w:ascii="Times New Roman" w:hAnsi="Times New Roman"/>
          <w:sz w:val="28"/>
          <w:szCs w:val="28"/>
        </w:rPr>
        <w:t xml:space="preserve"> – </w:t>
      </w:r>
      <w:r w:rsidRPr="00BB68E7">
        <w:rPr>
          <w:rFonts w:ascii="Times New Roman" w:hAnsi="Times New Roman"/>
          <w:sz w:val="28"/>
          <w:szCs w:val="28"/>
          <w:lang w:eastAsia="ru-RU"/>
        </w:rPr>
        <w:t>Минск: Нац. стат. комитет</w:t>
      </w:r>
      <w:proofErr w:type="gramStart"/>
      <w:r w:rsidRPr="00BB68E7">
        <w:rPr>
          <w:rFonts w:ascii="Times New Roman" w:hAnsi="Times New Roman"/>
          <w:sz w:val="28"/>
          <w:szCs w:val="28"/>
          <w:lang w:eastAsia="ru-RU"/>
        </w:rPr>
        <w:t xml:space="preserve"> </w:t>
      </w:r>
      <w:proofErr w:type="spellStart"/>
      <w:r w:rsidRPr="00BB68E7">
        <w:rPr>
          <w:rFonts w:ascii="Times New Roman" w:hAnsi="Times New Roman"/>
          <w:sz w:val="28"/>
          <w:szCs w:val="28"/>
          <w:lang w:eastAsia="ru-RU"/>
        </w:rPr>
        <w:t>Р</w:t>
      </w:r>
      <w:proofErr w:type="gramEnd"/>
      <w:r w:rsidRPr="00BB68E7">
        <w:rPr>
          <w:rFonts w:ascii="Times New Roman" w:hAnsi="Times New Roman"/>
          <w:sz w:val="28"/>
          <w:szCs w:val="28"/>
          <w:lang w:eastAsia="ru-RU"/>
        </w:rPr>
        <w:t>есп</w:t>
      </w:r>
      <w:proofErr w:type="spellEnd"/>
      <w:r w:rsidRPr="00BB68E7">
        <w:rPr>
          <w:rFonts w:ascii="Times New Roman" w:hAnsi="Times New Roman"/>
          <w:sz w:val="28"/>
          <w:szCs w:val="28"/>
          <w:lang w:eastAsia="ru-RU"/>
        </w:rPr>
        <w:t>. Беларусь,</w:t>
      </w:r>
      <w:r w:rsidR="00D465F3">
        <w:rPr>
          <w:rFonts w:ascii="Times New Roman" w:hAnsi="Times New Roman"/>
          <w:sz w:val="28"/>
          <w:szCs w:val="28"/>
        </w:rPr>
        <w:t xml:space="preserve"> 2015. – 513</w:t>
      </w:r>
      <w:r w:rsidRPr="00BB68E7">
        <w:rPr>
          <w:rFonts w:ascii="Times New Roman" w:hAnsi="Times New Roman"/>
          <w:sz w:val="28"/>
          <w:szCs w:val="28"/>
        </w:rPr>
        <w:t>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Environmental Performance Index // Yale University [Electronic r</w:t>
      </w:r>
      <w:r w:rsidRPr="00BB68E7">
        <w:rPr>
          <w:rFonts w:ascii="Times New Roman" w:hAnsi="Times New Roman"/>
          <w:sz w:val="28"/>
          <w:szCs w:val="28"/>
          <w:lang w:val="en-US"/>
        </w:rPr>
        <w:t>e</w:t>
      </w:r>
      <w:r w:rsidRPr="00BB68E7">
        <w:rPr>
          <w:rFonts w:ascii="Times New Roman" w:hAnsi="Times New Roman"/>
          <w:sz w:val="28"/>
          <w:szCs w:val="28"/>
          <w:lang w:val="en-US"/>
        </w:rPr>
        <w:t xml:space="preserve">source]. – </w:t>
      </w:r>
      <w:r w:rsidRPr="00BB68E7">
        <w:rPr>
          <w:rFonts w:ascii="Times New Roman" w:hAnsi="Times New Roman"/>
          <w:sz w:val="28"/>
          <w:szCs w:val="28"/>
        </w:rPr>
        <w:t>Режим</w:t>
      </w:r>
      <w:r w:rsidRPr="00BB68E7">
        <w:rPr>
          <w:rFonts w:ascii="Times New Roman" w:hAnsi="Times New Roman"/>
          <w:sz w:val="28"/>
          <w:szCs w:val="28"/>
          <w:lang w:val="en-US"/>
        </w:rPr>
        <w:t xml:space="preserve"> </w:t>
      </w:r>
      <w:r w:rsidRPr="00BB68E7">
        <w:rPr>
          <w:rFonts w:ascii="Times New Roman" w:hAnsi="Times New Roman"/>
          <w:sz w:val="28"/>
          <w:szCs w:val="28"/>
        </w:rPr>
        <w:t>доступа</w:t>
      </w:r>
      <w:r w:rsidRPr="00BB68E7">
        <w:rPr>
          <w:rFonts w:ascii="Times New Roman" w:hAnsi="Times New Roman"/>
          <w:sz w:val="28"/>
          <w:szCs w:val="28"/>
          <w:lang w:val="en-US"/>
        </w:rPr>
        <w:t xml:space="preserve">: </w:t>
      </w:r>
      <w:hyperlink r:id="rId61" w:history="1">
        <w:r w:rsidRPr="00BB68E7">
          <w:rPr>
            <w:rStyle w:val="a8"/>
            <w:rFonts w:ascii="Times New Roman" w:hAnsi="Times New Roman"/>
            <w:color w:val="auto"/>
            <w:sz w:val="28"/>
            <w:szCs w:val="28"/>
            <w:u w:val="none"/>
            <w:lang w:val="en-US"/>
          </w:rPr>
          <w:t>http://epi.yale.edu/sites/default/files/2016EPI_Full_Report_opt.pdf</w:t>
        </w:r>
      </w:hyperlink>
      <w:r w:rsidRPr="00BB68E7">
        <w:rPr>
          <w:rFonts w:ascii="Times New Roman" w:hAnsi="Times New Roman"/>
          <w:sz w:val="28"/>
          <w:szCs w:val="28"/>
          <w:lang w:val="en-US"/>
        </w:rPr>
        <w:t>. – Date of access: 20.05.2016.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lastRenderedPageBreak/>
        <w:t>Национальная стратегия устойчивого социально-экономического ра</w:t>
      </w:r>
      <w:r w:rsidRPr="00BB68E7">
        <w:rPr>
          <w:rFonts w:ascii="Times New Roman" w:hAnsi="Times New Roman"/>
          <w:sz w:val="28"/>
          <w:szCs w:val="28"/>
        </w:rPr>
        <w:t>з</w:t>
      </w:r>
      <w:r w:rsidRPr="00BB68E7">
        <w:rPr>
          <w:rFonts w:ascii="Times New Roman" w:hAnsi="Times New Roman"/>
          <w:sz w:val="28"/>
          <w:szCs w:val="28"/>
        </w:rPr>
        <w:t xml:space="preserve">вития Республики Беларусь на период до 2030 года // ГНУ НИЭИ [Электронный ресурс]. – Режим доступа: </w:t>
      </w:r>
      <w:hyperlink r:id="rId62" w:history="1">
        <w:r w:rsidRPr="00BB68E7">
          <w:rPr>
            <w:rFonts w:ascii="Times New Roman" w:hAnsi="Times New Roman"/>
            <w:sz w:val="28"/>
            <w:szCs w:val="28"/>
          </w:rPr>
          <w:t>http://srrb.niks.by/info/program.pdf</w:t>
        </w:r>
      </w:hyperlink>
      <w:r w:rsidRPr="00BB68E7">
        <w:rPr>
          <w:rFonts w:ascii="Times New Roman" w:hAnsi="Times New Roman"/>
          <w:sz w:val="28"/>
          <w:szCs w:val="28"/>
        </w:rPr>
        <w:t>. – Дата доступа: 15.02.2016.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Финансы Республики Беларусь</w:t>
      </w:r>
      <w:proofErr w:type="gramStart"/>
      <w:r w:rsidRPr="00BB68E7">
        <w:rPr>
          <w:rFonts w:ascii="Times New Roman" w:hAnsi="Times New Roman"/>
          <w:sz w:val="28"/>
          <w:szCs w:val="28"/>
        </w:rPr>
        <w:t> </w:t>
      </w:r>
      <w:r w:rsidRPr="00BB68E7">
        <w:rPr>
          <w:rFonts w:ascii="Times New Roman" w:hAnsi="Times New Roman"/>
          <w:sz w:val="28"/>
          <w:szCs w:val="28"/>
          <w:shd w:val="clear" w:color="auto" w:fill="FFFFFF"/>
        </w:rPr>
        <w:t>:</w:t>
      </w:r>
      <w:proofErr w:type="gramEnd"/>
      <w:r w:rsidRPr="00BB68E7">
        <w:rPr>
          <w:rFonts w:ascii="Times New Roman" w:hAnsi="Times New Roman"/>
          <w:sz w:val="28"/>
          <w:szCs w:val="28"/>
          <w:shd w:val="clear" w:color="auto" w:fill="FFFFFF"/>
        </w:rPr>
        <w:t xml:space="preserve"> статистический сборник / Наци</w:t>
      </w:r>
      <w:r w:rsidRPr="00BB68E7">
        <w:rPr>
          <w:rFonts w:ascii="Times New Roman" w:hAnsi="Times New Roman"/>
          <w:sz w:val="28"/>
          <w:szCs w:val="28"/>
          <w:shd w:val="clear" w:color="auto" w:fill="FFFFFF"/>
        </w:rPr>
        <w:t>о</w:t>
      </w:r>
      <w:r w:rsidRPr="00BB68E7">
        <w:rPr>
          <w:rFonts w:ascii="Times New Roman" w:hAnsi="Times New Roman"/>
          <w:sz w:val="28"/>
          <w:szCs w:val="28"/>
          <w:shd w:val="clear" w:color="auto" w:fill="FFFFFF"/>
        </w:rPr>
        <w:t xml:space="preserve">нальный статистический комитет Республики Беларусь; [редколлегия: </w:t>
      </w:r>
      <w:proofErr w:type="gramStart"/>
      <w:r w:rsidRPr="00BB68E7">
        <w:rPr>
          <w:rFonts w:ascii="Times New Roman" w:hAnsi="Times New Roman"/>
          <w:sz w:val="28"/>
          <w:szCs w:val="28"/>
          <w:shd w:val="clear" w:color="auto" w:fill="FFFFFF"/>
        </w:rPr>
        <w:t xml:space="preserve">И. С. </w:t>
      </w:r>
      <w:proofErr w:type="spellStart"/>
      <w:r w:rsidRPr="00BB68E7">
        <w:rPr>
          <w:rFonts w:ascii="Times New Roman" w:hAnsi="Times New Roman"/>
          <w:sz w:val="28"/>
          <w:szCs w:val="28"/>
          <w:shd w:val="clear" w:color="auto" w:fill="FFFFFF"/>
        </w:rPr>
        <w:t>Ка</w:t>
      </w:r>
      <w:r w:rsidRPr="00BB68E7">
        <w:rPr>
          <w:rFonts w:ascii="Times New Roman" w:hAnsi="Times New Roman"/>
          <w:sz w:val="28"/>
          <w:szCs w:val="28"/>
          <w:shd w:val="clear" w:color="auto" w:fill="FFFFFF"/>
        </w:rPr>
        <w:t>н</w:t>
      </w:r>
      <w:r w:rsidRPr="00BB68E7">
        <w:rPr>
          <w:rFonts w:ascii="Times New Roman" w:hAnsi="Times New Roman"/>
          <w:sz w:val="28"/>
          <w:szCs w:val="28"/>
          <w:shd w:val="clear" w:color="auto" w:fill="FFFFFF"/>
        </w:rPr>
        <w:t>гро</w:t>
      </w:r>
      <w:proofErr w:type="spellEnd"/>
      <w:r w:rsidRPr="00BB68E7">
        <w:rPr>
          <w:rFonts w:ascii="Times New Roman" w:hAnsi="Times New Roman"/>
          <w:sz w:val="28"/>
          <w:szCs w:val="28"/>
          <w:shd w:val="clear" w:color="auto" w:fill="FFFFFF"/>
        </w:rPr>
        <w:t xml:space="preserve"> (председатель) и др.].</w:t>
      </w:r>
      <w:proofErr w:type="gramEnd"/>
      <w:r w:rsidRPr="00BB68E7">
        <w:rPr>
          <w:rFonts w:ascii="Times New Roman" w:hAnsi="Times New Roman"/>
          <w:sz w:val="28"/>
          <w:szCs w:val="28"/>
          <w:shd w:val="clear" w:color="auto" w:fill="FFFFFF"/>
        </w:rPr>
        <w:t xml:space="preserve"> - Минск</w:t>
      </w:r>
      <w:proofErr w:type="gramStart"/>
      <w:r w:rsidRPr="00BB68E7">
        <w:rPr>
          <w:rFonts w:ascii="Times New Roman" w:hAnsi="Times New Roman"/>
          <w:sz w:val="28"/>
          <w:szCs w:val="28"/>
          <w:shd w:val="clear" w:color="auto" w:fill="FFFFFF"/>
        </w:rPr>
        <w:t xml:space="preserve"> :</w:t>
      </w:r>
      <w:proofErr w:type="gramEnd"/>
      <w:r w:rsidRPr="00BB68E7">
        <w:rPr>
          <w:rFonts w:ascii="Times New Roman" w:hAnsi="Times New Roman"/>
          <w:sz w:val="28"/>
          <w:szCs w:val="28"/>
          <w:shd w:val="clear" w:color="auto" w:fill="FFFFFF"/>
        </w:rPr>
        <w:t xml:space="preserve"> Национальный статистический комитет Ре</w:t>
      </w:r>
      <w:r w:rsidRPr="00BB68E7">
        <w:rPr>
          <w:rFonts w:ascii="Times New Roman" w:hAnsi="Times New Roman"/>
          <w:sz w:val="28"/>
          <w:szCs w:val="28"/>
          <w:shd w:val="clear" w:color="auto" w:fill="FFFFFF"/>
        </w:rPr>
        <w:t>с</w:t>
      </w:r>
      <w:r w:rsidRPr="00BB68E7">
        <w:rPr>
          <w:rFonts w:ascii="Times New Roman" w:hAnsi="Times New Roman"/>
          <w:sz w:val="28"/>
          <w:szCs w:val="28"/>
          <w:shd w:val="clear" w:color="auto" w:fill="FFFFFF"/>
        </w:rPr>
        <w:t>публики Беларусь, 2012. – 267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Лесные пожары и площадь, пройденная лесными пожарами // Наци</w:t>
      </w:r>
      <w:r w:rsidRPr="00BB68E7">
        <w:rPr>
          <w:rFonts w:ascii="Times New Roman" w:hAnsi="Times New Roman"/>
          <w:sz w:val="28"/>
          <w:szCs w:val="28"/>
        </w:rPr>
        <w:t>о</w:t>
      </w:r>
      <w:r w:rsidRPr="00BB68E7">
        <w:rPr>
          <w:rFonts w:ascii="Times New Roman" w:hAnsi="Times New Roman"/>
          <w:sz w:val="28"/>
          <w:szCs w:val="28"/>
        </w:rPr>
        <w:t xml:space="preserve">нальный статистический комитет Республики Беларусь [Электронный ресурс]. – Режим доступа: </w:t>
      </w:r>
      <w:hyperlink r:id="rId63" w:history="1">
        <w:r w:rsidRPr="001E3C6A">
          <w:rPr>
            <w:rFonts w:ascii="Times New Roman" w:hAnsi="Times New Roman"/>
            <w:sz w:val="27"/>
            <w:szCs w:val="27"/>
          </w:rPr>
          <w:t>http://www.belstat.gov.by/ofitsialnaya-statistika/realny-sector-ekonomiki/selskoe-hozyaistvo/osnovnye-pokazateli-za-period-s-__-po-____gody_6/lesnye-pozhary/</w:t>
        </w:r>
      </w:hyperlink>
      <w:r w:rsidRPr="001E3C6A">
        <w:rPr>
          <w:rFonts w:ascii="Times New Roman" w:hAnsi="Times New Roman"/>
          <w:sz w:val="27"/>
          <w:szCs w:val="27"/>
        </w:rPr>
        <w:t>.</w:t>
      </w:r>
      <w:r w:rsidR="00D465F3">
        <w:rPr>
          <w:rFonts w:ascii="Times New Roman" w:hAnsi="Times New Roman"/>
          <w:sz w:val="28"/>
          <w:szCs w:val="28"/>
        </w:rPr>
        <w:t> – Дата доступа: 10.04.2016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eastAsia="Times New Roman" w:hAnsi="Times New Roman"/>
          <w:bCs/>
          <w:sz w:val="28"/>
          <w:szCs w:val="28"/>
          <w:lang w:eastAsia="ru-RU"/>
        </w:rPr>
      </w:pPr>
      <w:r w:rsidRPr="00BB68E7">
        <w:rPr>
          <w:rFonts w:ascii="Times New Roman" w:hAnsi="Times New Roman"/>
          <w:sz w:val="28"/>
          <w:szCs w:val="28"/>
        </w:rPr>
        <w:t>Структура ВВП по видам экономической деятельности // Национал</w:t>
      </w:r>
      <w:r w:rsidRPr="00BB68E7">
        <w:rPr>
          <w:rFonts w:ascii="Times New Roman" w:hAnsi="Times New Roman"/>
          <w:sz w:val="28"/>
          <w:szCs w:val="28"/>
        </w:rPr>
        <w:t>ь</w:t>
      </w:r>
      <w:r w:rsidRPr="00BB68E7">
        <w:rPr>
          <w:rFonts w:ascii="Times New Roman" w:hAnsi="Times New Roman"/>
          <w:sz w:val="28"/>
          <w:szCs w:val="28"/>
        </w:rPr>
        <w:t>ный статистический комитет Республики Беларусь [Электронный ресурс]. – Р</w:t>
      </w:r>
      <w:r w:rsidRPr="00BB68E7">
        <w:rPr>
          <w:rFonts w:ascii="Times New Roman" w:hAnsi="Times New Roman"/>
          <w:sz w:val="28"/>
          <w:szCs w:val="28"/>
        </w:rPr>
        <w:t>е</w:t>
      </w:r>
      <w:r w:rsidRPr="00BB68E7">
        <w:rPr>
          <w:rFonts w:ascii="Times New Roman" w:hAnsi="Times New Roman"/>
          <w:sz w:val="28"/>
          <w:szCs w:val="28"/>
        </w:rPr>
        <w:t xml:space="preserve">жим доступа: </w:t>
      </w:r>
      <w:hyperlink r:id="rId64" w:history="1">
        <w:r w:rsidRPr="00BB68E7">
          <w:rPr>
            <w:rStyle w:val="a8"/>
            <w:rFonts w:ascii="Times New Roman" w:eastAsia="Times New Roman" w:hAnsi="Times New Roman"/>
            <w:color w:val="auto"/>
            <w:sz w:val="28"/>
            <w:szCs w:val="28"/>
            <w:u w:val="none"/>
            <w:lang w:eastAsia="ru-RU"/>
          </w:rPr>
          <w:t>http://www.belstat.gov.by/ofitsialnaya-statistika/makroekonomika-i-okruzhayushchaya-sreda/natsionalnye-scheta/godovye-dannye_11/struktura-valovogo-vnutrennego-produkta-po-vidam-ekonomicheskoi-deyatelnosti/</w:t>
        </w:r>
      </w:hyperlink>
      <w:r w:rsidR="00D465F3">
        <w:rPr>
          <w:rFonts w:ascii="Times New Roman" w:hAnsi="Times New Roman"/>
          <w:sz w:val="28"/>
          <w:szCs w:val="28"/>
        </w:rPr>
        <w:t>. – Дата доступа: 21.04.2016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Численность занятого населения Республики Беларусь по видам эк</w:t>
      </w:r>
      <w:r w:rsidRPr="00BB68E7">
        <w:rPr>
          <w:rFonts w:ascii="Times New Roman" w:hAnsi="Times New Roman"/>
          <w:sz w:val="28"/>
          <w:szCs w:val="28"/>
        </w:rPr>
        <w:t>о</w:t>
      </w:r>
      <w:r w:rsidRPr="00BB68E7">
        <w:rPr>
          <w:rFonts w:ascii="Times New Roman" w:hAnsi="Times New Roman"/>
          <w:sz w:val="28"/>
          <w:szCs w:val="28"/>
        </w:rPr>
        <w:t xml:space="preserve">номической деятельности // Национальный статистический комитет Республики Беларусь [Электронный ресурс]. – Режим доступа: </w:t>
      </w:r>
      <w:hyperlink r:id="rId65" w:history="1">
        <w:r w:rsidRPr="00BB68E7">
          <w:rPr>
            <w:rStyle w:val="a8"/>
            <w:rFonts w:ascii="Times New Roman" w:eastAsia="Times New Roman" w:hAnsi="Times New Roman"/>
            <w:color w:val="auto"/>
            <w:sz w:val="28"/>
            <w:szCs w:val="28"/>
            <w:u w:val="none"/>
            <w:lang w:eastAsia="ru-RU"/>
          </w:rPr>
          <w:t>http://www.belstat.gov.by/ofitsialnaya-statistika/solialnaya-sfera/trud/godovye-dannye/chislennost-zanyatogo-naseleniya-respubliki-belarus-po-vidam-ekonomicheskoi-deyatelnosti/</w:t>
        </w:r>
      </w:hyperlink>
      <w:r w:rsidR="00D465F3">
        <w:rPr>
          <w:rFonts w:ascii="Times New Roman" w:hAnsi="Times New Roman"/>
          <w:sz w:val="28"/>
          <w:szCs w:val="28"/>
        </w:rPr>
        <w:t>. – Дата доступа: 21.04.2016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Товарная структура экспорта и им</w:t>
      </w:r>
      <w:r w:rsidR="00D465F3">
        <w:rPr>
          <w:rFonts w:ascii="Times New Roman" w:hAnsi="Times New Roman"/>
          <w:sz w:val="28"/>
          <w:szCs w:val="28"/>
        </w:rPr>
        <w:t>порта Республики Беларусь в 2015</w:t>
      </w:r>
      <w:r w:rsidRPr="00BB68E7">
        <w:rPr>
          <w:rFonts w:ascii="Times New Roman" w:hAnsi="Times New Roman"/>
          <w:sz w:val="28"/>
          <w:szCs w:val="28"/>
        </w:rPr>
        <w:t> г. // Национальный статистический комитет Республики Беларусь [Эле</w:t>
      </w:r>
      <w:r w:rsidRPr="00BB68E7">
        <w:rPr>
          <w:rFonts w:ascii="Times New Roman" w:hAnsi="Times New Roman"/>
          <w:sz w:val="28"/>
          <w:szCs w:val="28"/>
        </w:rPr>
        <w:t>к</w:t>
      </w:r>
      <w:r w:rsidRPr="00BB68E7">
        <w:rPr>
          <w:rFonts w:ascii="Times New Roman" w:hAnsi="Times New Roman"/>
          <w:sz w:val="28"/>
          <w:szCs w:val="28"/>
        </w:rPr>
        <w:t xml:space="preserve">тронный ресурс]. – Режим доступа: </w:t>
      </w:r>
      <w:hyperlink r:id="rId66" w:history="1">
        <w:r w:rsidRPr="00BB68E7">
          <w:rPr>
            <w:rStyle w:val="a8"/>
            <w:rFonts w:ascii="Times New Roman" w:hAnsi="Times New Roman"/>
            <w:color w:val="auto"/>
            <w:sz w:val="28"/>
            <w:szCs w:val="28"/>
            <w:u w:val="none"/>
          </w:rPr>
          <w:t>http://www.belstat.gov.by/ofitsialnaya-statistika/makroekonomika-i-okruzhayushchaya-sreda/vneshnyaya-torgovlya_2/dannye-o-vneshnei-torgovle-respubliki-belarus-p_2/tovarnaya-struktura-eksporta-i-importa-respubliki-belarus-v-2013-godu/</w:t>
        </w:r>
      </w:hyperlink>
      <w:r w:rsidR="00D465F3">
        <w:rPr>
          <w:rFonts w:ascii="Times New Roman" w:hAnsi="Times New Roman"/>
          <w:sz w:val="28"/>
          <w:szCs w:val="28"/>
        </w:rPr>
        <w:t>. – Дата доступа: 22.04.2016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shd w:val="clear" w:color="auto" w:fill="FFFFFF"/>
        </w:rPr>
        <w:t>Грибоедова, И. А.</w:t>
      </w:r>
      <w:r w:rsidRPr="00BB68E7">
        <w:rPr>
          <w:rStyle w:val="apple-converted-space"/>
          <w:rFonts w:ascii="Times New Roman" w:hAnsi="Times New Roman"/>
          <w:sz w:val="28"/>
          <w:szCs w:val="28"/>
          <w:shd w:val="clear" w:color="auto" w:fill="FFFFFF"/>
        </w:rPr>
        <w:t xml:space="preserve">  </w:t>
      </w:r>
      <w:proofErr w:type="gramStart"/>
      <w:r w:rsidRPr="00BB68E7">
        <w:rPr>
          <w:rStyle w:val="apple-converted-space"/>
          <w:rFonts w:ascii="Times New Roman" w:hAnsi="Times New Roman"/>
          <w:sz w:val="28"/>
          <w:szCs w:val="28"/>
          <w:shd w:val="clear" w:color="auto" w:fill="FFFFFF"/>
        </w:rPr>
        <w:t>Органическое</w:t>
      </w:r>
      <w:proofErr w:type="gramEnd"/>
      <w:r w:rsidRPr="00BB68E7">
        <w:rPr>
          <w:rStyle w:val="apple-converted-space"/>
          <w:rFonts w:ascii="Times New Roman" w:hAnsi="Times New Roman"/>
          <w:sz w:val="28"/>
          <w:szCs w:val="28"/>
          <w:shd w:val="clear" w:color="auto" w:fill="FFFFFF"/>
        </w:rPr>
        <w:t xml:space="preserve"> </w:t>
      </w:r>
      <w:proofErr w:type="spellStart"/>
      <w:r w:rsidRPr="00BB68E7">
        <w:rPr>
          <w:rStyle w:val="apple-converted-space"/>
          <w:rFonts w:ascii="Times New Roman" w:hAnsi="Times New Roman"/>
          <w:sz w:val="28"/>
          <w:szCs w:val="28"/>
          <w:shd w:val="clear" w:color="auto" w:fill="FFFFFF"/>
        </w:rPr>
        <w:t>агропроизводство</w:t>
      </w:r>
      <w:proofErr w:type="spellEnd"/>
      <w:r w:rsidRPr="00BB68E7">
        <w:rPr>
          <w:rStyle w:val="apple-converted-space"/>
          <w:rFonts w:ascii="Times New Roman" w:hAnsi="Times New Roman"/>
          <w:sz w:val="28"/>
          <w:szCs w:val="28"/>
          <w:shd w:val="clear" w:color="auto" w:fill="FFFFFF"/>
        </w:rPr>
        <w:t xml:space="preserve"> – гарант здоровья и благополучия человеческой цивилизации / И.А. Грибоедова // </w:t>
      </w:r>
      <w:r w:rsidRPr="00BB68E7">
        <w:rPr>
          <w:rStyle w:val="apple-converted-space"/>
          <w:rFonts w:ascii="Times New Roman" w:hAnsi="Times New Roman"/>
          <w:sz w:val="28"/>
          <w:szCs w:val="28"/>
        </w:rPr>
        <w:t> </w:t>
      </w:r>
      <w:r w:rsidRPr="00BB68E7">
        <w:rPr>
          <w:rStyle w:val="attr-77308"/>
          <w:rFonts w:ascii="Times New Roman" w:hAnsi="Times New Roman"/>
          <w:sz w:val="28"/>
          <w:szCs w:val="28"/>
        </w:rPr>
        <w:t>Экономический бюллетень, 2012, № 4. - С. 37-46</w:t>
      </w:r>
      <w:r w:rsidR="00AE685D">
        <w:rPr>
          <w:rStyle w:val="attr-77308"/>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shd w:val="clear" w:color="auto" w:fill="FFFFFF"/>
        </w:rPr>
        <w:t>Три грани успеха. Экономическая, социальная и экологическая э</w:t>
      </w:r>
      <w:r w:rsidRPr="00BB68E7">
        <w:rPr>
          <w:rFonts w:ascii="Times New Roman" w:hAnsi="Times New Roman"/>
          <w:sz w:val="28"/>
          <w:szCs w:val="28"/>
          <w:shd w:val="clear" w:color="auto" w:fill="FFFFFF"/>
        </w:rPr>
        <w:t>ф</w:t>
      </w:r>
      <w:r w:rsidRPr="00BB68E7">
        <w:rPr>
          <w:rFonts w:ascii="Times New Roman" w:hAnsi="Times New Roman"/>
          <w:sz w:val="28"/>
          <w:szCs w:val="28"/>
          <w:shd w:val="clear" w:color="auto" w:fill="FFFFFF"/>
        </w:rPr>
        <w:t xml:space="preserve">фективность органического сельского хозяйства [Текст] / Г. </w:t>
      </w:r>
      <w:proofErr w:type="spellStart"/>
      <w:r w:rsidRPr="00BB68E7">
        <w:rPr>
          <w:rFonts w:ascii="Times New Roman" w:hAnsi="Times New Roman"/>
          <w:sz w:val="28"/>
          <w:szCs w:val="28"/>
          <w:shd w:val="clear" w:color="auto" w:fill="FFFFFF"/>
        </w:rPr>
        <w:t>Гануш</w:t>
      </w:r>
      <w:proofErr w:type="spellEnd"/>
      <w:r w:rsidRPr="00BB68E7">
        <w:rPr>
          <w:rFonts w:ascii="Times New Roman" w:hAnsi="Times New Roman"/>
          <w:sz w:val="28"/>
          <w:szCs w:val="28"/>
          <w:shd w:val="clear" w:color="auto" w:fill="FFFFFF"/>
        </w:rPr>
        <w:t>, И.</w:t>
      </w:r>
      <w:r w:rsidRPr="00BB68E7">
        <w:rPr>
          <w:rFonts w:ascii="Times New Roman" w:hAnsi="Times New Roman"/>
          <w:sz w:val="28"/>
          <w:szCs w:val="28"/>
        </w:rPr>
        <w:t> </w:t>
      </w:r>
      <w:r w:rsidRPr="00BB68E7">
        <w:rPr>
          <w:rFonts w:ascii="Times New Roman" w:hAnsi="Times New Roman"/>
          <w:bCs/>
          <w:sz w:val="28"/>
          <w:szCs w:val="28"/>
          <w:shd w:val="clear" w:color="auto" w:fill="FFFFFF"/>
        </w:rPr>
        <w:t>Грибоедова</w:t>
      </w:r>
      <w:r w:rsidRPr="00BB68E7">
        <w:rPr>
          <w:rFonts w:ascii="Times New Roman" w:hAnsi="Times New Roman"/>
          <w:sz w:val="28"/>
          <w:szCs w:val="28"/>
        </w:rPr>
        <w:t> </w:t>
      </w:r>
      <w:r w:rsidRPr="00BB68E7">
        <w:rPr>
          <w:rFonts w:ascii="Times New Roman" w:hAnsi="Times New Roman"/>
          <w:sz w:val="28"/>
          <w:szCs w:val="28"/>
          <w:shd w:val="clear" w:color="auto" w:fill="FFFFFF"/>
        </w:rPr>
        <w:t xml:space="preserve">// </w:t>
      </w:r>
      <w:proofErr w:type="spellStart"/>
      <w:r w:rsidRPr="00BB68E7">
        <w:rPr>
          <w:rFonts w:ascii="Times New Roman" w:hAnsi="Times New Roman"/>
          <w:sz w:val="28"/>
          <w:szCs w:val="28"/>
          <w:shd w:val="clear" w:color="auto" w:fill="FFFFFF"/>
        </w:rPr>
        <w:t>Беларуская</w:t>
      </w:r>
      <w:proofErr w:type="spellEnd"/>
      <w:r w:rsidRPr="00BB68E7">
        <w:rPr>
          <w:rFonts w:ascii="Times New Roman" w:hAnsi="Times New Roman"/>
          <w:sz w:val="28"/>
          <w:szCs w:val="28"/>
          <w:shd w:val="clear" w:color="auto" w:fill="FFFFFF"/>
        </w:rPr>
        <w:t xml:space="preserve"> думка</w:t>
      </w:r>
      <w:proofErr w:type="gramStart"/>
      <w:r w:rsidRPr="00BB68E7">
        <w:rPr>
          <w:rFonts w:ascii="Times New Roman" w:hAnsi="Times New Roman"/>
          <w:sz w:val="28"/>
          <w:szCs w:val="28"/>
          <w:shd w:val="clear" w:color="auto" w:fill="FFFFFF"/>
        </w:rPr>
        <w:t xml:space="preserve"> :</w:t>
      </w:r>
      <w:proofErr w:type="gramEnd"/>
      <w:r w:rsidRPr="00BB68E7">
        <w:rPr>
          <w:rFonts w:ascii="Times New Roman" w:hAnsi="Times New Roman"/>
          <w:sz w:val="28"/>
          <w:szCs w:val="28"/>
          <w:shd w:val="clear" w:color="auto" w:fill="FFFFFF"/>
        </w:rPr>
        <w:t xml:space="preserve"> </w:t>
      </w:r>
      <w:proofErr w:type="spellStart"/>
      <w:r w:rsidRPr="00BB68E7">
        <w:rPr>
          <w:rFonts w:ascii="Times New Roman" w:hAnsi="Times New Roman"/>
          <w:sz w:val="28"/>
          <w:szCs w:val="28"/>
          <w:shd w:val="clear" w:color="auto" w:fill="FFFFFF"/>
        </w:rPr>
        <w:t>Штомес</w:t>
      </w:r>
      <w:proofErr w:type="spellEnd"/>
      <w:r w:rsidRPr="00BB68E7">
        <w:rPr>
          <w:rFonts w:ascii="Times New Roman" w:hAnsi="Times New Roman"/>
          <w:sz w:val="28"/>
          <w:szCs w:val="28"/>
          <w:shd w:val="clear" w:color="auto" w:fill="FFFFFF"/>
        </w:rPr>
        <w:t xml:space="preserve">. </w:t>
      </w:r>
      <w:proofErr w:type="spellStart"/>
      <w:r w:rsidRPr="00BB68E7">
        <w:rPr>
          <w:rFonts w:ascii="Times New Roman" w:hAnsi="Times New Roman"/>
          <w:sz w:val="28"/>
          <w:szCs w:val="28"/>
          <w:shd w:val="clear" w:color="auto" w:fill="FFFFFF"/>
        </w:rPr>
        <w:t>тэарэт</w:t>
      </w:r>
      <w:proofErr w:type="spellEnd"/>
      <w:r w:rsidRPr="00BB68E7">
        <w:rPr>
          <w:rFonts w:ascii="Times New Roman" w:hAnsi="Times New Roman"/>
          <w:sz w:val="28"/>
          <w:szCs w:val="28"/>
          <w:shd w:val="clear" w:color="auto" w:fill="FFFFFF"/>
        </w:rPr>
        <w:t xml:space="preserve">. i грам. </w:t>
      </w:r>
      <w:proofErr w:type="spellStart"/>
      <w:r w:rsidRPr="00BB68E7">
        <w:rPr>
          <w:rFonts w:ascii="Times New Roman" w:hAnsi="Times New Roman"/>
          <w:sz w:val="28"/>
          <w:szCs w:val="28"/>
          <w:shd w:val="clear" w:color="auto" w:fill="FFFFFF"/>
        </w:rPr>
        <w:t>публ</w:t>
      </w:r>
      <w:proofErr w:type="gramStart"/>
      <w:r w:rsidRPr="00BB68E7">
        <w:rPr>
          <w:rFonts w:ascii="Times New Roman" w:hAnsi="Times New Roman"/>
          <w:sz w:val="28"/>
          <w:szCs w:val="28"/>
          <w:shd w:val="clear" w:color="auto" w:fill="FFFFFF"/>
        </w:rPr>
        <w:t>i</w:t>
      </w:r>
      <w:proofErr w:type="gramEnd"/>
      <w:r w:rsidRPr="00BB68E7">
        <w:rPr>
          <w:rFonts w:ascii="Times New Roman" w:hAnsi="Times New Roman"/>
          <w:sz w:val="28"/>
          <w:szCs w:val="28"/>
          <w:shd w:val="clear" w:color="auto" w:fill="FFFFFF"/>
        </w:rPr>
        <w:t>ц</w:t>
      </w:r>
      <w:proofErr w:type="spellEnd"/>
      <w:r w:rsidRPr="00BB68E7">
        <w:rPr>
          <w:rFonts w:ascii="Times New Roman" w:hAnsi="Times New Roman"/>
          <w:sz w:val="28"/>
          <w:szCs w:val="28"/>
          <w:shd w:val="clear" w:color="auto" w:fill="FFFFFF"/>
        </w:rPr>
        <w:t xml:space="preserve">. </w:t>
      </w:r>
      <w:proofErr w:type="spellStart"/>
      <w:r w:rsidRPr="00BB68E7">
        <w:rPr>
          <w:rFonts w:ascii="Times New Roman" w:hAnsi="Times New Roman"/>
          <w:sz w:val="28"/>
          <w:szCs w:val="28"/>
          <w:shd w:val="clear" w:color="auto" w:fill="FFFFFF"/>
        </w:rPr>
        <w:t>часопiс</w:t>
      </w:r>
      <w:proofErr w:type="spellEnd"/>
      <w:r w:rsidRPr="00BB68E7">
        <w:rPr>
          <w:rFonts w:ascii="Times New Roman" w:hAnsi="Times New Roman"/>
          <w:sz w:val="28"/>
          <w:szCs w:val="28"/>
          <w:shd w:val="clear" w:color="auto" w:fill="FFFFFF"/>
        </w:rPr>
        <w:t>. - 2013. -</w:t>
      </w:r>
      <w:r w:rsidRPr="00BB68E7">
        <w:rPr>
          <w:rFonts w:ascii="Times New Roman" w:hAnsi="Times New Roman"/>
          <w:sz w:val="28"/>
          <w:szCs w:val="28"/>
        </w:rPr>
        <w:t> </w:t>
      </w:r>
      <w:r w:rsidRPr="00BB68E7">
        <w:rPr>
          <w:rFonts w:ascii="Times New Roman" w:hAnsi="Times New Roman"/>
          <w:bCs/>
          <w:sz w:val="28"/>
          <w:szCs w:val="28"/>
          <w:shd w:val="clear" w:color="auto" w:fill="FFFFFF"/>
        </w:rPr>
        <w:t>N 1</w:t>
      </w:r>
      <w:r w:rsidRPr="00BB68E7">
        <w:rPr>
          <w:rFonts w:ascii="Times New Roman" w:hAnsi="Times New Roman"/>
          <w:sz w:val="28"/>
          <w:szCs w:val="28"/>
          <w:shd w:val="clear" w:color="auto" w:fill="FFFFFF"/>
        </w:rPr>
        <w:t>. - С. 77-87.</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eastAsia="ru-RU"/>
        </w:rPr>
        <w:t xml:space="preserve">The world of organic agriculture </w:t>
      </w:r>
      <w:r w:rsidRPr="00BB68E7">
        <w:rPr>
          <w:rFonts w:ascii="Times New Roman" w:hAnsi="Times New Roman"/>
          <w:sz w:val="28"/>
          <w:szCs w:val="28"/>
          <w:lang w:val="en-US"/>
        </w:rPr>
        <w:t xml:space="preserve">Statistics and Emerging Trends </w:t>
      </w:r>
      <w:proofErr w:type="gramStart"/>
      <w:r w:rsidRPr="00BB68E7">
        <w:rPr>
          <w:rFonts w:ascii="Times New Roman" w:hAnsi="Times New Roman"/>
          <w:sz w:val="28"/>
          <w:szCs w:val="28"/>
          <w:lang w:val="en-US"/>
        </w:rPr>
        <w:t xml:space="preserve">2010 </w:t>
      </w:r>
      <w:r w:rsidRPr="00BB68E7">
        <w:rPr>
          <w:rFonts w:ascii="Times New Roman" w:hAnsi="Times New Roman"/>
          <w:sz w:val="28"/>
          <w:szCs w:val="28"/>
          <w:lang w:val="en-US" w:eastAsia="ru-RU"/>
        </w:rPr>
        <w:t xml:space="preserve"> /</w:t>
      </w:r>
      <w:proofErr w:type="gramEnd"/>
      <w:r w:rsidRPr="00BB68E7">
        <w:rPr>
          <w:rFonts w:ascii="Times New Roman" w:hAnsi="Times New Roman"/>
          <w:sz w:val="28"/>
          <w:szCs w:val="28"/>
          <w:lang w:val="en-US" w:eastAsia="ru-RU"/>
        </w:rPr>
        <w:t xml:space="preserve">/ </w:t>
      </w:r>
      <w:r w:rsidRPr="00BB68E7">
        <w:rPr>
          <w:rFonts w:ascii="Times New Roman" w:hAnsi="Times New Roman"/>
          <w:sz w:val="28"/>
          <w:szCs w:val="28"/>
          <w:lang w:val="en-US"/>
        </w:rPr>
        <w:t xml:space="preserve">International Federation of Organic Agriculture Movements [Electronic resource]. – </w:t>
      </w:r>
      <w:r w:rsidRPr="00BB68E7">
        <w:rPr>
          <w:rFonts w:ascii="Times New Roman" w:hAnsi="Times New Roman"/>
          <w:sz w:val="28"/>
          <w:szCs w:val="28"/>
          <w:lang w:val="en-US"/>
        </w:rPr>
        <w:lastRenderedPageBreak/>
        <w:t>Mode of access: http://www.organic-world.net/fileadmin/documents/yearbook/2010/world-of-organic-agriculture-2010.p</w:t>
      </w:r>
      <w:r w:rsidR="00D465F3">
        <w:rPr>
          <w:rFonts w:ascii="Times New Roman" w:hAnsi="Times New Roman"/>
          <w:sz w:val="28"/>
          <w:szCs w:val="28"/>
          <w:lang w:val="en-US"/>
        </w:rPr>
        <w:t>df. – Date of access: 04.02.201</w:t>
      </w:r>
      <w:r w:rsidR="00D465F3" w:rsidRPr="00D465F3">
        <w:rPr>
          <w:rFonts w:ascii="Times New Roman" w:hAnsi="Times New Roman"/>
          <w:sz w:val="28"/>
          <w:szCs w:val="28"/>
          <w:lang w:val="en-US"/>
        </w:rPr>
        <w:t>6</w:t>
      </w:r>
      <w:r w:rsidRPr="00BB68E7">
        <w:rPr>
          <w:rFonts w:ascii="Times New Roman" w:hAnsi="Times New Roman"/>
          <w:sz w:val="28"/>
          <w:szCs w:val="28"/>
          <w:lang w:val="en-US"/>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eastAsia="ru-RU"/>
        </w:rPr>
        <w:t xml:space="preserve">The world of organic agriculture: </w:t>
      </w:r>
      <w:r w:rsidRPr="00BB68E7">
        <w:rPr>
          <w:rFonts w:ascii="Times New Roman" w:hAnsi="Times New Roman"/>
          <w:sz w:val="28"/>
          <w:szCs w:val="28"/>
          <w:lang w:val="en-US"/>
        </w:rPr>
        <w:t xml:space="preserve">Statistics and Emerging Trends </w:t>
      </w:r>
      <w:proofErr w:type="gramStart"/>
      <w:r w:rsidRPr="00BB68E7">
        <w:rPr>
          <w:rFonts w:ascii="Times New Roman" w:hAnsi="Times New Roman"/>
          <w:sz w:val="28"/>
          <w:szCs w:val="28"/>
          <w:lang w:val="en-US"/>
        </w:rPr>
        <w:t xml:space="preserve">2011 </w:t>
      </w:r>
      <w:r w:rsidRPr="00BB68E7">
        <w:rPr>
          <w:rFonts w:ascii="Times New Roman" w:hAnsi="Times New Roman"/>
          <w:sz w:val="28"/>
          <w:szCs w:val="28"/>
          <w:lang w:val="en-US" w:eastAsia="ru-RU"/>
        </w:rPr>
        <w:t xml:space="preserve"> /</w:t>
      </w:r>
      <w:proofErr w:type="gramEnd"/>
      <w:r w:rsidRPr="00BB68E7">
        <w:rPr>
          <w:rFonts w:ascii="Times New Roman" w:hAnsi="Times New Roman"/>
          <w:sz w:val="28"/>
          <w:szCs w:val="28"/>
          <w:lang w:val="en-US" w:eastAsia="ru-RU"/>
        </w:rPr>
        <w:t xml:space="preserve">/ </w:t>
      </w:r>
      <w:r w:rsidRPr="00BB68E7">
        <w:rPr>
          <w:rFonts w:ascii="Times New Roman" w:hAnsi="Times New Roman"/>
          <w:sz w:val="28"/>
          <w:szCs w:val="28"/>
          <w:lang w:val="en-US"/>
        </w:rPr>
        <w:t>International Federation of Organic Agriculture Movements [Electronic resource]. – Mode of access: http://www.organic-world.net/fileadmin/documents/yearbook/2011/world-of-organic-agriculture-2011-page-1-34.p</w:t>
      </w:r>
      <w:r w:rsidR="00D465F3">
        <w:rPr>
          <w:rFonts w:ascii="Times New Roman" w:hAnsi="Times New Roman"/>
          <w:sz w:val="28"/>
          <w:szCs w:val="28"/>
          <w:lang w:val="en-US"/>
        </w:rPr>
        <w:t>df. – Date of access: 04.02.201</w:t>
      </w:r>
      <w:r w:rsidR="00D465F3" w:rsidRPr="00D465F3">
        <w:rPr>
          <w:rFonts w:ascii="Times New Roman" w:hAnsi="Times New Roman"/>
          <w:sz w:val="28"/>
          <w:szCs w:val="28"/>
          <w:lang w:val="en-US"/>
        </w:rPr>
        <w:t>6</w:t>
      </w:r>
      <w:r w:rsidRPr="00BB68E7">
        <w:rPr>
          <w:rFonts w:ascii="Times New Roman" w:hAnsi="Times New Roman"/>
          <w:sz w:val="28"/>
          <w:szCs w:val="28"/>
          <w:lang w:val="en-US"/>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eastAsia="ru-RU"/>
        </w:rPr>
        <w:t xml:space="preserve">The world of organic </w:t>
      </w:r>
      <w:proofErr w:type="gramStart"/>
      <w:r w:rsidRPr="00BB68E7">
        <w:rPr>
          <w:rFonts w:ascii="Times New Roman" w:hAnsi="Times New Roman"/>
          <w:sz w:val="28"/>
          <w:szCs w:val="28"/>
          <w:lang w:val="en-US" w:eastAsia="ru-RU"/>
        </w:rPr>
        <w:t>agriculture :</w:t>
      </w:r>
      <w:proofErr w:type="gramEnd"/>
      <w:r w:rsidRPr="00BB68E7">
        <w:rPr>
          <w:rFonts w:ascii="Times New Roman" w:hAnsi="Times New Roman"/>
          <w:sz w:val="28"/>
          <w:szCs w:val="28"/>
          <w:lang w:val="en-US" w:eastAsia="ru-RU"/>
        </w:rPr>
        <w:t xml:space="preserve"> </w:t>
      </w:r>
      <w:r w:rsidRPr="00BB68E7">
        <w:rPr>
          <w:rFonts w:ascii="Times New Roman" w:hAnsi="Times New Roman"/>
          <w:sz w:val="28"/>
          <w:szCs w:val="28"/>
          <w:shd w:val="clear" w:color="auto" w:fill="FFFFFF"/>
          <w:lang w:val="en-US"/>
        </w:rPr>
        <w:t>Statistics and Emerging Trends 2012</w:t>
      </w:r>
      <w:r w:rsidRPr="00BB68E7">
        <w:rPr>
          <w:rFonts w:ascii="Times New Roman" w:hAnsi="Times New Roman"/>
          <w:sz w:val="28"/>
          <w:szCs w:val="28"/>
          <w:lang w:val="en-US" w:eastAsia="ru-RU"/>
        </w:rPr>
        <w:t xml:space="preserve"> // </w:t>
      </w:r>
      <w:r w:rsidRPr="00BB68E7">
        <w:rPr>
          <w:rFonts w:ascii="Times New Roman" w:hAnsi="Times New Roman"/>
          <w:sz w:val="28"/>
          <w:szCs w:val="28"/>
          <w:lang w:val="en-US"/>
        </w:rPr>
        <w:t>Research Institute of Organic Agriculture</w:t>
      </w:r>
      <w:r w:rsidRPr="00BB68E7">
        <w:rPr>
          <w:rFonts w:ascii="Times New Roman" w:hAnsi="Times New Roman"/>
          <w:sz w:val="28"/>
          <w:szCs w:val="28"/>
          <w:lang w:val="en-US" w:eastAsia="ru-RU"/>
        </w:rPr>
        <w:t xml:space="preserve"> </w:t>
      </w:r>
      <w:r w:rsidRPr="00BB68E7">
        <w:rPr>
          <w:rFonts w:ascii="Times New Roman" w:hAnsi="Times New Roman"/>
          <w:sz w:val="28"/>
          <w:szCs w:val="28"/>
          <w:lang w:val="en-US"/>
        </w:rPr>
        <w:t>[Electronic resource]. – Mode of access: https://shop.fibl.org/chen/mwdownloads/download/link/id/56</w:t>
      </w:r>
      <w:r w:rsidR="00D465F3">
        <w:rPr>
          <w:rFonts w:ascii="Times New Roman" w:hAnsi="Times New Roman"/>
          <w:sz w:val="28"/>
          <w:szCs w:val="28"/>
          <w:lang w:val="en-US"/>
        </w:rPr>
        <w:t>0/. – Date of access: 04.02.201</w:t>
      </w:r>
      <w:r w:rsidR="00D465F3" w:rsidRPr="00D465F3">
        <w:rPr>
          <w:rFonts w:ascii="Times New Roman" w:hAnsi="Times New Roman"/>
          <w:sz w:val="28"/>
          <w:szCs w:val="28"/>
          <w:lang w:val="en-US"/>
        </w:rPr>
        <w:t>6</w:t>
      </w:r>
      <w:r w:rsidRPr="00BB68E7">
        <w:rPr>
          <w:rFonts w:ascii="Times New Roman" w:hAnsi="Times New Roman"/>
          <w:sz w:val="28"/>
          <w:szCs w:val="28"/>
          <w:lang w:val="en-US"/>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eastAsia="ru-RU"/>
        </w:rPr>
        <w:t xml:space="preserve">The world of organic </w:t>
      </w:r>
      <w:proofErr w:type="gramStart"/>
      <w:r w:rsidRPr="00BB68E7">
        <w:rPr>
          <w:rFonts w:ascii="Times New Roman" w:hAnsi="Times New Roman"/>
          <w:sz w:val="28"/>
          <w:szCs w:val="28"/>
          <w:lang w:val="en-US" w:eastAsia="ru-RU"/>
        </w:rPr>
        <w:t>agriculture :</w:t>
      </w:r>
      <w:proofErr w:type="gramEnd"/>
      <w:r w:rsidRPr="00BB68E7">
        <w:rPr>
          <w:rFonts w:ascii="Times New Roman" w:hAnsi="Times New Roman"/>
          <w:sz w:val="28"/>
          <w:szCs w:val="28"/>
          <w:lang w:val="en-US" w:eastAsia="ru-RU"/>
        </w:rPr>
        <w:t xml:space="preserve"> </w:t>
      </w:r>
      <w:r w:rsidRPr="00BB68E7">
        <w:rPr>
          <w:rFonts w:ascii="Times New Roman" w:hAnsi="Times New Roman"/>
          <w:sz w:val="28"/>
          <w:szCs w:val="28"/>
          <w:shd w:val="clear" w:color="auto" w:fill="FFFFFF"/>
          <w:lang w:val="en-US"/>
        </w:rPr>
        <w:t xml:space="preserve">Statistics and Emerging Trends 2013 </w:t>
      </w:r>
      <w:r w:rsidRPr="00BB68E7">
        <w:rPr>
          <w:rFonts w:ascii="Times New Roman" w:hAnsi="Times New Roman"/>
          <w:sz w:val="28"/>
          <w:szCs w:val="28"/>
          <w:lang w:val="en-US" w:eastAsia="ru-RU"/>
        </w:rPr>
        <w:t xml:space="preserve">// </w:t>
      </w:r>
      <w:r w:rsidRPr="00BB68E7">
        <w:rPr>
          <w:rFonts w:ascii="Times New Roman" w:hAnsi="Times New Roman"/>
          <w:sz w:val="28"/>
          <w:szCs w:val="28"/>
          <w:lang w:val="en-US"/>
        </w:rPr>
        <w:t>Research Institute of Organic Agriculture</w:t>
      </w:r>
      <w:r w:rsidRPr="00BB68E7">
        <w:rPr>
          <w:rFonts w:ascii="Times New Roman" w:hAnsi="Times New Roman"/>
          <w:sz w:val="28"/>
          <w:szCs w:val="28"/>
          <w:lang w:val="en-US" w:eastAsia="ru-RU"/>
        </w:rPr>
        <w:t xml:space="preserve"> </w:t>
      </w:r>
      <w:r w:rsidRPr="00BB68E7">
        <w:rPr>
          <w:rFonts w:ascii="Times New Roman" w:hAnsi="Times New Roman"/>
          <w:sz w:val="28"/>
          <w:szCs w:val="28"/>
          <w:lang w:val="en-US"/>
        </w:rPr>
        <w:t>[Electronic resource]. – Mode of access: http://orgprints.org/26322/1/1606-organic-world-2013.p</w:t>
      </w:r>
      <w:r w:rsidR="00D465F3">
        <w:rPr>
          <w:rFonts w:ascii="Times New Roman" w:hAnsi="Times New Roman"/>
          <w:sz w:val="28"/>
          <w:szCs w:val="28"/>
          <w:lang w:val="en-US"/>
        </w:rPr>
        <w:t>df. – Date of access: 04.02.201</w:t>
      </w:r>
      <w:r w:rsidR="00D465F3" w:rsidRPr="00D465F3">
        <w:rPr>
          <w:rFonts w:ascii="Times New Roman" w:hAnsi="Times New Roman"/>
          <w:sz w:val="28"/>
          <w:szCs w:val="28"/>
          <w:lang w:val="en-US"/>
        </w:rPr>
        <w:t>6</w:t>
      </w:r>
      <w:r w:rsidRPr="00BB68E7">
        <w:rPr>
          <w:rFonts w:ascii="Times New Roman" w:hAnsi="Times New Roman"/>
          <w:sz w:val="28"/>
          <w:szCs w:val="28"/>
          <w:lang w:val="en-US"/>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eastAsia="ru-RU"/>
        </w:rPr>
        <w:t xml:space="preserve">The world of organic </w:t>
      </w:r>
      <w:proofErr w:type="gramStart"/>
      <w:r w:rsidRPr="00BB68E7">
        <w:rPr>
          <w:rFonts w:ascii="Times New Roman" w:hAnsi="Times New Roman"/>
          <w:sz w:val="28"/>
          <w:szCs w:val="28"/>
          <w:lang w:val="en-US" w:eastAsia="ru-RU"/>
        </w:rPr>
        <w:t>agriculture :</w:t>
      </w:r>
      <w:proofErr w:type="gramEnd"/>
      <w:r w:rsidRPr="00BB68E7">
        <w:rPr>
          <w:rFonts w:ascii="Times New Roman" w:hAnsi="Times New Roman"/>
          <w:sz w:val="28"/>
          <w:szCs w:val="28"/>
          <w:lang w:val="en-US" w:eastAsia="ru-RU"/>
        </w:rPr>
        <w:t xml:space="preserve"> </w:t>
      </w:r>
      <w:r w:rsidRPr="00BB68E7">
        <w:rPr>
          <w:rFonts w:ascii="Times New Roman" w:hAnsi="Times New Roman"/>
          <w:sz w:val="28"/>
          <w:szCs w:val="28"/>
          <w:shd w:val="clear" w:color="auto" w:fill="FFFFFF"/>
          <w:lang w:val="en-US"/>
        </w:rPr>
        <w:t>Statistics and Emerging Trends 2014 </w:t>
      </w:r>
      <w:r w:rsidRPr="00BB68E7">
        <w:rPr>
          <w:rFonts w:ascii="Times New Roman" w:hAnsi="Times New Roman"/>
          <w:sz w:val="28"/>
          <w:szCs w:val="28"/>
          <w:lang w:val="en-US" w:eastAsia="ru-RU"/>
        </w:rPr>
        <w:t xml:space="preserve">// </w:t>
      </w:r>
      <w:r w:rsidRPr="00BB68E7">
        <w:rPr>
          <w:rFonts w:ascii="Times New Roman" w:hAnsi="Times New Roman"/>
          <w:sz w:val="28"/>
          <w:szCs w:val="28"/>
          <w:lang w:val="en-US"/>
        </w:rPr>
        <w:t>Research Institute of Organic Agriculture</w:t>
      </w:r>
      <w:r w:rsidRPr="00BB68E7">
        <w:rPr>
          <w:rFonts w:ascii="Times New Roman" w:hAnsi="Times New Roman"/>
          <w:sz w:val="28"/>
          <w:szCs w:val="28"/>
          <w:lang w:val="en-US" w:eastAsia="ru-RU"/>
        </w:rPr>
        <w:t xml:space="preserve"> </w:t>
      </w:r>
      <w:r w:rsidRPr="00BB68E7">
        <w:rPr>
          <w:rFonts w:ascii="Times New Roman" w:hAnsi="Times New Roman"/>
          <w:sz w:val="28"/>
          <w:szCs w:val="28"/>
          <w:lang w:val="en-US"/>
        </w:rPr>
        <w:t>[Electronic resource]. – Mode of access: https://shop.fibl.org/chde/mwdownloads/download/link/id/63</w:t>
      </w:r>
      <w:r w:rsidR="00D465F3">
        <w:rPr>
          <w:rFonts w:ascii="Times New Roman" w:hAnsi="Times New Roman"/>
          <w:sz w:val="28"/>
          <w:szCs w:val="28"/>
          <w:lang w:val="en-US"/>
        </w:rPr>
        <w:t>8/. – Date of access: 04.02.201</w:t>
      </w:r>
      <w:r w:rsidR="00D465F3" w:rsidRPr="00D465F3">
        <w:rPr>
          <w:rFonts w:ascii="Times New Roman" w:hAnsi="Times New Roman"/>
          <w:sz w:val="28"/>
          <w:szCs w:val="28"/>
          <w:lang w:val="en-US"/>
        </w:rPr>
        <w:t>6</w:t>
      </w:r>
      <w:r w:rsidRPr="00BB68E7">
        <w:rPr>
          <w:rFonts w:ascii="Times New Roman" w:hAnsi="Times New Roman"/>
          <w:sz w:val="28"/>
          <w:szCs w:val="28"/>
          <w:lang w:val="en-US"/>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eastAsia="ru-RU"/>
        </w:rPr>
        <w:t xml:space="preserve">The world of organic </w:t>
      </w:r>
      <w:proofErr w:type="gramStart"/>
      <w:r w:rsidRPr="00BB68E7">
        <w:rPr>
          <w:rFonts w:ascii="Times New Roman" w:hAnsi="Times New Roman"/>
          <w:sz w:val="28"/>
          <w:szCs w:val="28"/>
          <w:lang w:val="en-US" w:eastAsia="ru-RU"/>
        </w:rPr>
        <w:t>agriculture :</w:t>
      </w:r>
      <w:proofErr w:type="gramEnd"/>
      <w:r w:rsidRPr="00BB68E7">
        <w:rPr>
          <w:rFonts w:ascii="Times New Roman" w:hAnsi="Times New Roman"/>
          <w:sz w:val="28"/>
          <w:szCs w:val="28"/>
          <w:lang w:val="en-US" w:eastAsia="ru-RU"/>
        </w:rPr>
        <w:t xml:space="preserve"> </w:t>
      </w:r>
      <w:r w:rsidRPr="00BB68E7">
        <w:rPr>
          <w:rFonts w:ascii="Times New Roman" w:hAnsi="Times New Roman"/>
          <w:sz w:val="28"/>
          <w:szCs w:val="28"/>
          <w:shd w:val="clear" w:color="auto" w:fill="FFFFFF"/>
          <w:lang w:val="en-US"/>
        </w:rPr>
        <w:t>Statistics and Emerging Trends 2015 </w:t>
      </w:r>
      <w:r w:rsidRPr="00BB68E7">
        <w:rPr>
          <w:rFonts w:ascii="Times New Roman" w:hAnsi="Times New Roman"/>
          <w:sz w:val="28"/>
          <w:szCs w:val="28"/>
          <w:lang w:val="en-US" w:eastAsia="ru-RU"/>
        </w:rPr>
        <w:t xml:space="preserve">// </w:t>
      </w:r>
      <w:r w:rsidRPr="00BB68E7">
        <w:rPr>
          <w:rFonts w:ascii="Times New Roman" w:hAnsi="Times New Roman"/>
          <w:sz w:val="28"/>
          <w:szCs w:val="28"/>
          <w:lang w:val="en-US"/>
        </w:rPr>
        <w:t>Research Institute of Organic Agriculture</w:t>
      </w:r>
      <w:r w:rsidRPr="00BB68E7">
        <w:rPr>
          <w:rFonts w:ascii="Times New Roman" w:hAnsi="Times New Roman"/>
          <w:sz w:val="28"/>
          <w:szCs w:val="28"/>
          <w:lang w:val="en-US" w:eastAsia="ru-RU"/>
        </w:rPr>
        <w:t xml:space="preserve"> </w:t>
      </w:r>
      <w:r w:rsidRPr="00BB68E7">
        <w:rPr>
          <w:rFonts w:ascii="Times New Roman" w:hAnsi="Times New Roman"/>
          <w:sz w:val="28"/>
          <w:szCs w:val="28"/>
          <w:lang w:val="en-US"/>
        </w:rPr>
        <w:t>[Electronic resource]. – Mode of access: https://shop.fibl.org/chde/mwdownloads/download/link/id/68</w:t>
      </w:r>
      <w:r w:rsidR="00D465F3">
        <w:rPr>
          <w:rFonts w:ascii="Times New Roman" w:hAnsi="Times New Roman"/>
          <w:sz w:val="28"/>
          <w:szCs w:val="28"/>
          <w:lang w:val="en-US"/>
        </w:rPr>
        <w:t>6/. – Date of access: 04.02.201</w:t>
      </w:r>
      <w:r w:rsidR="00D465F3" w:rsidRPr="00D465F3">
        <w:rPr>
          <w:rFonts w:ascii="Times New Roman" w:hAnsi="Times New Roman"/>
          <w:sz w:val="28"/>
          <w:szCs w:val="28"/>
          <w:lang w:val="en-US"/>
        </w:rPr>
        <w:t>6</w:t>
      </w:r>
      <w:r w:rsidRPr="00BB68E7">
        <w:rPr>
          <w:rFonts w:ascii="Times New Roman" w:hAnsi="Times New Roman"/>
          <w:sz w:val="28"/>
          <w:szCs w:val="28"/>
          <w:lang w:val="en-US"/>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АгроЭкоКультура</w:t>
      </w:r>
      <w:proofErr w:type="spellEnd"/>
      <w:r w:rsidRPr="00BB68E7">
        <w:rPr>
          <w:rFonts w:ascii="Times New Roman" w:hAnsi="Times New Roman"/>
          <w:sz w:val="28"/>
          <w:szCs w:val="28"/>
        </w:rPr>
        <w:t xml:space="preserve">: от науки к практике // [Электронный ресурс]. – Режим доступа: </w:t>
      </w:r>
      <w:hyperlink r:id="rId67" w:history="1">
        <w:r w:rsidRPr="00BB68E7">
          <w:rPr>
            <w:rStyle w:val="a8"/>
            <w:rFonts w:ascii="Times New Roman" w:hAnsi="Times New Roman"/>
            <w:color w:val="auto"/>
            <w:sz w:val="28"/>
            <w:szCs w:val="28"/>
            <w:u w:val="none"/>
            <w:lang w:val="en-US"/>
          </w:rPr>
          <w:t>http</w:t>
        </w:r>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zil</w:t>
        </w:r>
        <w:proofErr w:type="spellEnd"/>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mogved</w:t>
        </w:r>
        <w:proofErr w:type="spellEnd"/>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by</w:t>
        </w:r>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content</w:t>
        </w:r>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agroekokultura</w:t>
        </w:r>
        <w:proofErr w:type="spellEnd"/>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ot</w:t>
        </w:r>
        <w:proofErr w:type="spellEnd"/>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nauki</w:t>
        </w:r>
        <w:proofErr w:type="spellEnd"/>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k</w:t>
        </w:r>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praktike</w:t>
        </w:r>
        <w:proofErr w:type="spellEnd"/>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stati</w:t>
        </w:r>
        <w:proofErr w:type="spellEnd"/>
      </w:hyperlink>
      <w:r w:rsidR="00D465F3">
        <w:rPr>
          <w:rFonts w:ascii="Times New Roman" w:hAnsi="Times New Roman"/>
          <w:sz w:val="28"/>
          <w:szCs w:val="28"/>
        </w:rPr>
        <w:t>. – Дата доступа: 15.02.2016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7 миллионов смертей ежегодно </w:t>
      </w:r>
      <w:proofErr w:type="gramStart"/>
      <w:r w:rsidRPr="00BB68E7">
        <w:rPr>
          <w:rFonts w:ascii="Times New Roman" w:hAnsi="Times New Roman"/>
          <w:sz w:val="28"/>
          <w:szCs w:val="28"/>
        </w:rPr>
        <w:t>связаны</w:t>
      </w:r>
      <w:proofErr w:type="gramEnd"/>
      <w:r w:rsidRPr="00BB68E7">
        <w:rPr>
          <w:rFonts w:ascii="Times New Roman" w:hAnsi="Times New Roman"/>
          <w:sz w:val="28"/>
          <w:szCs w:val="28"/>
        </w:rPr>
        <w:t xml:space="preserve"> с загрязнением воздуха // ВОЗ [Электронный ресурс]. – Режим доступа: </w:t>
      </w:r>
      <w:hyperlink r:id="rId68" w:history="1">
        <w:r w:rsidRPr="00BB68E7">
          <w:rPr>
            <w:rStyle w:val="a8"/>
            <w:rFonts w:ascii="Times New Roman" w:hAnsi="Times New Roman"/>
            <w:color w:val="auto"/>
            <w:sz w:val="28"/>
            <w:szCs w:val="28"/>
            <w:u w:val="none"/>
          </w:rPr>
          <w:t>http://www.who.int/mediacentre/news/releases/2014/air-pollution/ru/</w:t>
        </w:r>
      </w:hyperlink>
      <w:r w:rsidRPr="00BB68E7">
        <w:rPr>
          <w:rFonts w:ascii="Times New Roman" w:hAnsi="Times New Roman"/>
          <w:sz w:val="28"/>
          <w:szCs w:val="28"/>
        </w:rPr>
        <w:t>. – Дата доступа: 26.02.201</w:t>
      </w:r>
      <w:r w:rsidR="00D465F3">
        <w:rPr>
          <w:rFonts w:ascii="Times New Roman" w:hAnsi="Times New Roman"/>
          <w:sz w:val="28"/>
          <w:szCs w:val="28"/>
        </w:rPr>
        <w:t>6</w:t>
      </w:r>
      <w:r w:rsidRPr="00BB68E7">
        <w:rPr>
          <w:rFonts w:ascii="Times New Roman" w:hAnsi="Times New Roman"/>
          <w:sz w:val="28"/>
          <w:szCs w:val="28"/>
        </w:rPr>
        <w:t>.</w:t>
      </w:r>
    </w:p>
    <w:p w:rsidR="00BB68E7" w:rsidRPr="00AE685D" w:rsidRDefault="00BB68E7" w:rsidP="00BB68E7">
      <w:pPr>
        <w:pStyle w:val="a4"/>
        <w:numPr>
          <w:ilvl w:val="0"/>
          <w:numId w:val="39"/>
        </w:numPr>
        <w:spacing w:line="360" w:lineRule="exact"/>
        <w:ind w:left="0" w:firstLine="709"/>
        <w:rPr>
          <w:rFonts w:ascii="Times New Roman" w:hAnsi="Times New Roman"/>
          <w:sz w:val="28"/>
          <w:szCs w:val="28"/>
        </w:rPr>
      </w:pPr>
      <w:r w:rsidRPr="00AE685D">
        <w:rPr>
          <w:rFonts w:ascii="Times New Roman" w:hAnsi="Times New Roman"/>
          <w:sz w:val="28"/>
          <w:szCs w:val="28"/>
        </w:rPr>
        <w:t>Транспор</w:t>
      </w:r>
      <w:r w:rsidR="00D465F3">
        <w:rPr>
          <w:rFonts w:ascii="Times New Roman" w:hAnsi="Times New Roman"/>
          <w:sz w:val="28"/>
          <w:szCs w:val="28"/>
        </w:rPr>
        <w:t>т и связь в Республике Беларусь</w:t>
      </w:r>
      <w:r w:rsidRPr="00AE685D">
        <w:rPr>
          <w:rFonts w:ascii="Times New Roman" w:hAnsi="Times New Roman"/>
          <w:sz w:val="28"/>
          <w:szCs w:val="28"/>
        </w:rPr>
        <w:t xml:space="preserve">: Статистический сборник // </w:t>
      </w:r>
      <w:r w:rsidRPr="00AE685D">
        <w:rPr>
          <w:rFonts w:ascii="Times New Roman" w:hAnsi="Times New Roman"/>
          <w:sz w:val="28"/>
          <w:szCs w:val="28"/>
          <w:lang w:eastAsia="ru-RU"/>
        </w:rPr>
        <w:t>Нац. стат. комитет</w:t>
      </w:r>
      <w:proofErr w:type="gramStart"/>
      <w:r w:rsidRPr="00AE685D">
        <w:rPr>
          <w:rFonts w:ascii="Times New Roman" w:hAnsi="Times New Roman"/>
          <w:sz w:val="28"/>
          <w:szCs w:val="28"/>
          <w:lang w:eastAsia="ru-RU"/>
        </w:rPr>
        <w:t xml:space="preserve"> </w:t>
      </w:r>
      <w:proofErr w:type="spellStart"/>
      <w:r w:rsidRPr="00AE685D">
        <w:rPr>
          <w:rFonts w:ascii="Times New Roman" w:hAnsi="Times New Roman"/>
          <w:sz w:val="28"/>
          <w:szCs w:val="28"/>
          <w:lang w:eastAsia="ru-RU"/>
        </w:rPr>
        <w:t>Р</w:t>
      </w:r>
      <w:proofErr w:type="gramEnd"/>
      <w:r w:rsidRPr="00AE685D">
        <w:rPr>
          <w:rFonts w:ascii="Times New Roman" w:hAnsi="Times New Roman"/>
          <w:sz w:val="28"/>
          <w:szCs w:val="28"/>
          <w:lang w:eastAsia="ru-RU"/>
        </w:rPr>
        <w:t>есп</w:t>
      </w:r>
      <w:proofErr w:type="spellEnd"/>
      <w:r w:rsidRPr="00AE685D">
        <w:rPr>
          <w:rFonts w:ascii="Times New Roman" w:hAnsi="Times New Roman"/>
          <w:sz w:val="28"/>
          <w:szCs w:val="28"/>
          <w:lang w:eastAsia="ru-RU"/>
        </w:rPr>
        <w:t>. Беларусь.</w:t>
      </w:r>
      <w:r w:rsidRPr="00AE685D">
        <w:rPr>
          <w:rFonts w:ascii="Times New Roman" w:hAnsi="Times New Roman"/>
          <w:sz w:val="28"/>
          <w:szCs w:val="28"/>
        </w:rPr>
        <w:t xml:space="preserve"> – </w:t>
      </w:r>
      <w:r w:rsidRPr="00AE685D">
        <w:rPr>
          <w:rFonts w:ascii="Times New Roman" w:hAnsi="Times New Roman"/>
          <w:sz w:val="28"/>
          <w:szCs w:val="28"/>
          <w:lang w:eastAsia="ru-RU"/>
        </w:rPr>
        <w:t>Минск: Нац. стат. комитет</w:t>
      </w:r>
      <w:proofErr w:type="gramStart"/>
      <w:r w:rsidRPr="00AE685D">
        <w:rPr>
          <w:rFonts w:ascii="Times New Roman" w:hAnsi="Times New Roman"/>
          <w:sz w:val="28"/>
          <w:szCs w:val="28"/>
          <w:lang w:eastAsia="ru-RU"/>
        </w:rPr>
        <w:t xml:space="preserve"> </w:t>
      </w:r>
      <w:proofErr w:type="spellStart"/>
      <w:r w:rsidRPr="00AE685D">
        <w:rPr>
          <w:rFonts w:ascii="Times New Roman" w:hAnsi="Times New Roman"/>
          <w:sz w:val="28"/>
          <w:szCs w:val="28"/>
          <w:lang w:eastAsia="ru-RU"/>
        </w:rPr>
        <w:t>Р</w:t>
      </w:r>
      <w:proofErr w:type="gramEnd"/>
      <w:r w:rsidRPr="00AE685D">
        <w:rPr>
          <w:rFonts w:ascii="Times New Roman" w:hAnsi="Times New Roman"/>
          <w:sz w:val="28"/>
          <w:szCs w:val="28"/>
          <w:lang w:eastAsia="ru-RU"/>
        </w:rPr>
        <w:t>есп</w:t>
      </w:r>
      <w:proofErr w:type="spellEnd"/>
      <w:r w:rsidRPr="00AE685D">
        <w:rPr>
          <w:rFonts w:ascii="Times New Roman" w:hAnsi="Times New Roman"/>
          <w:sz w:val="28"/>
          <w:szCs w:val="28"/>
          <w:lang w:eastAsia="ru-RU"/>
        </w:rPr>
        <w:t>. Беларусь,</w:t>
      </w:r>
      <w:r w:rsidR="00D465F3">
        <w:rPr>
          <w:rFonts w:ascii="Times New Roman" w:hAnsi="Times New Roman"/>
          <w:sz w:val="28"/>
          <w:szCs w:val="28"/>
        </w:rPr>
        <w:t xml:space="preserve"> 2015</w:t>
      </w:r>
      <w:r w:rsidRPr="00AE685D">
        <w:rPr>
          <w:rFonts w:ascii="Times New Roman" w:hAnsi="Times New Roman"/>
          <w:sz w:val="28"/>
          <w:szCs w:val="28"/>
        </w:rPr>
        <w:t>. – 115 с.].</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Белору</w:t>
      </w:r>
      <w:r w:rsidR="00D465F3">
        <w:rPr>
          <w:rFonts w:ascii="Times New Roman" w:hAnsi="Times New Roman"/>
          <w:sz w:val="28"/>
          <w:szCs w:val="28"/>
        </w:rPr>
        <w:t>сская транспортная неделя 2015</w:t>
      </w:r>
      <w:r w:rsidRPr="00BB68E7">
        <w:rPr>
          <w:rFonts w:ascii="Times New Roman" w:hAnsi="Times New Roman"/>
          <w:sz w:val="28"/>
          <w:szCs w:val="28"/>
        </w:rPr>
        <w:t xml:space="preserve"> // [Электронный ресурс]. – Р</w:t>
      </w:r>
      <w:r w:rsidRPr="00BB68E7">
        <w:rPr>
          <w:rFonts w:ascii="Times New Roman" w:hAnsi="Times New Roman"/>
          <w:sz w:val="28"/>
          <w:szCs w:val="28"/>
        </w:rPr>
        <w:t>е</w:t>
      </w:r>
      <w:r w:rsidRPr="00BB68E7">
        <w:rPr>
          <w:rFonts w:ascii="Times New Roman" w:hAnsi="Times New Roman"/>
          <w:sz w:val="28"/>
          <w:szCs w:val="28"/>
        </w:rPr>
        <w:t xml:space="preserve">жим доступа: </w:t>
      </w:r>
      <w:r w:rsidR="00D465F3" w:rsidRPr="00D465F3">
        <w:rPr>
          <w:rFonts w:ascii="Times New Roman" w:hAnsi="Times New Roman"/>
          <w:sz w:val="28"/>
          <w:szCs w:val="28"/>
        </w:rPr>
        <w:t>http://www.tc.by/exhibitions/transport2016/ListEventTL2015/</w:t>
      </w:r>
      <w:r w:rsidR="00D465F3">
        <w:rPr>
          <w:rFonts w:ascii="Times New Roman" w:hAnsi="Times New Roman"/>
          <w:sz w:val="28"/>
          <w:szCs w:val="28"/>
        </w:rPr>
        <w:t>. – Дата доступа: 10.03</w:t>
      </w:r>
      <w:r w:rsidRPr="00BB68E7">
        <w:rPr>
          <w:rFonts w:ascii="Times New Roman" w:hAnsi="Times New Roman"/>
          <w:sz w:val="28"/>
          <w:szCs w:val="28"/>
        </w:rPr>
        <w:t>.2016.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lang w:val="en-US"/>
        </w:rPr>
      </w:pPr>
      <w:r w:rsidRPr="00BB68E7">
        <w:rPr>
          <w:rFonts w:ascii="Times New Roman" w:hAnsi="Times New Roman"/>
          <w:sz w:val="28"/>
          <w:szCs w:val="28"/>
          <w:lang w:val="en-US"/>
        </w:rPr>
        <w:t xml:space="preserve">Share of energy from renewable sources // Eurostat [Electronic resource]. – Mode of access: </w:t>
      </w:r>
      <w:hyperlink r:id="rId69" w:history="1">
        <w:r w:rsidRPr="00BB68E7">
          <w:rPr>
            <w:rFonts w:ascii="Times New Roman" w:hAnsi="Times New Roman"/>
            <w:sz w:val="28"/>
            <w:szCs w:val="28"/>
            <w:lang w:val="en-US"/>
          </w:rPr>
          <w:t>http://appsso.eurostat.ec.europa.eu/nui/show.do?dataset=nrg_ind_335a&amp;lang=en</w:t>
        </w:r>
      </w:hyperlink>
      <w:r w:rsidR="00D465F3">
        <w:rPr>
          <w:rFonts w:ascii="Times New Roman" w:hAnsi="Times New Roman"/>
          <w:sz w:val="28"/>
          <w:szCs w:val="28"/>
          <w:lang w:val="en-US"/>
        </w:rPr>
        <w:t>. – Date of access: 18.03.201</w:t>
      </w:r>
      <w:r w:rsidR="00D465F3" w:rsidRPr="00D465F3">
        <w:rPr>
          <w:rFonts w:ascii="Times New Roman" w:hAnsi="Times New Roman"/>
          <w:sz w:val="28"/>
          <w:szCs w:val="28"/>
          <w:lang w:val="en-US"/>
        </w:rPr>
        <w:t>6</w:t>
      </w:r>
      <w:r w:rsidRPr="00BB68E7">
        <w:rPr>
          <w:rFonts w:ascii="Times New Roman" w:hAnsi="Times New Roman"/>
          <w:sz w:val="28"/>
          <w:szCs w:val="28"/>
          <w:lang w:val="en-US"/>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shd w:val="clear" w:color="auto" w:fill="FFFFFF"/>
        </w:rPr>
      </w:pPr>
      <w:proofErr w:type="spellStart"/>
      <w:r w:rsidRPr="00BB68E7">
        <w:rPr>
          <w:rFonts w:ascii="Times New Roman" w:hAnsi="Times New Roman"/>
          <w:sz w:val="28"/>
          <w:szCs w:val="28"/>
          <w:shd w:val="clear" w:color="auto" w:fill="FFFFFF"/>
        </w:rPr>
        <w:t>Шимов</w:t>
      </w:r>
      <w:proofErr w:type="spellEnd"/>
      <w:r w:rsidRPr="00BB68E7">
        <w:rPr>
          <w:rFonts w:ascii="Times New Roman" w:hAnsi="Times New Roman"/>
          <w:sz w:val="28"/>
          <w:szCs w:val="28"/>
          <w:shd w:val="clear" w:color="auto" w:fill="FFFFFF"/>
        </w:rPr>
        <w:t>, В. Н. Некоторые аспекты актуализации критериев и показат</w:t>
      </w:r>
      <w:r w:rsidRPr="00BB68E7">
        <w:rPr>
          <w:rFonts w:ascii="Times New Roman" w:hAnsi="Times New Roman"/>
          <w:sz w:val="28"/>
          <w:szCs w:val="28"/>
          <w:shd w:val="clear" w:color="auto" w:fill="FFFFFF"/>
        </w:rPr>
        <w:t>е</w:t>
      </w:r>
      <w:r w:rsidRPr="00BB68E7">
        <w:rPr>
          <w:rFonts w:ascii="Times New Roman" w:hAnsi="Times New Roman"/>
          <w:sz w:val="28"/>
          <w:szCs w:val="28"/>
          <w:shd w:val="clear" w:color="auto" w:fill="FFFFFF"/>
        </w:rPr>
        <w:t xml:space="preserve">лей экономической безопасности Республики Беларусь / В. Н. </w:t>
      </w:r>
      <w:proofErr w:type="spellStart"/>
      <w:r w:rsidRPr="00BB68E7">
        <w:rPr>
          <w:rFonts w:ascii="Times New Roman" w:hAnsi="Times New Roman"/>
          <w:sz w:val="28"/>
          <w:szCs w:val="28"/>
          <w:shd w:val="clear" w:color="auto" w:fill="FFFFFF"/>
        </w:rPr>
        <w:t>Шимов</w:t>
      </w:r>
      <w:proofErr w:type="spellEnd"/>
      <w:r w:rsidRPr="00BB68E7">
        <w:rPr>
          <w:rFonts w:ascii="Times New Roman" w:hAnsi="Times New Roman"/>
          <w:sz w:val="28"/>
          <w:szCs w:val="28"/>
          <w:shd w:val="clear" w:color="auto" w:fill="FFFFFF"/>
        </w:rPr>
        <w:t>, Л. М. Кр</w:t>
      </w:r>
      <w:r w:rsidRPr="00BB68E7">
        <w:rPr>
          <w:rFonts w:ascii="Times New Roman" w:hAnsi="Times New Roman"/>
          <w:sz w:val="28"/>
          <w:szCs w:val="28"/>
          <w:shd w:val="clear" w:color="auto" w:fill="FFFFFF"/>
        </w:rPr>
        <w:t>ю</w:t>
      </w:r>
      <w:r w:rsidRPr="00BB68E7">
        <w:rPr>
          <w:rFonts w:ascii="Times New Roman" w:hAnsi="Times New Roman"/>
          <w:sz w:val="28"/>
          <w:szCs w:val="28"/>
          <w:shd w:val="clear" w:color="auto" w:fill="FFFFFF"/>
        </w:rPr>
        <w:t>ков, А. В. Бондарь // Белорусский эконом</w:t>
      </w:r>
      <w:r w:rsidR="00AE685D">
        <w:rPr>
          <w:rFonts w:ascii="Times New Roman" w:hAnsi="Times New Roman"/>
          <w:sz w:val="28"/>
          <w:szCs w:val="28"/>
          <w:shd w:val="clear" w:color="auto" w:fill="FFFFFF"/>
        </w:rPr>
        <w:t>ический журнал. - 2015. - № 1. –</w:t>
      </w:r>
      <w:r w:rsidRPr="00BB68E7">
        <w:rPr>
          <w:rFonts w:ascii="Times New Roman" w:hAnsi="Times New Roman"/>
          <w:sz w:val="28"/>
          <w:szCs w:val="28"/>
          <w:shd w:val="clear" w:color="auto" w:fill="FFFFFF"/>
        </w:rPr>
        <w:t xml:space="preserve"> С. 4</w:t>
      </w:r>
      <w:r w:rsidR="00AE685D">
        <w:rPr>
          <w:rFonts w:ascii="Times New Roman" w:hAnsi="Times New Roman"/>
          <w:sz w:val="28"/>
          <w:szCs w:val="28"/>
          <w:shd w:val="clear" w:color="auto" w:fill="FFFFFF"/>
        </w:rPr>
        <w:t>–</w:t>
      </w:r>
      <w:r w:rsidRPr="00BB68E7">
        <w:rPr>
          <w:rFonts w:ascii="Times New Roman" w:hAnsi="Times New Roman"/>
          <w:sz w:val="28"/>
          <w:szCs w:val="28"/>
          <w:shd w:val="clear" w:color="auto" w:fill="FFFFFF"/>
        </w:rPr>
        <w:t>14.</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shd w:val="clear" w:color="auto" w:fill="FFFFFF"/>
        </w:rPr>
      </w:pPr>
      <w:r w:rsidRPr="00BB68E7">
        <w:rPr>
          <w:rFonts w:ascii="Times New Roman" w:hAnsi="Times New Roman"/>
          <w:sz w:val="28"/>
          <w:szCs w:val="28"/>
          <w:shd w:val="clear" w:color="auto" w:fill="FFFFFF"/>
        </w:rPr>
        <w:t>Богдан, Н. И. Диагностика инновационной политики как инструмент повышения ее эффективности / Н. И. Богдан // Научные труды Белорусского го</w:t>
      </w:r>
      <w:r w:rsidRPr="00BB68E7">
        <w:rPr>
          <w:rFonts w:ascii="Times New Roman" w:hAnsi="Times New Roman"/>
          <w:sz w:val="28"/>
          <w:szCs w:val="28"/>
          <w:shd w:val="clear" w:color="auto" w:fill="FFFFFF"/>
        </w:rPr>
        <w:t>с</w:t>
      </w:r>
      <w:r w:rsidRPr="00BB68E7">
        <w:rPr>
          <w:rFonts w:ascii="Times New Roman" w:hAnsi="Times New Roman"/>
          <w:sz w:val="28"/>
          <w:szCs w:val="28"/>
          <w:shd w:val="clear" w:color="auto" w:fill="FFFFFF"/>
        </w:rPr>
        <w:t xml:space="preserve">ударственного экономического университета / М-во образования </w:t>
      </w:r>
      <w:proofErr w:type="spellStart"/>
      <w:r w:rsidRPr="00BB68E7">
        <w:rPr>
          <w:rFonts w:ascii="Times New Roman" w:hAnsi="Times New Roman"/>
          <w:sz w:val="28"/>
          <w:szCs w:val="28"/>
          <w:shd w:val="clear" w:color="auto" w:fill="FFFFFF"/>
        </w:rPr>
        <w:t>Респ</w:t>
      </w:r>
      <w:proofErr w:type="spellEnd"/>
      <w:r w:rsidRPr="00BB68E7">
        <w:rPr>
          <w:rFonts w:ascii="Times New Roman" w:hAnsi="Times New Roman"/>
          <w:sz w:val="28"/>
          <w:szCs w:val="28"/>
          <w:shd w:val="clear" w:color="auto" w:fill="FFFFFF"/>
        </w:rPr>
        <w:t xml:space="preserve">. Беларусь, Белорусский гос. </w:t>
      </w:r>
      <w:proofErr w:type="spellStart"/>
      <w:r w:rsidRPr="00BB68E7">
        <w:rPr>
          <w:rFonts w:ascii="Times New Roman" w:hAnsi="Times New Roman"/>
          <w:sz w:val="28"/>
          <w:szCs w:val="28"/>
          <w:shd w:val="clear" w:color="auto" w:fill="FFFFFF"/>
        </w:rPr>
        <w:t>экон</w:t>
      </w:r>
      <w:proofErr w:type="spellEnd"/>
      <w:r w:rsidRPr="00BB68E7">
        <w:rPr>
          <w:rFonts w:ascii="Times New Roman" w:hAnsi="Times New Roman"/>
          <w:sz w:val="28"/>
          <w:szCs w:val="28"/>
          <w:shd w:val="clear" w:color="auto" w:fill="FFFFFF"/>
        </w:rPr>
        <w:t>. ун-т</w:t>
      </w:r>
      <w:proofErr w:type="gramStart"/>
      <w:r w:rsidRPr="00BB68E7">
        <w:rPr>
          <w:rFonts w:ascii="Times New Roman" w:hAnsi="Times New Roman"/>
          <w:sz w:val="28"/>
          <w:szCs w:val="28"/>
          <w:shd w:val="clear" w:color="auto" w:fill="FFFFFF"/>
        </w:rPr>
        <w:t xml:space="preserve"> ;</w:t>
      </w:r>
      <w:proofErr w:type="gramEnd"/>
      <w:r w:rsidRPr="00BB68E7">
        <w:rPr>
          <w:rFonts w:ascii="Times New Roman" w:hAnsi="Times New Roman"/>
          <w:sz w:val="28"/>
          <w:szCs w:val="28"/>
          <w:shd w:val="clear" w:color="auto" w:fill="FFFFFF"/>
        </w:rPr>
        <w:t xml:space="preserve"> [</w:t>
      </w:r>
      <w:proofErr w:type="spellStart"/>
      <w:r w:rsidRPr="00BB68E7">
        <w:rPr>
          <w:rFonts w:ascii="Times New Roman" w:hAnsi="Times New Roman"/>
          <w:sz w:val="28"/>
          <w:szCs w:val="28"/>
          <w:shd w:val="clear" w:color="auto" w:fill="FFFFFF"/>
        </w:rPr>
        <w:t>редкол</w:t>
      </w:r>
      <w:proofErr w:type="spellEnd"/>
      <w:r w:rsidRPr="00BB68E7">
        <w:rPr>
          <w:rFonts w:ascii="Times New Roman" w:hAnsi="Times New Roman"/>
          <w:sz w:val="28"/>
          <w:szCs w:val="28"/>
          <w:shd w:val="clear" w:color="auto" w:fill="FFFFFF"/>
        </w:rPr>
        <w:t xml:space="preserve">.: В. Н. </w:t>
      </w:r>
      <w:proofErr w:type="spellStart"/>
      <w:r w:rsidRPr="00BB68E7">
        <w:rPr>
          <w:rFonts w:ascii="Times New Roman" w:hAnsi="Times New Roman"/>
          <w:sz w:val="28"/>
          <w:szCs w:val="28"/>
          <w:shd w:val="clear" w:color="auto" w:fill="FFFFFF"/>
        </w:rPr>
        <w:t>Шимов</w:t>
      </w:r>
      <w:proofErr w:type="spellEnd"/>
      <w:r w:rsidRPr="00BB68E7">
        <w:rPr>
          <w:rFonts w:ascii="Times New Roman" w:hAnsi="Times New Roman"/>
          <w:sz w:val="28"/>
          <w:szCs w:val="28"/>
          <w:shd w:val="clear" w:color="auto" w:fill="FFFFFF"/>
        </w:rPr>
        <w:t xml:space="preserve"> (гл. ред.) и др.]. - Минск</w:t>
      </w:r>
      <w:proofErr w:type="gramStart"/>
      <w:r w:rsidRPr="00BB68E7">
        <w:rPr>
          <w:rFonts w:ascii="Times New Roman" w:hAnsi="Times New Roman"/>
          <w:sz w:val="28"/>
          <w:szCs w:val="28"/>
          <w:shd w:val="clear" w:color="auto" w:fill="FFFFFF"/>
        </w:rPr>
        <w:t xml:space="preserve"> :</w:t>
      </w:r>
      <w:proofErr w:type="gramEnd"/>
      <w:r w:rsidRPr="00BB68E7">
        <w:rPr>
          <w:rFonts w:ascii="Times New Roman" w:hAnsi="Times New Roman"/>
          <w:sz w:val="28"/>
          <w:szCs w:val="28"/>
          <w:shd w:val="clear" w:color="auto" w:fill="FFFFFF"/>
        </w:rPr>
        <w:t xml:space="preserve"> БГЭУ, 2015. — </w:t>
      </w:r>
      <w:proofErr w:type="spellStart"/>
      <w:r w:rsidRPr="00BB68E7">
        <w:rPr>
          <w:rFonts w:ascii="Times New Roman" w:hAnsi="Times New Roman"/>
          <w:sz w:val="28"/>
          <w:szCs w:val="28"/>
          <w:shd w:val="clear" w:color="auto" w:fill="FFFFFF"/>
        </w:rPr>
        <w:t>Вып</w:t>
      </w:r>
      <w:proofErr w:type="spellEnd"/>
      <w:r w:rsidRPr="00BB68E7">
        <w:rPr>
          <w:rFonts w:ascii="Times New Roman" w:hAnsi="Times New Roman"/>
          <w:sz w:val="28"/>
          <w:szCs w:val="28"/>
          <w:shd w:val="clear" w:color="auto" w:fill="FFFFFF"/>
        </w:rPr>
        <w:t>. 8. - С. 21-27.</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Ноздрин-Плотницкий, М.И. Социально ориентированная экономика Республики Беларусь: механизм действия и направления эволюции на рубеже в</w:t>
      </w:r>
      <w:r w:rsidRPr="00BB68E7">
        <w:rPr>
          <w:rFonts w:ascii="Times New Roman" w:hAnsi="Times New Roman"/>
          <w:sz w:val="28"/>
          <w:szCs w:val="28"/>
        </w:rPr>
        <w:t>е</w:t>
      </w:r>
      <w:r w:rsidRPr="00BB68E7">
        <w:rPr>
          <w:rFonts w:ascii="Times New Roman" w:hAnsi="Times New Roman"/>
          <w:sz w:val="28"/>
          <w:szCs w:val="28"/>
        </w:rPr>
        <w:t xml:space="preserve">ков / М.И. Ноздрин-Плотницкий, В.В. </w:t>
      </w:r>
      <w:proofErr w:type="spellStart"/>
      <w:r w:rsidRPr="00BB68E7">
        <w:rPr>
          <w:rFonts w:ascii="Times New Roman" w:hAnsi="Times New Roman"/>
          <w:sz w:val="28"/>
          <w:szCs w:val="28"/>
        </w:rPr>
        <w:t>Ожигина</w:t>
      </w:r>
      <w:proofErr w:type="spellEnd"/>
      <w:r w:rsidRPr="00BB68E7">
        <w:rPr>
          <w:rFonts w:ascii="Times New Roman" w:hAnsi="Times New Roman"/>
          <w:sz w:val="28"/>
          <w:szCs w:val="28"/>
        </w:rPr>
        <w:t xml:space="preserve"> //</w:t>
      </w:r>
      <w:r w:rsidR="00AE685D">
        <w:rPr>
          <w:rFonts w:ascii="Times New Roman" w:hAnsi="Times New Roman"/>
          <w:sz w:val="28"/>
          <w:szCs w:val="28"/>
        </w:rPr>
        <w:t xml:space="preserve"> </w:t>
      </w:r>
      <w:proofErr w:type="spellStart"/>
      <w:r w:rsidR="00AE685D">
        <w:rPr>
          <w:rFonts w:ascii="Times New Roman" w:hAnsi="Times New Roman"/>
          <w:sz w:val="28"/>
          <w:szCs w:val="28"/>
        </w:rPr>
        <w:t>Весн</w:t>
      </w:r>
      <w:proofErr w:type="spellEnd"/>
      <w:r w:rsidR="00AE685D">
        <w:rPr>
          <w:rFonts w:ascii="Times New Roman" w:hAnsi="Times New Roman"/>
          <w:sz w:val="28"/>
          <w:szCs w:val="28"/>
        </w:rPr>
        <w:t>. БГЭУ – 2006. – № 2. – С. </w:t>
      </w:r>
      <w:r w:rsidRPr="00BB68E7">
        <w:rPr>
          <w:rFonts w:ascii="Times New Roman" w:hAnsi="Times New Roman"/>
          <w:sz w:val="28"/>
          <w:szCs w:val="28"/>
        </w:rPr>
        <w:t>5–10</w:t>
      </w:r>
      <w:r w:rsidR="00AE685D">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eastAsia="TimesNewRomanPSMT" w:hAnsi="Times New Roman"/>
          <w:sz w:val="28"/>
          <w:szCs w:val="28"/>
        </w:rPr>
      </w:pPr>
      <w:r w:rsidRPr="00BB68E7">
        <w:rPr>
          <w:rFonts w:ascii="Times New Roman" w:hAnsi="Times New Roman"/>
          <w:sz w:val="28"/>
          <w:szCs w:val="28"/>
          <w:lang w:val="be-BY"/>
        </w:rPr>
        <w:t xml:space="preserve">Экологичекий туризм: информационное пособие / Фонд развития экотуризма </w:t>
      </w:r>
      <w:r w:rsidRPr="00BB68E7">
        <w:rPr>
          <w:rFonts w:ascii="Times New Roman" w:hAnsi="Times New Roman"/>
          <w:sz w:val="28"/>
          <w:szCs w:val="28"/>
        </w:rPr>
        <w:t>«ДЕРСУ УЗАЛА». – Волгоград, 2012. – 304 с</w:t>
      </w:r>
      <w:r w:rsidR="00AE685D">
        <w:rPr>
          <w:rFonts w:ascii="Times New Roman" w:eastAsia="TimesNewRomanPSMT" w:hAnsi="Times New Roman"/>
          <w:sz w:val="28"/>
          <w:szCs w:val="28"/>
          <w:lang w:val="be-BY"/>
        </w:rPr>
        <w:t>.</w:t>
      </w:r>
    </w:p>
    <w:p w:rsidR="00BB68E7" w:rsidRPr="00BB68E7" w:rsidRDefault="00BB68E7" w:rsidP="00BB68E7">
      <w:pPr>
        <w:pStyle w:val="a4"/>
        <w:numPr>
          <w:ilvl w:val="0"/>
          <w:numId w:val="39"/>
        </w:numPr>
        <w:tabs>
          <w:tab w:val="left" w:pos="993"/>
        </w:tabs>
        <w:spacing w:line="360" w:lineRule="exact"/>
        <w:ind w:left="0" w:firstLine="709"/>
        <w:rPr>
          <w:rFonts w:ascii="Times New Roman" w:hAnsi="Times New Roman"/>
          <w:sz w:val="28"/>
          <w:szCs w:val="28"/>
        </w:rPr>
      </w:pPr>
      <w:r w:rsidRPr="00BB68E7">
        <w:rPr>
          <w:rFonts w:ascii="Times New Roman" w:hAnsi="Times New Roman"/>
          <w:sz w:val="28"/>
          <w:szCs w:val="28"/>
        </w:rPr>
        <w:t>Образование отходов // Национальный статистический комитет Ре</w:t>
      </w:r>
      <w:r w:rsidRPr="00BB68E7">
        <w:rPr>
          <w:rFonts w:ascii="Times New Roman" w:hAnsi="Times New Roman"/>
          <w:sz w:val="28"/>
          <w:szCs w:val="28"/>
        </w:rPr>
        <w:t>с</w:t>
      </w:r>
      <w:r w:rsidRPr="00BB68E7">
        <w:rPr>
          <w:rFonts w:ascii="Times New Roman" w:hAnsi="Times New Roman"/>
          <w:sz w:val="28"/>
          <w:szCs w:val="28"/>
        </w:rPr>
        <w:t xml:space="preserve">публики Беларусь [Электронный ресурс]. – Режим доступа: </w:t>
      </w:r>
      <w:hyperlink r:id="rId70" w:history="1">
        <w:r w:rsidRPr="00BB68E7">
          <w:rPr>
            <w:rStyle w:val="a8"/>
            <w:rFonts w:ascii="Times New Roman" w:hAnsi="Times New Roman"/>
            <w:color w:val="auto"/>
            <w:sz w:val="28"/>
            <w:szCs w:val="28"/>
            <w:u w:val="none"/>
          </w:rPr>
          <w:t>http://www.belstat.gov.by/ofitsialnaya-statistika/makroekonomika-i-okruzhayushchaya-sreda/okruzhayuschaya-sreda/sovmestnaya-sistema-ekologicheskoi-informatsii2/i-othody/i-1-obrazovanie-othodov/</w:t>
        </w:r>
      </w:hyperlink>
      <w:r w:rsidR="00D465F3">
        <w:rPr>
          <w:rFonts w:ascii="Times New Roman" w:hAnsi="Times New Roman"/>
          <w:sz w:val="28"/>
          <w:szCs w:val="28"/>
        </w:rPr>
        <w:t>. – Дата доступа: 20.03.2016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shd w:val="clear" w:color="auto" w:fill="FFFFFF"/>
        </w:rPr>
        <w:t>Лопачук</w:t>
      </w:r>
      <w:proofErr w:type="spellEnd"/>
      <w:r w:rsidRPr="00BB68E7">
        <w:rPr>
          <w:rFonts w:ascii="Times New Roman" w:hAnsi="Times New Roman"/>
          <w:sz w:val="28"/>
          <w:szCs w:val="28"/>
          <w:shd w:val="clear" w:color="auto" w:fill="FFFFFF"/>
        </w:rPr>
        <w:t xml:space="preserve">, О. Н. Организация обращения с отходами потребления в контексте расширенной ответственности производителя / О. Н. </w:t>
      </w:r>
      <w:proofErr w:type="spellStart"/>
      <w:r w:rsidRPr="00BB68E7">
        <w:rPr>
          <w:rFonts w:ascii="Times New Roman" w:hAnsi="Times New Roman"/>
          <w:sz w:val="28"/>
          <w:szCs w:val="28"/>
          <w:shd w:val="clear" w:color="auto" w:fill="FFFFFF"/>
        </w:rPr>
        <w:t>Лопачук</w:t>
      </w:r>
      <w:proofErr w:type="spellEnd"/>
      <w:r w:rsidRPr="00BB68E7">
        <w:rPr>
          <w:rFonts w:ascii="Times New Roman" w:hAnsi="Times New Roman"/>
          <w:sz w:val="28"/>
          <w:szCs w:val="28"/>
          <w:shd w:val="clear" w:color="auto" w:fill="FFFFFF"/>
        </w:rPr>
        <w:t xml:space="preserve">, Л. И. </w:t>
      </w:r>
      <w:proofErr w:type="spellStart"/>
      <w:r w:rsidRPr="00BB68E7">
        <w:rPr>
          <w:rFonts w:ascii="Times New Roman" w:hAnsi="Times New Roman"/>
          <w:sz w:val="28"/>
          <w:szCs w:val="28"/>
          <w:shd w:val="clear" w:color="auto" w:fill="FFFFFF"/>
        </w:rPr>
        <w:t>Панкрутская</w:t>
      </w:r>
      <w:proofErr w:type="spellEnd"/>
      <w:r w:rsidRPr="00BB68E7">
        <w:rPr>
          <w:rFonts w:ascii="Times New Roman" w:hAnsi="Times New Roman"/>
          <w:sz w:val="28"/>
          <w:szCs w:val="28"/>
          <w:shd w:val="clear" w:color="auto" w:fill="FFFFFF"/>
        </w:rPr>
        <w:t xml:space="preserve"> // Научные труды Белорусского государственного экономического университета</w:t>
      </w:r>
      <w:proofErr w:type="gramStart"/>
      <w:r w:rsidRPr="00BB68E7">
        <w:rPr>
          <w:rFonts w:ascii="Times New Roman" w:hAnsi="Times New Roman"/>
          <w:sz w:val="28"/>
          <w:szCs w:val="28"/>
          <w:shd w:val="clear" w:color="auto" w:fill="FFFFFF"/>
        </w:rPr>
        <w:t xml:space="preserve"> :</w:t>
      </w:r>
      <w:proofErr w:type="gramEnd"/>
      <w:r w:rsidRPr="00BB68E7">
        <w:rPr>
          <w:rFonts w:ascii="Times New Roman" w:hAnsi="Times New Roman"/>
          <w:sz w:val="28"/>
          <w:szCs w:val="28"/>
          <w:shd w:val="clear" w:color="auto" w:fill="FFFFFF"/>
        </w:rPr>
        <w:t xml:space="preserve"> юбилейный сборник. </w:t>
      </w:r>
      <w:proofErr w:type="spellStart"/>
      <w:r w:rsidRPr="00BB68E7">
        <w:rPr>
          <w:rFonts w:ascii="Times New Roman" w:hAnsi="Times New Roman"/>
          <w:sz w:val="28"/>
          <w:szCs w:val="28"/>
          <w:shd w:val="clear" w:color="auto" w:fill="FFFFFF"/>
        </w:rPr>
        <w:t>Вып</w:t>
      </w:r>
      <w:proofErr w:type="spellEnd"/>
      <w:r w:rsidRPr="00BB68E7">
        <w:rPr>
          <w:rFonts w:ascii="Times New Roman" w:hAnsi="Times New Roman"/>
          <w:sz w:val="28"/>
          <w:szCs w:val="28"/>
          <w:shd w:val="clear" w:color="auto" w:fill="FFFFFF"/>
        </w:rPr>
        <w:t xml:space="preserve">. 6 / М-во образования </w:t>
      </w:r>
      <w:proofErr w:type="spellStart"/>
      <w:r w:rsidRPr="00BB68E7">
        <w:rPr>
          <w:rFonts w:ascii="Times New Roman" w:hAnsi="Times New Roman"/>
          <w:sz w:val="28"/>
          <w:szCs w:val="28"/>
          <w:shd w:val="clear" w:color="auto" w:fill="FFFFFF"/>
        </w:rPr>
        <w:t>Респ</w:t>
      </w:r>
      <w:proofErr w:type="spellEnd"/>
      <w:r w:rsidRPr="00BB68E7">
        <w:rPr>
          <w:rFonts w:ascii="Times New Roman" w:hAnsi="Times New Roman"/>
          <w:sz w:val="28"/>
          <w:szCs w:val="28"/>
          <w:shd w:val="clear" w:color="auto" w:fill="FFFFFF"/>
        </w:rPr>
        <w:t xml:space="preserve">. Беларусь, Белорусский гос. </w:t>
      </w:r>
      <w:proofErr w:type="spellStart"/>
      <w:r w:rsidRPr="00BB68E7">
        <w:rPr>
          <w:rFonts w:ascii="Times New Roman" w:hAnsi="Times New Roman"/>
          <w:sz w:val="28"/>
          <w:szCs w:val="28"/>
          <w:shd w:val="clear" w:color="auto" w:fill="FFFFFF"/>
        </w:rPr>
        <w:t>экон</w:t>
      </w:r>
      <w:proofErr w:type="spellEnd"/>
      <w:r w:rsidRPr="00BB68E7">
        <w:rPr>
          <w:rFonts w:ascii="Times New Roman" w:hAnsi="Times New Roman"/>
          <w:sz w:val="28"/>
          <w:szCs w:val="28"/>
          <w:shd w:val="clear" w:color="auto" w:fill="FFFFFF"/>
        </w:rPr>
        <w:t>. ун-т</w:t>
      </w:r>
      <w:proofErr w:type="gramStart"/>
      <w:r w:rsidRPr="00BB68E7">
        <w:rPr>
          <w:rFonts w:ascii="Times New Roman" w:hAnsi="Times New Roman"/>
          <w:sz w:val="28"/>
          <w:szCs w:val="28"/>
          <w:shd w:val="clear" w:color="auto" w:fill="FFFFFF"/>
        </w:rPr>
        <w:t xml:space="preserve"> ;</w:t>
      </w:r>
      <w:proofErr w:type="gramEnd"/>
      <w:r w:rsidRPr="00BB68E7">
        <w:rPr>
          <w:rFonts w:ascii="Times New Roman" w:hAnsi="Times New Roman"/>
          <w:sz w:val="28"/>
          <w:szCs w:val="28"/>
          <w:shd w:val="clear" w:color="auto" w:fill="FFFFFF"/>
        </w:rPr>
        <w:t xml:space="preserve"> [</w:t>
      </w:r>
      <w:proofErr w:type="spellStart"/>
      <w:r w:rsidRPr="00BB68E7">
        <w:rPr>
          <w:rFonts w:ascii="Times New Roman" w:hAnsi="Times New Roman"/>
          <w:sz w:val="28"/>
          <w:szCs w:val="28"/>
          <w:shd w:val="clear" w:color="auto" w:fill="FFFFFF"/>
        </w:rPr>
        <w:t>редкол</w:t>
      </w:r>
      <w:proofErr w:type="spellEnd"/>
      <w:r w:rsidRPr="00BB68E7">
        <w:rPr>
          <w:rFonts w:ascii="Times New Roman" w:hAnsi="Times New Roman"/>
          <w:sz w:val="28"/>
          <w:szCs w:val="28"/>
          <w:shd w:val="clear" w:color="auto" w:fill="FFFFFF"/>
        </w:rPr>
        <w:t xml:space="preserve">.: В.Н. </w:t>
      </w:r>
      <w:proofErr w:type="spellStart"/>
      <w:r w:rsidRPr="00BB68E7">
        <w:rPr>
          <w:rFonts w:ascii="Times New Roman" w:hAnsi="Times New Roman"/>
          <w:sz w:val="28"/>
          <w:szCs w:val="28"/>
          <w:shd w:val="clear" w:color="auto" w:fill="FFFFFF"/>
        </w:rPr>
        <w:t>Шимов</w:t>
      </w:r>
      <w:proofErr w:type="spellEnd"/>
      <w:r w:rsidRPr="00BB68E7">
        <w:rPr>
          <w:rFonts w:ascii="Times New Roman" w:hAnsi="Times New Roman"/>
          <w:sz w:val="28"/>
          <w:szCs w:val="28"/>
          <w:shd w:val="clear" w:color="auto" w:fill="FFFFFF"/>
        </w:rPr>
        <w:t xml:space="preserve"> (пред.) и др.]. - Минск</w:t>
      </w:r>
      <w:proofErr w:type="gramStart"/>
      <w:r w:rsidRPr="00BB68E7">
        <w:rPr>
          <w:rFonts w:ascii="Times New Roman" w:hAnsi="Times New Roman"/>
          <w:sz w:val="28"/>
          <w:szCs w:val="28"/>
          <w:shd w:val="clear" w:color="auto" w:fill="FFFFFF"/>
        </w:rPr>
        <w:t xml:space="preserve"> :</w:t>
      </w:r>
      <w:proofErr w:type="gramEnd"/>
      <w:r w:rsidRPr="00BB68E7">
        <w:rPr>
          <w:rFonts w:ascii="Times New Roman" w:hAnsi="Times New Roman"/>
          <w:sz w:val="28"/>
          <w:szCs w:val="28"/>
          <w:shd w:val="clear" w:color="auto" w:fill="FFFFFF"/>
        </w:rPr>
        <w:t xml:space="preserve"> БГЭУ, 2013. - С. 226-234.</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shd w:val="clear" w:color="auto" w:fill="FFFFFF"/>
        </w:rPr>
        <w:t>Деревяго</w:t>
      </w:r>
      <w:proofErr w:type="spellEnd"/>
      <w:r w:rsidRPr="00BB68E7">
        <w:rPr>
          <w:rFonts w:ascii="Times New Roman" w:hAnsi="Times New Roman"/>
          <w:sz w:val="28"/>
          <w:szCs w:val="28"/>
          <w:shd w:val="clear" w:color="auto" w:fill="FFFFFF"/>
        </w:rPr>
        <w:t xml:space="preserve">, И. П. Концепция «зеленой экономики» и возможности ее реализации в условиях Республики Беларусь / И. П. </w:t>
      </w:r>
      <w:proofErr w:type="spellStart"/>
      <w:r w:rsidRPr="00BB68E7">
        <w:rPr>
          <w:rFonts w:ascii="Times New Roman" w:hAnsi="Times New Roman"/>
          <w:sz w:val="28"/>
          <w:szCs w:val="28"/>
          <w:shd w:val="clear" w:color="auto" w:fill="FFFFFF"/>
        </w:rPr>
        <w:t>Деревяго</w:t>
      </w:r>
      <w:proofErr w:type="spellEnd"/>
      <w:r w:rsidRPr="00BB68E7">
        <w:rPr>
          <w:rFonts w:ascii="Times New Roman" w:hAnsi="Times New Roman"/>
          <w:sz w:val="28"/>
          <w:szCs w:val="28"/>
          <w:shd w:val="clear" w:color="auto" w:fill="FFFFFF"/>
        </w:rPr>
        <w:t xml:space="preserve"> // Белорусский эк</w:t>
      </w:r>
      <w:r w:rsidRPr="00BB68E7">
        <w:rPr>
          <w:rFonts w:ascii="Times New Roman" w:hAnsi="Times New Roman"/>
          <w:sz w:val="28"/>
          <w:szCs w:val="28"/>
          <w:shd w:val="clear" w:color="auto" w:fill="FFFFFF"/>
        </w:rPr>
        <w:t>о</w:t>
      </w:r>
      <w:r w:rsidRPr="00BB68E7">
        <w:rPr>
          <w:rFonts w:ascii="Times New Roman" w:hAnsi="Times New Roman"/>
          <w:sz w:val="28"/>
          <w:szCs w:val="28"/>
          <w:shd w:val="clear" w:color="auto" w:fill="FFFFFF"/>
        </w:rPr>
        <w:t>номический журнал. - 2016. - № 1. - С. 24-37.</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Шушкевич, А.М. Использование отходов </w:t>
      </w:r>
      <w:proofErr w:type="gramStart"/>
      <w:r w:rsidRPr="00BB68E7">
        <w:rPr>
          <w:rFonts w:ascii="Times New Roman" w:hAnsi="Times New Roman"/>
          <w:sz w:val="28"/>
          <w:szCs w:val="28"/>
        </w:rPr>
        <w:t>–ц</w:t>
      </w:r>
      <w:proofErr w:type="gramEnd"/>
      <w:r w:rsidRPr="00BB68E7">
        <w:rPr>
          <w:rFonts w:ascii="Times New Roman" w:hAnsi="Times New Roman"/>
          <w:sz w:val="28"/>
          <w:szCs w:val="28"/>
        </w:rPr>
        <w:t>енный источник сырьевых ресурсов / А.М. Шушкевич // Экономический бюллетень НИЭИ Мин-</w:t>
      </w:r>
      <w:proofErr w:type="spellStart"/>
      <w:r w:rsidRPr="00BB68E7">
        <w:rPr>
          <w:rFonts w:ascii="Times New Roman" w:hAnsi="Times New Roman"/>
          <w:sz w:val="28"/>
          <w:szCs w:val="28"/>
        </w:rPr>
        <w:t>ва</w:t>
      </w:r>
      <w:proofErr w:type="spellEnd"/>
      <w:r w:rsidRPr="00BB68E7">
        <w:rPr>
          <w:rFonts w:ascii="Times New Roman" w:hAnsi="Times New Roman"/>
          <w:sz w:val="28"/>
          <w:szCs w:val="28"/>
        </w:rPr>
        <w:t xml:space="preserve"> эконом</w:t>
      </w:r>
      <w:r w:rsidRPr="00BB68E7">
        <w:rPr>
          <w:rFonts w:ascii="Times New Roman" w:hAnsi="Times New Roman"/>
          <w:sz w:val="28"/>
          <w:szCs w:val="28"/>
        </w:rPr>
        <w:t>и</w:t>
      </w:r>
      <w:r w:rsidRPr="00BB68E7">
        <w:rPr>
          <w:rFonts w:ascii="Times New Roman" w:hAnsi="Times New Roman"/>
          <w:sz w:val="28"/>
          <w:szCs w:val="28"/>
        </w:rPr>
        <w:t>ки Республики Беларусь. 2012. – № 4. – С. 63–69</w:t>
      </w:r>
      <w:r w:rsidR="00AE685D">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Об объемах сбора и использования вторичных материальных ресу</w:t>
      </w:r>
      <w:r w:rsidRPr="00BB68E7">
        <w:rPr>
          <w:rFonts w:ascii="Times New Roman" w:hAnsi="Times New Roman"/>
          <w:sz w:val="28"/>
          <w:szCs w:val="28"/>
        </w:rPr>
        <w:t>р</w:t>
      </w:r>
      <w:r w:rsidRPr="00BB68E7">
        <w:rPr>
          <w:rFonts w:ascii="Times New Roman" w:hAnsi="Times New Roman"/>
          <w:sz w:val="28"/>
          <w:szCs w:val="28"/>
        </w:rPr>
        <w:t>сов, размерах и направлениях расходования средств, полученных от производит</w:t>
      </w:r>
      <w:r w:rsidRPr="00BB68E7">
        <w:rPr>
          <w:rFonts w:ascii="Times New Roman" w:hAnsi="Times New Roman"/>
          <w:sz w:val="28"/>
          <w:szCs w:val="28"/>
        </w:rPr>
        <w:t>е</w:t>
      </w:r>
      <w:r w:rsidRPr="00BB68E7">
        <w:rPr>
          <w:rFonts w:ascii="Times New Roman" w:hAnsi="Times New Roman"/>
          <w:sz w:val="28"/>
          <w:szCs w:val="28"/>
        </w:rPr>
        <w:t>лей и поставщиков в 2015 году // Государственное учреждение «Оператор вт</w:t>
      </w:r>
      <w:r w:rsidRPr="00BB68E7">
        <w:rPr>
          <w:rFonts w:ascii="Times New Roman" w:hAnsi="Times New Roman"/>
          <w:sz w:val="28"/>
          <w:szCs w:val="28"/>
        </w:rPr>
        <w:t>о</w:t>
      </w:r>
      <w:r w:rsidRPr="00BB68E7">
        <w:rPr>
          <w:rFonts w:ascii="Times New Roman" w:hAnsi="Times New Roman"/>
          <w:sz w:val="28"/>
          <w:szCs w:val="28"/>
        </w:rPr>
        <w:t xml:space="preserve">ричных материальных ресурсов» ‒ [Электронный ресурс]. – Режим доступа: </w:t>
      </w:r>
      <w:hyperlink r:id="rId71" w:history="1">
        <w:r w:rsidRPr="00BB68E7">
          <w:rPr>
            <w:rStyle w:val="a8"/>
            <w:rFonts w:ascii="Times New Roman" w:hAnsi="Times New Roman"/>
            <w:color w:val="auto"/>
            <w:sz w:val="28"/>
            <w:szCs w:val="28"/>
            <w:u w:val="none"/>
          </w:rPr>
          <w:t>https://vtoroperator.by/sites/default/files/operator_2015_public.pdf</w:t>
        </w:r>
      </w:hyperlink>
      <w:r w:rsidR="00D465F3">
        <w:rPr>
          <w:rFonts w:ascii="Times New Roman" w:hAnsi="Times New Roman"/>
          <w:sz w:val="28"/>
          <w:szCs w:val="28"/>
        </w:rPr>
        <w:t>. – Дата доступа: 11.03.2016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bCs/>
          <w:kern w:val="36"/>
          <w:sz w:val="28"/>
          <w:szCs w:val="28"/>
        </w:rPr>
        <w:lastRenderedPageBreak/>
        <w:t xml:space="preserve">Тимошенко, </w:t>
      </w:r>
      <w:proofErr w:type="gramStart"/>
      <w:r w:rsidRPr="00BB68E7">
        <w:rPr>
          <w:rFonts w:ascii="Times New Roman" w:hAnsi="Times New Roman"/>
          <w:bCs/>
          <w:kern w:val="36"/>
          <w:sz w:val="28"/>
          <w:szCs w:val="28"/>
        </w:rPr>
        <w:t>В.</w:t>
      </w:r>
      <w:proofErr w:type="gramEnd"/>
      <w:r w:rsidRPr="00BB68E7">
        <w:rPr>
          <w:rFonts w:ascii="Times New Roman" w:hAnsi="Times New Roman"/>
          <w:bCs/>
          <w:kern w:val="36"/>
          <w:sz w:val="28"/>
          <w:szCs w:val="28"/>
        </w:rPr>
        <w:t xml:space="preserve"> Что такое ORGANIK-продукт и как его вырастить? / </w:t>
      </w:r>
      <w:r w:rsidRPr="00BB68E7">
        <w:rPr>
          <w:rFonts w:ascii="Times New Roman" w:hAnsi="Times New Roman"/>
          <w:sz w:val="28"/>
          <w:szCs w:val="28"/>
        </w:rPr>
        <w:t xml:space="preserve">В. Тимошенко, А. Музыка, Л. </w:t>
      </w:r>
      <w:proofErr w:type="spellStart"/>
      <w:r w:rsidRPr="00BB68E7">
        <w:rPr>
          <w:rFonts w:ascii="Times New Roman" w:hAnsi="Times New Roman"/>
          <w:sz w:val="28"/>
          <w:szCs w:val="28"/>
        </w:rPr>
        <w:t>Шейграцова</w:t>
      </w:r>
      <w:proofErr w:type="spellEnd"/>
      <w:r w:rsidRPr="00BB68E7">
        <w:rPr>
          <w:rFonts w:ascii="Times New Roman" w:hAnsi="Times New Roman"/>
          <w:sz w:val="28"/>
          <w:szCs w:val="28"/>
        </w:rPr>
        <w:t xml:space="preserve">, Н. </w:t>
      </w:r>
      <w:proofErr w:type="spellStart"/>
      <w:r w:rsidRPr="00BB68E7">
        <w:rPr>
          <w:rFonts w:ascii="Times New Roman" w:hAnsi="Times New Roman"/>
          <w:sz w:val="28"/>
          <w:szCs w:val="28"/>
        </w:rPr>
        <w:t>Шматко</w:t>
      </w:r>
      <w:proofErr w:type="spellEnd"/>
      <w:r w:rsidRPr="00BB68E7">
        <w:rPr>
          <w:rFonts w:ascii="Times New Roman" w:hAnsi="Times New Roman"/>
          <w:sz w:val="28"/>
          <w:szCs w:val="28"/>
        </w:rPr>
        <w:t xml:space="preserve"> // Белорусское сельское х</w:t>
      </w:r>
      <w:r w:rsidRPr="00BB68E7">
        <w:rPr>
          <w:rFonts w:ascii="Times New Roman" w:hAnsi="Times New Roman"/>
          <w:sz w:val="28"/>
          <w:szCs w:val="28"/>
        </w:rPr>
        <w:t>о</w:t>
      </w:r>
      <w:r w:rsidRPr="00BB68E7">
        <w:rPr>
          <w:rFonts w:ascii="Times New Roman" w:hAnsi="Times New Roman"/>
          <w:sz w:val="28"/>
          <w:szCs w:val="28"/>
        </w:rPr>
        <w:t xml:space="preserve">зяйство [Электронный ресурс]. – 2014. – № 7. – Режим доступа: </w:t>
      </w:r>
      <w:hyperlink r:id="rId72" w:history="1">
        <w:r w:rsidRPr="00BB68E7">
          <w:rPr>
            <w:rStyle w:val="a8"/>
            <w:rFonts w:ascii="Times New Roman" w:hAnsi="Times New Roman"/>
            <w:color w:val="auto"/>
            <w:sz w:val="28"/>
            <w:szCs w:val="28"/>
            <w:u w:val="none"/>
          </w:rPr>
          <w:t>http://agriculture.by/articles/zhivotnovodstvo/chto-takoe-organikprodukt-i-kak-ego-vyrastit</w:t>
        </w:r>
      </w:hyperlink>
      <w:r w:rsidR="001B7F85">
        <w:rPr>
          <w:rFonts w:ascii="Times New Roman" w:hAnsi="Times New Roman"/>
          <w:sz w:val="28"/>
          <w:szCs w:val="28"/>
        </w:rPr>
        <w:t>. – Дата доступа: 27.01.2016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Реальные располагаемые денежные доходы населения по областям и городу Минску // Национальный статистический комитет Республики Беларусь [Электронный ресурс]. – Режим доступа: </w:t>
      </w:r>
      <w:hyperlink r:id="rId73" w:history="1">
        <w:r w:rsidRPr="00BB68E7">
          <w:rPr>
            <w:rStyle w:val="a8"/>
            <w:rFonts w:ascii="Times New Roman" w:hAnsi="Times New Roman"/>
            <w:color w:val="auto"/>
            <w:sz w:val="28"/>
            <w:szCs w:val="28"/>
            <w:u w:val="none"/>
          </w:rPr>
          <w:t>http://www.belstat.gov.by/ofitsialnaya-statistika/solialnaya-sfera/uroven-zhizni-naseleniya/osnovnye-pokazateli-za-period-s-__-po-____gody_4/realnye-raspolagaemye-denejnye-dohodi-naseleniya-po-oblastyam-i-g-minsku/</w:t>
        </w:r>
      </w:hyperlink>
      <w:r w:rsidR="001B7F85">
        <w:rPr>
          <w:rFonts w:ascii="Times New Roman" w:hAnsi="Times New Roman"/>
          <w:sz w:val="28"/>
          <w:szCs w:val="28"/>
        </w:rPr>
        <w:t>. – Дата доступа: 03.02.2016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Структура потребительских расходов домашних хозяйств // Наци</w:t>
      </w:r>
      <w:r w:rsidRPr="00BB68E7">
        <w:rPr>
          <w:rFonts w:ascii="Times New Roman" w:hAnsi="Times New Roman"/>
          <w:sz w:val="28"/>
          <w:szCs w:val="28"/>
        </w:rPr>
        <w:t>о</w:t>
      </w:r>
      <w:r w:rsidRPr="00BB68E7">
        <w:rPr>
          <w:rFonts w:ascii="Times New Roman" w:hAnsi="Times New Roman"/>
          <w:sz w:val="28"/>
          <w:szCs w:val="28"/>
        </w:rPr>
        <w:t xml:space="preserve">нальный статистический комитет Республики Беларусь [Электронный ресурс]. – Режим доступа:  </w:t>
      </w:r>
      <w:hyperlink r:id="rId74" w:history="1">
        <w:r w:rsidRPr="00BB68E7">
          <w:rPr>
            <w:rStyle w:val="a8"/>
            <w:rFonts w:ascii="Times New Roman" w:hAnsi="Times New Roman"/>
            <w:color w:val="auto"/>
            <w:sz w:val="28"/>
            <w:szCs w:val="28"/>
            <w:u w:val="none"/>
          </w:rPr>
          <w:t>http://www.belstat.gov.by/ofitsialnaya-statistika/solialnaya-sfera/uroven-zhizni-naseleniya/osnovnye-pokazateli-za-period-s-__-po-____gody_4/struktura-potrebitelskih-rashodov-domashnih-hozyastv</w:t>
        </w:r>
      </w:hyperlink>
      <w:r w:rsidR="001B7F85">
        <w:rPr>
          <w:rFonts w:ascii="Times New Roman" w:hAnsi="Times New Roman"/>
          <w:sz w:val="28"/>
          <w:szCs w:val="28"/>
        </w:rPr>
        <w:t>. – Дата доступа: 03.02.2016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Структура продукции сельского хозяйства по категориям хозяйств // Национальный статистический комитет Республики Беларусь [Электронный р</w:t>
      </w:r>
      <w:r w:rsidRPr="00BB68E7">
        <w:rPr>
          <w:rFonts w:ascii="Times New Roman" w:hAnsi="Times New Roman"/>
          <w:sz w:val="28"/>
          <w:szCs w:val="28"/>
        </w:rPr>
        <w:t>е</w:t>
      </w:r>
      <w:r w:rsidRPr="00BB68E7">
        <w:rPr>
          <w:rFonts w:ascii="Times New Roman" w:hAnsi="Times New Roman"/>
          <w:sz w:val="28"/>
          <w:szCs w:val="28"/>
        </w:rPr>
        <w:t xml:space="preserve">сурс]. – Режим доступа: </w:t>
      </w:r>
      <w:hyperlink r:id="rId75" w:history="1">
        <w:r w:rsidRPr="00BB68E7">
          <w:rPr>
            <w:rStyle w:val="a8"/>
            <w:rFonts w:ascii="Times New Roman" w:hAnsi="Times New Roman"/>
            <w:color w:val="auto"/>
            <w:sz w:val="28"/>
            <w:szCs w:val="28"/>
            <w:u w:val="none"/>
          </w:rPr>
          <w:t>http://www.belstat.gov.by/ofitsialnaya-statistika/realny-sector-ekonomiki/selskoe-hozyaistvo/osnovnye-pokazateli-za-period-s-__-po-____gody_6/struktura-produktsii-selskogo-hozyaistva-po-kategoriyam-hozyaistv</w:t>
        </w:r>
      </w:hyperlink>
      <w:r w:rsidRPr="00BB68E7">
        <w:rPr>
          <w:rFonts w:ascii="Times New Roman" w:hAnsi="Times New Roman"/>
          <w:sz w:val="28"/>
          <w:szCs w:val="28"/>
        </w:rPr>
        <w:t>. – Д</w:t>
      </w:r>
      <w:r w:rsidRPr="00BB68E7">
        <w:rPr>
          <w:rFonts w:ascii="Times New Roman" w:hAnsi="Times New Roman"/>
          <w:sz w:val="28"/>
          <w:szCs w:val="28"/>
        </w:rPr>
        <w:t>а</w:t>
      </w:r>
      <w:r w:rsidR="001B7F85">
        <w:rPr>
          <w:rFonts w:ascii="Times New Roman" w:hAnsi="Times New Roman"/>
          <w:sz w:val="28"/>
          <w:szCs w:val="28"/>
        </w:rPr>
        <w:t>та доступа: 11.04.2016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О деятельности крестьянских (фермерских) хозяйств в Республике Беларусь в 2015 году Национальный статистический комитет Республики Бел</w:t>
      </w:r>
      <w:r w:rsidRPr="00BB68E7">
        <w:rPr>
          <w:rFonts w:ascii="Times New Roman" w:hAnsi="Times New Roman"/>
          <w:sz w:val="28"/>
          <w:szCs w:val="28"/>
        </w:rPr>
        <w:t>а</w:t>
      </w:r>
      <w:r w:rsidRPr="00BB68E7">
        <w:rPr>
          <w:rFonts w:ascii="Times New Roman" w:hAnsi="Times New Roman"/>
          <w:sz w:val="28"/>
          <w:szCs w:val="28"/>
        </w:rPr>
        <w:t xml:space="preserve">русь [Электронный ресурс]. – Режим доступа: </w:t>
      </w:r>
      <w:hyperlink r:id="rId76" w:history="1">
        <w:r w:rsidRPr="00BB68E7">
          <w:rPr>
            <w:rStyle w:val="a8"/>
            <w:rFonts w:ascii="Times New Roman" w:hAnsi="Times New Roman"/>
            <w:color w:val="auto"/>
            <w:sz w:val="28"/>
            <w:szCs w:val="28"/>
            <w:u w:val="none"/>
          </w:rPr>
          <w:t>http://www.belstat.gov.by/ofitsialnaya-statistika/realny-sector-ekonomiki/selskoe-hozyaistvo/operativnaya-informatsiya_9/o-deyatelnosti-krestyanskikh-fermerskikh-khozyaystv-v-respublike-belarus-v-2015-godu/</w:t>
        </w:r>
      </w:hyperlink>
      <w:r w:rsidRPr="00BB68E7">
        <w:rPr>
          <w:rFonts w:ascii="Times New Roman" w:hAnsi="Times New Roman"/>
          <w:sz w:val="28"/>
          <w:szCs w:val="28"/>
        </w:rPr>
        <w:t>. – Дата доступа: 11.04.2017.</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Проекты правовых актов // </w:t>
      </w:r>
      <w:proofErr w:type="spellStart"/>
      <w:r w:rsidRPr="00BB68E7">
        <w:rPr>
          <w:rFonts w:ascii="Times New Roman" w:hAnsi="Times New Roman"/>
          <w:sz w:val="28"/>
          <w:szCs w:val="28"/>
        </w:rPr>
        <w:t>Минс</w:t>
      </w:r>
      <w:proofErr w:type="spellEnd"/>
      <w:r w:rsidRPr="00BB68E7">
        <w:rPr>
          <w:rFonts w:ascii="Times New Roman" w:hAnsi="Times New Roman"/>
          <w:sz w:val="28"/>
          <w:szCs w:val="28"/>
        </w:rPr>
        <w:t>-во сельского хозяйства и продовол</w:t>
      </w:r>
      <w:r w:rsidRPr="00BB68E7">
        <w:rPr>
          <w:rFonts w:ascii="Times New Roman" w:hAnsi="Times New Roman"/>
          <w:sz w:val="28"/>
          <w:szCs w:val="28"/>
        </w:rPr>
        <w:t>ь</w:t>
      </w:r>
      <w:r w:rsidRPr="00BB68E7">
        <w:rPr>
          <w:rFonts w:ascii="Times New Roman" w:hAnsi="Times New Roman"/>
          <w:sz w:val="28"/>
          <w:szCs w:val="28"/>
        </w:rPr>
        <w:t xml:space="preserve">ствия  [Электронный ресурс]. – Режим доступа: </w:t>
      </w:r>
      <w:hyperlink r:id="rId77" w:history="1">
        <w:r w:rsidRPr="00BB68E7">
          <w:rPr>
            <w:rStyle w:val="a8"/>
            <w:rFonts w:ascii="Times New Roman" w:hAnsi="Times New Roman"/>
            <w:color w:val="auto"/>
            <w:sz w:val="28"/>
            <w:szCs w:val="28"/>
            <w:u w:val="none"/>
            <w:lang w:val="en-US"/>
          </w:rPr>
          <w:t>https</w:t>
        </w:r>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www</w:t>
        </w:r>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mshp</w:t>
        </w:r>
        <w:proofErr w:type="spellEnd"/>
        <w:r w:rsidRPr="00BB68E7">
          <w:rPr>
            <w:rStyle w:val="a8"/>
            <w:rFonts w:ascii="Times New Roman" w:hAnsi="Times New Roman"/>
            <w:color w:val="auto"/>
            <w:sz w:val="28"/>
            <w:szCs w:val="28"/>
            <w:u w:val="none"/>
          </w:rPr>
          <w:t>.</w:t>
        </w:r>
        <w:proofErr w:type="spellStart"/>
        <w:r w:rsidRPr="00BB68E7">
          <w:rPr>
            <w:rStyle w:val="a8"/>
            <w:rFonts w:ascii="Times New Roman" w:hAnsi="Times New Roman"/>
            <w:color w:val="auto"/>
            <w:sz w:val="28"/>
            <w:szCs w:val="28"/>
            <w:u w:val="none"/>
            <w:lang w:val="en-US"/>
          </w:rPr>
          <w:t>gov</w:t>
        </w:r>
        <w:proofErr w:type="spellEnd"/>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by</w:t>
        </w:r>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documents</w:t>
        </w:r>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draft</w:t>
        </w:r>
        <w:r w:rsidRPr="00BB68E7">
          <w:rPr>
            <w:rStyle w:val="a8"/>
            <w:rFonts w:ascii="Times New Roman" w:hAnsi="Times New Roman"/>
            <w:color w:val="auto"/>
            <w:sz w:val="28"/>
            <w:szCs w:val="28"/>
            <w:u w:val="none"/>
          </w:rPr>
          <w:t>-</w:t>
        </w:r>
        <w:r w:rsidRPr="00BB68E7">
          <w:rPr>
            <w:rStyle w:val="a8"/>
            <w:rFonts w:ascii="Times New Roman" w:hAnsi="Times New Roman"/>
            <w:color w:val="auto"/>
            <w:sz w:val="28"/>
            <w:szCs w:val="28"/>
            <w:u w:val="none"/>
            <w:lang w:val="en-US"/>
          </w:rPr>
          <w:t>laws</w:t>
        </w:r>
        <w:r w:rsidRPr="00BB68E7">
          <w:rPr>
            <w:rStyle w:val="a8"/>
            <w:rFonts w:ascii="Times New Roman" w:hAnsi="Times New Roman"/>
            <w:color w:val="auto"/>
            <w:sz w:val="28"/>
            <w:szCs w:val="28"/>
            <w:u w:val="none"/>
          </w:rPr>
          <w:t>/</w:t>
        </w:r>
      </w:hyperlink>
      <w:r w:rsidRPr="00BB68E7">
        <w:rPr>
          <w:rFonts w:ascii="Times New Roman" w:hAnsi="Times New Roman"/>
          <w:sz w:val="28"/>
          <w:szCs w:val="28"/>
        </w:rPr>
        <w:t>. – Дата доступа: 12.05</w:t>
      </w:r>
      <w:r w:rsidR="001B7F85">
        <w:rPr>
          <w:rFonts w:ascii="Times New Roman" w:hAnsi="Times New Roman"/>
          <w:sz w:val="28"/>
          <w:szCs w:val="28"/>
        </w:rPr>
        <w:t>.2016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Падалко, Л. Энергосистема Беларуси и развитие автотранспорта на электротяге / Л. Падалко,  </w:t>
      </w:r>
      <w:proofErr w:type="spellStart"/>
      <w:r w:rsidRPr="00BB68E7">
        <w:rPr>
          <w:rFonts w:ascii="Times New Roman" w:hAnsi="Times New Roman"/>
          <w:sz w:val="28"/>
          <w:szCs w:val="28"/>
        </w:rPr>
        <w:t>В.Кузьменок</w:t>
      </w:r>
      <w:proofErr w:type="spellEnd"/>
      <w:r w:rsidRPr="00BB68E7">
        <w:rPr>
          <w:rFonts w:ascii="Times New Roman" w:hAnsi="Times New Roman"/>
          <w:sz w:val="28"/>
          <w:szCs w:val="28"/>
        </w:rPr>
        <w:t xml:space="preserve">, Ф. Иванов // Энергетика и ТЭК. – 2015. – № 3. – С. 41–43. </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Акция «Час Земли»: в Беларуси на один час погасли многие здания // </w:t>
      </w:r>
      <w:proofErr w:type="spellStart"/>
      <w:r w:rsidRPr="00BB68E7">
        <w:rPr>
          <w:rFonts w:ascii="Times New Roman" w:hAnsi="Times New Roman"/>
          <w:sz w:val="28"/>
          <w:szCs w:val="28"/>
        </w:rPr>
        <w:t>Белта</w:t>
      </w:r>
      <w:proofErr w:type="spellEnd"/>
      <w:r w:rsidRPr="00BB68E7">
        <w:rPr>
          <w:rFonts w:ascii="Times New Roman" w:hAnsi="Times New Roman"/>
          <w:sz w:val="28"/>
          <w:szCs w:val="28"/>
        </w:rPr>
        <w:t xml:space="preserve"> [Электронный ресурс]. – Режим доступа: </w:t>
      </w:r>
      <w:hyperlink r:id="rId78" w:history="1">
        <w:r w:rsidRPr="00BB68E7">
          <w:rPr>
            <w:rStyle w:val="a8"/>
            <w:rFonts w:ascii="Times New Roman" w:hAnsi="Times New Roman"/>
            <w:color w:val="auto"/>
            <w:sz w:val="28"/>
            <w:szCs w:val="28"/>
            <w:u w:val="none"/>
          </w:rPr>
          <w:t>http://www.belta.by/society/view/aktsii-chas-zemli-v-belarusi-na-odin-chas-pogasli-mnogie-zdanija-186048-2016/</w:t>
        </w:r>
      </w:hyperlink>
      <w:r w:rsidRPr="00BB68E7">
        <w:rPr>
          <w:rFonts w:ascii="Times New Roman" w:hAnsi="Times New Roman"/>
          <w:sz w:val="28"/>
          <w:szCs w:val="28"/>
        </w:rPr>
        <w:t>. – Дата доступа: 19.03.2016.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lastRenderedPageBreak/>
        <w:t>Реестр научно-исследовательских, опытно-конструкторских и опытно-технологических работ, зарегистрированных в 2015 г. / под ред. А. Г. Шумилина [Электронный ресурс]. — Минск: ГУ «</w:t>
      </w:r>
      <w:proofErr w:type="spellStart"/>
      <w:r w:rsidRPr="00BB68E7">
        <w:rPr>
          <w:rFonts w:ascii="Times New Roman" w:hAnsi="Times New Roman"/>
          <w:sz w:val="28"/>
          <w:szCs w:val="28"/>
        </w:rPr>
        <w:t>БелИСА</w:t>
      </w:r>
      <w:proofErr w:type="spellEnd"/>
      <w:r w:rsidRPr="00BB68E7">
        <w:rPr>
          <w:rFonts w:ascii="Times New Roman" w:hAnsi="Times New Roman"/>
          <w:sz w:val="28"/>
          <w:szCs w:val="28"/>
        </w:rPr>
        <w:t xml:space="preserve">», 2016. — 170 с. – Режим доступа: </w:t>
      </w:r>
      <w:hyperlink r:id="rId79" w:history="1">
        <w:r w:rsidRPr="00BB68E7">
          <w:rPr>
            <w:rStyle w:val="a8"/>
            <w:rFonts w:ascii="Times New Roman" w:hAnsi="Times New Roman"/>
            <w:color w:val="auto"/>
            <w:sz w:val="28"/>
            <w:szCs w:val="28"/>
            <w:u w:val="none"/>
          </w:rPr>
          <w:t>http://www.belisa.org.by/pdf/Publ/register_registration_2015.pdf</w:t>
        </w:r>
      </w:hyperlink>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rPr>
        <w:t xml:space="preserve">Бороться с растущим дефицитом воды становится все сложнее // ФАО [Электронный ресурс]. – Режим доступа: </w:t>
      </w:r>
      <w:hyperlink r:id="rId80" w:anchor=".WRijW9LyjIU" w:history="1">
        <w:r w:rsidRPr="00BB68E7">
          <w:rPr>
            <w:rStyle w:val="a8"/>
            <w:rFonts w:ascii="Times New Roman" w:hAnsi="Times New Roman"/>
            <w:color w:val="auto"/>
            <w:sz w:val="28"/>
            <w:szCs w:val="28"/>
            <w:u w:val="none"/>
          </w:rPr>
          <w:t>http://www.unmultimedia.org/radio/russian/archives/235805/#.WRijW9LyjIU</w:t>
        </w:r>
      </w:hyperlink>
      <w:r w:rsidR="004A7F0E">
        <w:rPr>
          <w:rFonts w:ascii="Times New Roman" w:hAnsi="Times New Roman"/>
          <w:sz w:val="28"/>
          <w:szCs w:val="28"/>
        </w:rPr>
        <w:t>. – Дата доступа: 26.04.2016</w:t>
      </w:r>
      <w:r w:rsidRPr="00BB68E7">
        <w:rPr>
          <w:rFonts w:ascii="Times New Roman" w:hAnsi="Times New Roman"/>
          <w:sz w:val="28"/>
          <w:szCs w:val="28"/>
        </w:rPr>
        <w:t>.</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Моложавский</w:t>
      </w:r>
      <w:proofErr w:type="spellEnd"/>
      <w:r w:rsidRPr="00BB68E7">
        <w:rPr>
          <w:rFonts w:ascii="Times New Roman" w:hAnsi="Times New Roman"/>
          <w:sz w:val="28"/>
          <w:szCs w:val="28"/>
        </w:rPr>
        <w:t>, А.А. Развитие охотничьего туризма в хозяйствах РГОО</w:t>
      </w:r>
      <w:r w:rsidRPr="00BB68E7">
        <w:rPr>
          <w:rFonts w:ascii="Times New Roman" w:hAnsi="Times New Roman"/>
          <w:sz w:val="28"/>
          <w:szCs w:val="28"/>
          <w:lang w:val="en-US"/>
        </w:rPr>
        <w:t> </w:t>
      </w:r>
      <w:r w:rsidRPr="00BB68E7">
        <w:rPr>
          <w:rFonts w:ascii="Times New Roman" w:hAnsi="Times New Roman"/>
          <w:sz w:val="28"/>
          <w:szCs w:val="28"/>
        </w:rPr>
        <w:t>«Белорусское общество охотников и рыболовов» / А.А.</w:t>
      </w:r>
      <w:r w:rsidRPr="00BB68E7">
        <w:rPr>
          <w:rFonts w:ascii="Times New Roman" w:hAnsi="Times New Roman"/>
          <w:sz w:val="28"/>
          <w:szCs w:val="28"/>
          <w:lang w:val="en-US"/>
        </w:rPr>
        <w:t> </w:t>
      </w:r>
      <w:proofErr w:type="spellStart"/>
      <w:r w:rsidRPr="00BB68E7">
        <w:rPr>
          <w:rFonts w:ascii="Times New Roman" w:hAnsi="Times New Roman"/>
          <w:sz w:val="28"/>
          <w:szCs w:val="28"/>
        </w:rPr>
        <w:t>Моложавский</w:t>
      </w:r>
      <w:proofErr w:type="spellEnd"/>
      <w:r w:rsidRPr="00BB68E7">
        <w:rPr>
          <w:rFonts w:ascii="Times New Roman" w:hAnsi="Times New Roman"/>
          <w:sz w:val="28"/>
          <w:szCs w:val="28"/>
        </w:rPr>
        <w:t>, О.В.</w:t>
      </w:r>
      <w:r w:rsidRPr="00BB68E7">
        <w:rPr>
          <w:rFonts w:ascii="Times New Roman" w:hAnsi="Times New Roman"/>
          <w:sz w:val="28"/>
          <w:szCs w:val="28"/>
          <w:lang w:val="en-US"/>
        </w:rPr>
        <w:t> </w:t>
      </w:r>
      <w:proofErr w:type="spellStart"/>
      <w:r w:rsidRPr="00BB68E7">
        <w:rPr>
          <w:rFonts w:ascii="Times New Roman" w:hAnsi="Times New Roman"/>
          <w:sz w:val="28"/>
          <w:szCs w:val="28"/>
        </w:rPr>
        <w:t>Бахур</w:t>
      </w:r>
      <w:proofErr w:type="spellEnd"/>
      <w:r w:rsidRPr="00BB68E7">
        <w:rPr>
          <w:rFonts w:ascii="Times New Roman" w:hAnsi="Times New Roman"/>
          <w:sz w:val="28"/>
          <w:szCs w:val="28"/>
        </w:rPr>
        <w:t xml:space="preserve"> // Труды БГТУ.</w:t>
      </w:r>
      <w:r w:rsidRPr="00BB68E7">
        <w:rPr>
          <w:rFonts w:ascii="Times New Roman" w:hAnsi="Times New Roman"/>
          <w:sz w:val="28"/>
          <w:szCs w:val="28"/>
          <w:lang w:val="en-US"/>
        </w:rPr>
        <w:t> </w:t>
      </w:r>
      <w:r w:rsidRPr="00BB68E7">
        <w:rPr>
          <w:rFonts w:ascii="Times New Roman" w:hAnsi="Times New Roman"/>
          <w:sz w:val="28"/>
          <w:szCs w:val="28"/>
        </w:rPr>
        <w:t>– 2016.</w:t>
      </w:r>
      <w:r w:rsidRPr="00BB68E7">
        <w:rPr>
          <w:rFonts w:ascii="Times New Roman" w:hAnsi="Times New Roman"/>
          <w:sz w:val="28"/>
          <w:szCs w:val="28"/>
          <w:lang w:val="en-US"/>
        </w:rPr>
        <w:t> </w:t>
      </w:r>
      <w:r w:rsidRPr="00BB68E7">
        <w:rPr>
          <w:rFonts w:ascii="Times New Roman" w:hAnsi="Times New Roman"/>
          <w:sz w:val="28"/>
          <w:szCs w:val="28"/>
        </w:rPr>
        <w:t>– №</w:t>
      </w:r>
      <w:r w:rsidRPr="00BB68E7">
        <w:rPr>
          <w:rFonts w:ascii="Times New Roman" w:hAnsi="Times New Roman"/>
          <w:sz w:val="28"/>
          <w:szCs w:val="28"/>
          <w:lang w:val="en-US"/>
        </w:rPr>
        <w:t> </w:t>
      </w:r>
      <w:r w:rsidRPr="00BB68E7">
        <w:rPr>
          <w:rFonts w:ascii="Times New Roman" w:hAnsi="Times New Roman"/>
          <w:sz w:val="28"/>
          <w:szCs w:val="28"/>
        </w:rPr>
        <w:t>1.</w:t>
      </w:r>
      <w:r w:rsidRPr="00BB68E7">
        <w:rPr>
          <w:rFonts w:ascii="Times New Roman" w:hAnsi="Times New Roman"/>
          <w:sz w:val="28"/>
          <w:szCs w:val="28"/>
          <w:lang w:val="en-US"/>
        </w:rPr>
        <w:t> </w:t>
      </w:r>
      <w:r w:rsidRPr="00BB68E7">
        <w:rPr>
          <w:rFonts w:ascii="Times New Roman" w:hAnsi="Times New Roman"/>
          <w:sz w:val="28"/>
          <w:szCs w:val="28"/>
        </w:rPr>
        <w:t>– С.</w:t>
      </w:r>
      <w:r w:rsidRPr="00BB68E7">
        <w:rPr>
          <w:rFonts w:ascii="Times New Roman" w:hAnsi="Times New Roman"/>
          <w:sz w:val="28"/>
          <w:szCs w:val="28"/>
          <w:lang w:val="en-US"/>
        </w:rPr>
        <w:t> </w:t>
      </w:r>
      <w:r w:rsidRPr="00BB68E7">
        <w:rPr>
          <w:rFonts w:ascii="Times New Roman" w:hAnsi="Times New Roman"/>
          <w:sz w:val="28"/>
          <w:szCs w:val="28"/>
        </w:rPr>
        <w:t xml:space="preserve">269–273. </w:t>
      </w:r>
    </w:p>
    <w:p w:rsidR="00BB68E7" w:rsidRPr="00BB68E7" w:rsidRDefault="00BB68E7" w:rsidP="00BB68E7">
      <w:pPr>
        <w:pStyle w:val="a4"/>
        <w:numPr>
          <w:ilvl w:val="0"/>
          <w:numId w:val="39"/>
        </w:numPr>
        <w:spacing w:line="360" w:lineRule="exact"/>
        <w:ind w:left="0" w:firstLine="709"/>
        <w:rPr>
          <w:rFonts w:ascii="Times New Roman" w:hAnsi="Times New Roman"/>
          <w:bCs/>
          <w:sz w:val="28"/>
          <w:szCs w:val="28"/>
        </w:rPr>
      </w:pPr>
      <w:r w:rsidRPr="00BB68E7">
        <w:rPr>
          <w:rFonts w:ascii="Times New Roman" w:hAnsi="Times New Roman"/>
          <w:sz w:val="28"/>
          <w:szCs w:val="28"/>
        </w:rPr>
        <w:t>Беларусь равняется на Европу: испол</w:t>
      </w:r>
      <w:r w:rsidR="00AE685D">
        <w:rPr>
          <w:rFonts w:ascii="Times New Roman" w:hAnsi="Times New Roman"/>
          <w:sz w:val="28"/>
          <w:szCs w:val="28"/>
        </w:rPr>
        <w:t>ьзовать вторсырье буду акти</w:t>
      </w:r>
      <w:r w:rsidR="00AE685D">
        <w:rPr>
          <w:rFonts w:ascii="Times New Roman" w:hAnsi="Times New Roman"/>
          <w:sz w:val="28"/>
          <w:szCs w:val="28"/>
        </w:rPr>
        <w:t>в</w:t>
      </w:r>
      <w:r w:rsidR="00AE685D">
        <w:rPr>
          <w:rFonts w:ascii="Times New Roman" w:hAnsi="Times New Roman"/>
          <w:sz w:val="28"/>
          <w:szCs w:val="28"/>
        </w:rPr>
        <w:t>нее </w:t>
      </w:r>
      <w:r w:rsidRPr="00BB68E7">
        <w:rPr>
          <w:rFonts w:ascii="Times New Roman" w:hAnsi="Times New Roman"/>
          <w:sz w:val="28"/>
          <w:szCs w:val="28"/>
        </w:rPr>
        <w:t xml:space="preserve">// Зеленый портал [Электронный ресурс]. – Режим доступа: </w:t>
      </w:r>
      <w:hyperlink r:id="rId81" w:history="1">
        <w:r w:rsidRPr="00BB68E7">
          <w:rPr>
            <w:rStyle w:val="a8"/>
            <w:rFonts w:ascii="Times New Roman" w:hAnsi="Times New Roman"/>
            <w:color w:val="auto"/>
            <w:sz w:val="28"/>
            <w:szCs w:val="28"/>
            <w:u w:val="none"/>
          </w:rPr>
          <w:t>http://greenbelarus.info/articles/02-03-2016/belarus-ravnyaetsya-na-evropu-povtorno-ispolzovat-tvyordye-othody-budut-aktivney</w:t>
        </w:r>
      </w:hyperlink>
      <w:r w:rsidRPr="00BB68E7">
        <w:rPr>
          <w:rFonts w:ascii="Times New Roman" w:hAnsi="Times New Roman"/>
          <w:sz w:val="28"/>
          <w:szCs w:val="28"/>
        </w:rPr>
        <w:t>. – Дата доступа: 02.03.2016.</w:t>
      </w:r>
    </w:p>
    <w:p w:rsidR="00BB68E7" w:rsidRPr="00BB68E7" w:rsidRDefault="00BB68E7" w:rsidP="00BB68E7">
      <w:pPr>
        <w:pStyle w:val="a4"/>
        <w:numPr>
          <w:ilvl w:val="0"/>
          <w:numId w:val="39"/>
        </w:numPr>
        <w:spacing w:line="360" w:lineRule="exact"/>
        <w:ind w:left="0" w:firstLine="709"/>
        <w:rPr>
          <w:rStyle w:val="af2"/>
          <w:rFonts w:ascii="Times New Roman" w:hAnsi="Times New Roman"/>
          <w:b w:val="0"/>
          <w:sz w:val="28"/>
          <w:szCs w:val="28"/>
        </w:rPr>
      </w:pPr>
      <w:r w:rsidRPr="00BB68E7">
        <w:rPr>
          <w:rFonts w:ascii="Times New Roman" w:hAnsi="Times New Roman"/>
          <w:sz w:val="28"/>
          <w:szCs w:val="28"/>
        </w:rPr>
        <w:t xml:space="preserve">О проекте «зеленая карта» [Электронный ресурс]. – Режим доступа: </w:t>
      </w:r>
      <w:hyperlink r:id="rId82" w:history="1">
        <w:r w:rsidRPr="00BB68E7">
          <w:rPr>
            <w:rStyle w:val="a8"/>
            <w:rFonts w:ascii="Times New Roman" w:hAnsi="Times New Roman"/>
            <w:color w:val="auto"/>
            <w:sz w:val="28"/>
            <w:szCs w:val="28"/>
            <w:u w:val="none"/>
          </w:rPr>
          <w:t>http://greenmap.by/o-proekte</w:t>
        </w:r>
      </w:hyperlink>
      <w:r w:rsidRPr="00BB68E7">
        <w:rPr>
          <w:rFonts w:ascii="Times New Roman" w:hAnsi="Times New Roman"/>
          <w:sz w:val="28"/>
          <w:szCs w:val="28"/>
        </w:rPr>
        <w:t>. – Дата доступа: 12.06.2016.</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shd w:val="clear" w:color="auto" w:fill="FFFFFF"/>
        </w:rPr>
        <w:t xml:space="preserve">В Минске презентовали новый генплан </w:t>
      </w:r>
      <w:r w:rsidRPr="00BB68E7">
        <w:rPr>
          <w:rFonts w:ascii="Times New Roman" w:hAnsi="Times New Roman"/>
          <w:sz w:val="28"/>
          <w:szCs w:val="28"/>
        </w:rPr>
        <w:t>[Электронный ресурс]. – Р</w:t>
      </w:r>
      <w:r w:rsidRPr="00BB68E7">
        <w:rPr>
          <w:rFonts w:ascii="Times New Roman" w:hAnsi="Times New Roman"/>
          <w:sz w:val="28"/>
          <w:szCs w:val="28"/>
        </w:rPr>
        <w:t>е</w:t>
      </w:r>
      <w:r w:rsidRPr="00BB68E7">
        <w:rPr>
          <w:rFonts w:ascii="Times New Roman" w:hAnsi="Times New Roman"/>
          <w:sz w:val="28"/>
          <w:szCs w:val="28"/>
        </w:rPr>
        <w:t xml:space="preserve">жим доступа: </w:t>
      </w:r>
      <w:hyperlink r:id="rId83" w:history="1">
        <w:r w:rsidRPr="00BB68E7">
          <w:rPr>
            <w:rStyle w:val="a8"/>
            <w:rFonts w:ascii="Times New Roman" w:hAnsi="Times New Roman"/>
            <w:color w:val="auto"/>
            <w:sz w:val="28"/>
            <w:szCs w:val="28"/>
            <w:u w:val="none"/>
          </w:rPr>
          <w:t>http://smartminsk.org/v-minske-prezentovali-novyj-genplan</w:t>
        </w:r>
      </w:hyperlink>
      <w:r w:rsidRPr="00BB68E7">
        <w:rPr>
          <w:rFonts w:ascii="Times New Roman" w:hAnsi="Times New Roman"/>
          <w:sz w:val="28"/>
          <w:szCs w:val="28"/>
        </w:rPr>
        <w:t>. – Дата д</w:t>
      </w:r>
      <w:r w:rsidRPr="00BB68E7">
        <w:rPr>
          <w:rFonts w:ascii="Times New Roman" w:hAnsi="Times New Roman"/>
          <w:sz w:val="28"/>
          <w:szCs w:val="28"/>
        </w:rPr>
        <w:t>о</w:t>
      </w:r>
      <w:r w:rsidRPr="00BB68E7">
        <w:rPr>
          <w:rFonts w:ascii="Times New Roman" w:hAnsi="Times New Roman"/>
          <w:sz w:val="28"/>
          <w:szCs w:val="28"/>
        </w:rPr>
        <w:t>ступа: 12.01.2016.</w:t>
      </w:r>
    </w:p>
    <w:p w:rsidR="00BB68E7" w:rsidRPr="00BB68E7" w:rsidRDefault="00BB68E7" w:rsidP="00BB68E7">
      <w:pPr>
        <w:pStyle w:val="a4"/>
        <w:numPr>
          <w:ilvl w:val="0"/>
          <w:numId w:val="39"/>
        </w:numPr>
        <w:tabs>
          <w:tab w:val="left" w:pos="1418"/>
        </w:tabs>
        <w:spacing w:line="360" w:lineRule="exact"/>
        <w:ind w:left="0" w:firstLine="360"/>
        <w:rPr>
          <w:rFonts w:ascii="Times New Roman" w:hAnsi="Times New Roman"/>
          <w:sz w:val="28"/>
          <w:szCs w:val="28"/>
        </w:rPr>
      </w:pPr>
      <w:r w:rsidRPr="00BB68E7">
        <w:rPr>
          <w:rFonts w:ascii="Times New Roman" w:hAnsi="Times New Roman"/>
          <w:sz w:val="28"/>
          <w:szCs w:val="28"/>
        </w:rPr>
        <w:t>В Минске представили Генеральный план города. http://greenbelarus.info/articles/15-10-2015/v-minske-predstavili-generalnyy-plan-goroda.</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r w:rsidRPr="00BB68E7">
        <w:rPr>
          <w:rFonts w:ascii="Times New Roman" w:hAnsi="Times New Roman"/>
          <w:sz w:val="28"/>
          <w:szCs w:val="28"/>
          <w:shd w:val="clear" w:color="auto" w:fill="FFFFFF"/>
        </w:rPr>
        <w:t>Давыденко, Л.</w:t>
      </w:r>
      <w:r w:rsidRPr="00BB68E7">
        <w:rPr>
          <w:rFonts w:ascii="Times New Roman" w:hAnsi="Times New Roman"/>
          <w:sz w:val="28"/>
          <w:szCs w:val="28"/>
        </w:rPr>
        <w:t>Н. Формирование стратегии трансграничного сотру</w:t>
      </w:r>
      <w:r w:rsidRPr="00BB68E7">
        <w:rPr>
          <w:rFonts w:ascii="Times New Roman" w:hAnsi="Times New Roman"/>
          <w:sz w:val="28"/>
          <w:szCs w:val="28"/>
        </w:rPr>
        <w:t>д</w:t>
      </w:r>
      <w:r w:rsidRPr="00BB68E7">
        <w:rPr>
          <w:rFonts w:ascii="Times New Roman" w:hAnsi="Times New Roman"/>
          <w:sz w:val="28"/>
          <w:szCs w:val="28"/>
        </w:rPr>
        <w:t>ничества Республики Беларусь со странами Европейского Союза в области пр</w:t>
      </w:r>
      <w:r w:rsidRPr="00BB68E7">
        <w:rPr>
          <w:rFonts w:ascii="Times New Roman" w:hAnsi="Times New Roman"/>
          <w:sz w:val="28"/>
          <w:szCs w:val="28"/>
        </w:rPr>
        <w:t>и</w:t>
      </w:r>
      <w:r w:rsidRPr="00BB68E7">
        <w:rPr>
          <w:rFonts w:ascii="Times New Roman" w:hAnsi="Times New Roman"/>
          <w:sz w:val="28"/>
          <w:szCs w:val="28"/>
        </w:rPr>
        <w:t xml:space="preserve">родопользования Международная конференция «Европейский Союз и Республика Беларусь: перспективы сотрудничества» – </w:t>
      </w:r>
      <w:r w:rsidRPr="00BB68E7">
        <w:rPr>
          <w:rFonts w:ascii="Times New Roman" w:hAnsi="Times New Roman"/>
          <w:sz w:val="28"/>
          <w:szCs w:val="28"/>
          <w:lang w:val="en-US"/>
        </w:rPr>
        <w:t>International</w:t>
      </w:r>
      <w:r w:rsidRPr="00BB68E7">
        <w:rPr>
          <w:rFonts w:ascii="Times New Roman" w:hAnsi="Times New Roman"/>
          <w:sz w:val="28"/>
          <w:szCs w:val="28"/>
        </w:rPr>
        <w:t xml:space="preserve"> </w:t>
      </w:r>
      <w:r w:rsidRPr="00BB68E7">
        <w:rPr>
          <w:rFonts w:ascii="Times New Roman" w:hAnsi="Times New Roman"/>
          <w:sz w:val="28"/>
          <w:szCs w:val="28"/>
          <w:lang w:val="en-US"/>
        </w:rPr>
        <w:t>conference</w:t>
      </w:r>
      <w:r w:rsidRPr="00BB68E7">
        <w:rPr>
          <w:rFonts w:ascii="Times New Roman" w:hAnsi="Times New Roman"/>
          <w:sz w:val="28"/>
          <w:szCs w:val="28"/>
        </w:rPr>
        <w:t xml:space="preserve"> «</w:t>
      </w:r>
      <w:r w:rsidRPr="00BB68E7">
        <w:rPr>
          <w:rFonts w:ascii="Times New Roman" w:hAnsi="Times New Roman"/>
          <w:sz w:val="28"/>
          <w:szCs w:val="28"/>
          <w:lang w:val="en-US"/>
        </w:rPr>
        <w:t>The</w:t>
      </w:r>
      <w:r w:rsidRPr="00BB68E7">
        <w:rPr>
          <w:rFonts w:ascii="Times New Roman" w:hAnsi="Times New Roman"/>
          <w:sz w:val="28"/>
          <w:szCs w:val="28"/>
        </w:rPr>
        <w:t xml:space="preserve"> </w:t>
      </w:r>
      <w:r w:rsidRPr="00BB68E7">
        <w:rPr>
          <w:rFonts w:ascii="Times New Roman" w:hAnsi="Times New Roman"/>
          <w:sz w:val="28"/>
          <w:szCs w:val="28"/>
          <w:lang w:val="en-US"/>
        </w:rPr>
        <w:t>European</w:t>
      </w:r>
      <w:r w:rsidRPr="00BB68E7">
        <w:rPr>
          <w:rFonts w:ascii="Times New Roman" w:hAnsi="Times New Roman"/>
          <w:sz w:val="28"/>
          <w:szCs w:val="28"/>
        </w:rPr>
        <w:t xml:space="preserve"> </w:t>
      </w:r>
      <w:r w:rsidRPr="00BB68E7">
        <w:rPr>
          <w:rFonts w:ascii="Times New Roman" w:hAnsi="Times New Roman"/>
          <w:sz w:val="28"/>
          <w:szCs w:val="28"/>
          <w:lang w:val="en-US"/>
        </w:rPr>
        <w:t>Union</w:t>
      </w:r>
      <w:r w:rsidRPr="00BB68E7">
        <w:rPr>
          <w:rFonts w:ascii="Times New Roman" w:hAnsi="Times New Roman"/>
          <w:sz w:val="28"/>
          <w:szCs w:val="28"/>
        </w:rPr>
        <w:t xml:space="preserve"> </w:t>
      </w:r>
      <w:r w:rsidRPr="00BB68E7">
        <w:rPr>
          <w:rFonts w:ascii="Times New Roman" w:hAnsi="Times New Roman"/>
          <w:sz w:val="28"/>
          <w:szCs w:val="28"/>
          <w:lang w:val="en-US"/>
        </w:rPr>
        <w:t>and</w:t>
      </w:r>
      <w:r w:rsidRPr="00BB68E7">
        <w:rPr>
          <w:rFonts w:ascii="Times New Roman" w:hAnsi="Times New Roman"/>
          <w:sz w:val="28"/>
          <w:szCs w:val="28"/>
        </w:rPr>
        <w:t xml:space="preserve"> </w:t>
      </w:r>
      <w:r w:rsidRPr="00BB68E7">
        <w:rPr>
          <w:rFonts w:ascii="Times New Roman" w:hAnsi="Times New Roman"/>
          <w:sz w:val="28"/>
          <w:szCs w:val="28"/>
          <w:lang w:val="en-US"/>
        </w:rPr>
        <w:t>Republic</w:t>
      </w:r>
      <w:r w:rsidRPr="00BB68E7">
        <w:rPr>
          <w:rFonts w:ascii="Times New Roman" w:hAnsi="Times New Roman"/>
          <w:sz w:val="28"/>
          <w:szCs w:val="28"/>
        </w:rPr>
        <w:t xml:space="preserve"> </w:t>
      </w:r>
      <w:r w:rsidRPr="00BB68E7">
        <w:rPr>
          <w:rFonts w:ascii="Times New Roman" w:hAnsi="Times New Roman"/>
          <w:sz w:val="28"/>
          <w:szCs w:val="28"/>
          <w:lang w:val="en-US"/>
        </w:rPr>
        <w:t>of</w:t>
      </w:r>
      <w:r w:rsidRPr="00BB68E7">
        <w:rPr>
          <w:rFonts w:ascii="Times New Roman" w:hAnsi="Times New Roman"/>
          <w:sz w:val="28"/>
          <w:szCs w:val="28"/>
        </w:rPr>
        <w:t xml:space="preserve"> </w:t>
      </w:r>
      <w:r w:rsidRPr="00BB68E7">
        <w:rPr>
          <w:rFonts w:ascii="Times New Roman" w:hAnsi="Times New Roman"/>
          <w:sz w:val="28"/>
          <w:szCs w:val="28"/>
          <w:lang w:val="en-US"/>
        </w:rPr>
        <w:t>Belarus</w:t>
      </w:r>
      <w:r w:rsidRPr="00BB68E7">
        <w:rPr>
          <w:rFonts w:ascii="Times New Roman" w:hAnsi="Times New Roman"/>
          <w:sz w:val="28"/>
          <w:szCs w:val="28"/>
        </w:rPr>
        <w:t xml:space="preserve">: </w:t>
      </w:r>
      <w:r w:rsidRPr="00BB68E7">
        <w:rPr>
          <w:rFonts w:ascii="Times New Roman" w:hAnsi="Times New Roman"/>
          <w:sz w:val="28"/>
          <w:szCs w:val="28"/>
          <w:lang w:val="en-US"/>
        </w:rPr>
        <w:t>Getting</w:t>
      </w:r>
      <w:r w:rsidRPr="00BB68E7">
        <w:rPr>
          <w:rFonts w:ascii="Times New Roman" w:hAnsi="Times New Roman"/>
          <w:sz w:val="28"/>
          <w:szCs w:val="28"/>
        </w:rPr>
        <w:t xml:space="preserve"> </w:t>
      </w:r>
      <w:r w:rsidRPr="00BB68E7">
        <w:rPr>
          <w:rFonts w:ascii="Times New Roman" w:hAnsi="Times New Roman"/>
          <w:sz w:val="28"/>
          <w:szCs w:val="28"/>
          <w:lang w:val="en-US"/>
        </w:rPr>
        <w:t>loser</w:t>
      </w:r>
      <w:r w:rsidRPr="00BB68E7">
        <w:rPr>
          <w:rFonts w:ascii="Times New Roman" w:hAnsi="Times New Roman"/>
          <w:sz w:val="28"/>
          <w:szCs w:val="28"/>
        </w:rPr>
        <w:t xml:space="preserve"> </w:t>
      </w:r>
      <w:r w:rsidRPr="00BB68E7">
        <w:rPr>
          <w:rFonts w:ascii="Times New Roman" w:hAnsi="Times New Roman"/>
          <w:sz w:val="28"/>
          <w:szCs w:val="28"/>
          <w:lang w:val="en-US"/>
        </w:rPr>
        <w:t>for</w:t>
      </w:r>
      <w:r w:rsidRPr="00BB68E7">
        <w:rPr>
          <w:rFonts w:ascii="Times New Roman" w:hAnsi="Times New Roman"/>
          <w:sz w:val="28"/>
          <w:szCs w:val="28"/>
        </w:rPr>
        <w:t xml:space="preserve"> </w:t>
      </w:r>
      <w:r w:rsidRPr="00BB68E7">
        <w:rPr>
          <w:rFonts w:ascii="Times New Roman" w:hAnsi="Times New Roman"/>
          <w:sz w:val="28"/>
          <w:szCs w:val="28"/>
          <w:lang w:val="en-US"/>
        </w:rPr>
        <w:t>better</w:t>
      </w:r>
      <w:r w:rsidRPr="00BB68E7">
        <w:rPr>
          <w:rFonts w:ascii="Times New Roman" w:hAnsi="Times New Roman"/>
          <w:sz w:val="28"/>
          <w:szCs w:val="28"/>
        </w:rPr>
        <w:t xml:space="preserve"> </w:t>
      </w:r>
      <w:r w:rsidRPr="00BB68E7">
        <w:rPr>
          <w:rFonts w:ascii="Times New Roman" w:hAnsi="Times New Roman"/>
          <w:sz w:val="28"/>
          <w:szCs w:val="28"/>
          <w:lang w:val="en-US"/>
        </w:rPr>
        <w:t>future</w:t>
      </w:r>
      <w:r w:rsidRPr="00BB68E7">
        <w:rPr>
          <w:rFonts w:ascii="Times New Roman" w:hAnsi="Times New Roman"/>
          <w:sz w:val="28"/>
          <w:szCs w:val="28"/>
        </w:rPr>
        <w:t>»: сб. материалов. – Минск</w:t>
      </w:r>
      <w:proofErr w:type="gramStart"/>
      <w:r w:rsidRPr="00BB68E7">
        <w:rPr>
          <w:rFonts w:ascii="Times New Roman" w:hAnsi="Times New Roman"/>
          <w:sz w:val="28"/>
          <w:szCs w:val="28"/>
        </w:rPr>
        <w:t xml:space="preserve"> :</w:t>
      </w:r>
      <w:proofErr w:type="gramEnd"/>
      <w:r w:rsidRPr="00BB68E7">
        <w:rPr>
          <w:rFonts w:ascii="Times New Roman" w:hAnsi="Times New Roman"/>
          <w:sz w:val="28"/>
          <w:szCs w:val="28"/>
        </w:rPr>
        <w:t xml:space="preserve"> Изд. центр БГУ, 2014. С. 112–115.</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shd w:val="clear" w:color="auto" w:fill="FFFFFF"/>
        </w:rPr>
        <w:t>Турбан</w:t>
      </w:r>
      <w:proofErr w:type="spellEnd"/>
      <w:r w:rsidRPr="00BB68E7">
        <w:rPr>
          <w:rFonts w:ascii="Times New Roman" w:hAnsi="Times New Roman"/>
          <w:sz w:val="28"/>
          <w:szCs w:val="28"/>
          <w:shd w:val="clear" w:color="auto" w:fill="FFFFFF"/>
        </w:rPr>
        <w:t>, Г. В. Мировой рынок услуг: ф</w:t>
      </w:r>
      <w:r w:rsidR="00AE685D">
        <w:rPr>
          <w:rFonts w:ascii="Times New Roman" w:hAnsi="Times New Roman"/>
          <w:sz w:val="28"/>
          <w:szCs w:val="28"/>
          <w:shd w:val="clear" w:color="auto" w:fill="FFFFFF"/>
        </w:rPr>
        <w:t>акторы и масштабы развития / Г.</w:t>
      </w:r>
      <w:r w:rsidRPr="00BB68E7">
        <w:rPr>
          <w:rFonts w:ascii="Times New Roman" w:hAnsi="Times New Roman"/>
          <w:sz w:val="28"/>
          <w:szCs w:val="28"/>
          <w:shd w:val="clear" w:color="auto" w:fill="FFFFFF"/>
        </w:rPr>
        <w:t>В.</w:t>
      </w:r>
      <w:r w:rsidR="00AE685D">
        <w:rPr>
          <w:rFonts w:ascii="Times New Roman" w:hAnsi="Times New Roman"/>
          <w:sz w:val="28"/>
          <w:szCs w:val="28"/>
          <w:shd w:val="clear" w:color="auto" w:fill="FFFFFF"/>
        </w:rPr>
        <w:t> </w:t>
      </w:r>
      <w:proofErr w:type="spellStart"/>
      <w:r w:rsidRPr="00BB68E7">
        <w:rPr>
          <w:rFonts w:ascii="Times New Roman" w:hAnsi="Times New Roman"/>
          <w:sz w:val="28"/>
          <w:szCs w:val="28"/>
          <w:shd w:val="clear" w:color="auto" w:fill="FFFFFF"/>
        </w:rPr>
        <w:t>Турбан</w:t>
      </w:r>
      <w:proofErr w:type="spellEnd"/>
      <w:r w:rsidRPr="00BB68E7">
        <w:rPr>
          <w:rFonts w:ascii="Times New Roman" w:hAnsi="Times New Roman"/>
          <w:sz w:val="28"/>
          <w:szCs w:val="28"/>
          <w:shd w:val="clear" w:color="auto" w:fill="FFFFFF"/>
        </w:rPr>
        <w:t xml:space="preserve"> // Белорусский экономический журнал. - 2008. - N 1. - С. 133-141.</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rPr>
        <w:t>Морова</w:t>
      </w:r>
      <w:proofErr w:type="spellEnd"/>
      <w:r w:rsidRPr="00BB68E7">
        <w:rPr>
          <w:rFonts w:ascii="Times New Roman" w:hAnsi="Times New Roman"/>
          <w:sz w:val="28"/>
          <w:szCs w:val="28"/>
        </w:rPr>
        <w:t>, А.П. Социальная составляющая устойчивого развития / А.П. </w:t>
      </w:r>
      <w:proofErr w:type="spellStart"/>
      <w:r w:rsidRPr="00BB68E7">
        <w:rPr>
          <w:rFonts w:ascii="Times New Roman" w:hAnsi="Times New Roman"/>
          <w:sz w:val="28"/>
          <w:szCs w:val="28"/>
        </w:rPr>
        <w:t>Морова</w:t>
      </w:r>
      <w:proofErr w:type="spellEnd"/>
      <w:r w:rsidRPr="00BB68E7">
        <w:rPr>
          <w:rFonts w:ascii="Times New Roman" w:hAnsi="Times New Roman"/>
          <w:sz w:val="28"/>
          <w:szCs w:val="28"/>
        </w:rPr>
        <w:t xml:space="preserve"> // </w:t>
      </w:r>
      <w:r w:rsidRPr="00BB68E7">
        <w:rPr>
          <w:rFonts w:ascii="Times New Roman" w:hAnsi="Times New Roman"/>
          <w:sz w:val="28"/>
          <w:szCs w:val="28"/>
          <w:shd w:val="clear" w:color="auto" w:fill="FFFFFF"/>
        </w:rPr>
        <w:t>Социология</w:t>
      </w:r>
      <w:proofErr w:type="gramStart"/>
      <w:r w:rsidRPr="00BB68E7">
        <w:rPr>
          <w:rFonts w:ascii="Times New Roman" w:hAnsi="Times New Roman"/>
          <w:sz w:val="28"/>
          <w:szCs w:val="28"/>
          <w:shd w:val="clear" w:color="auto" w:fill="FFFFFF"/>
        </w:rPr>
        <w:t xml:space="preserve"> :</w:t>
      </w:r>
      <w:proofErr w:type="gramEnd"/>
      <w:r w:rsidRPr="00BB68E7">
        <w:rPr>
          <w:rFonts w:ascii="Times New Roman" w:hAnsi="Times New Roman"/>
          <w:sz w:val="28"/>
          <w:szCs w:val="28"/>
          <w:shd w:val="clear" w:color="auto" w:fill="FFFFFF"/>
        </w:rPr>
        <w:t xml:space="preserve"> научно-теоретический журнал / Белорусский гос</w:t>
      </w:r>
      <w:r w:rsidRPr="00BB68E7">
        <w:rPr>
          <w:rFonts w:ascii="Times New Roman" w:hAnsi="Times New Roman"/>
          <w:sz w:val="28"/>
          <w:szCs w:val="28"/>
          <w:shd w:val="clear" w:color="auto" w:fill="FFFFFF"/>
        </w:rPr>
        <w:t>у</w:t>
      </w:r>
      <w:r w:rsidRPr="00BB68E7">
        <w:rPr>
          <w:rFonts w:ascii="Times New Roman" w:hAnsi="Times New Roman"/>
          <w:sz w:val="28"/>
          <w:szCs w:val="28"/>
          <w:shd w:val="clear" w:color="auto" w:fill="FFFFFF"/>
        </w:rPr>
        <w:t>дарственный университет. - 2015. - № 4. - С. 13-20.</w:t>
      </w:r>
    </w:p>
    <w:p w:rsidR="00BB68E7" w:rsidRPr="00BB68E7" w:rsidRDefault="00BB68E7" w:rsidP="00BB68E7">
      <w:pPr>
        <w:pStyle w:val="a4"/>
        <w:numPr>
          <w:ilvl w:val="0"/>
          <w:numId w:val="39"/>
        </w:numPr>
        <w:spacing w:line="360" w:lineRule="exact"/>
        <w:ind w:left="0" w:firstLine="709"/>
        <w:rPr>
          <w:rFonts w:ascii="Times New Roman" w:hAnsi="Times New Roman"/>
          <w:sz w:val="28"/>
          <w:szCs w:val="28"/>
        </w:rPr>
      </w:pPr>
      <w:proofErr w:type="spellStart"/>
      <w:r w:rsidRPr="00BB68E7">
        <w:rPr>
          <w:rFonts w:ascii="Times New Roman" w:hAnsi="Times New Roman"/>
          <w:sz w:val="28"/>
          <w:szCs w:val="28"/>
          <w:shd w:val="clear" w:color="auto" w:fill="FFFFFF"/>
        </w:rPr>
        <w:t>Дорина</w:t>
      </w:r>
      <w:proofErr w:type="spellEnd"/>
      <w:r w:rsidRPr="00BB68E7">
        <w:rPr>
          <w:rFonts w:ascii="Times New Roman" w:hAnsi="Times New Roman"/>
          <w:sz w:val="28"/>
          <w:szCs w:val="28"/>
          <w:shd w:val="clear" w:color="auto" w:fill="FFFFFF"/>
        </w:rPr>
        <w:t>, Е. Б. Устойчивое развитие регионов: инновационный и и</w:t>
      </w:r>
      <w:r w:rsidRPr="00BB68E7">
        <w:rPr>
          <w:rFonts w:ascii="Times New Roman" w:hAnsi="Times New Roman"/>
          <w:sz w:val="28"/>
          <w:szCs w:val="28"/>
          <w:shd w:val="clear" w:color="auto" w:fill="FFFFFF"/>
        </w:rPr>
        <w:t>н</w:t>
      </w:r>
      <w:r w:rsidRPr="00BB68E7">
        <w:rPr>
          <w:rFonts w:ascii="Times New Roman" w:hAnsi="Times New Roman"/>
          <w:sz w:val="28"/>
          <w:szCs w:val="28"/>
          <w:shd w:val="clear" w:color="auto" w:fill="FFFFFF"/>
        </w:rPr>
        <w:t xml:space="preserve">ституциональный аспекты / Е. Б. </w:t>
      </w:r>
      <w:proofErr w:type="spellStart"/>
      <w:r w:rsidRPr="00BB68E7">
        <w:rPr>
          <w:rFonts w:ascii="Times New Roman" w:hAnsi="Times New Roman"/>
          <w:sz w:val="28"/>
          <w:szCs w:val="28"/>
          <w:shd w:val="clear" w:color="auto" w:fill="FFFFFF"/>
        </w:rPr>
        <w:t>Дорина</w:t>
      </w:r>
      <w:proofErr w:type="spellEnd"/>
      <w:r w:rsidRPr="00BB68E7">
        <w:rPr>
          <w:rFonts w:ascii="Times New Roman" w:hAnsi="Times New Roman"/>
          <w:sz w:val="28"/>
          <w:szCs w:val="28"/>
          <w:shd w:val="clear" w:color="auto" w:fill="FFFFFF"/>
        </w:rPr>
        <w:t xml:space="preserve"> // Научные труды Белорусского госуда</w:t>
      </w:r>
      <w:r w:rsidRPr="00BB68E7">
        <w:rPr>
          <w:rFonts w:ascii="Times New Roman" w:hAnsi="Times New Roman"/>
          <w:sz w:val="28"/>
          <w:szCs w:val="28"/>
          <w:shd w:val="clear" w:color="auto" w:fill="FFFFFF"/>
        </w:rPr>
        <w:t>р</w:t>
      </w:r>
      <w:r w:rsidRPr="00BB68E7">
        <w:rPr>
          <w:rFonts w:ascii="Times New Roman" w:hAnsi="Times New Roman"/>
          <w:sz w:val="28"/>
          <w:szCs w:val="28"/>
          <w:shd w:val="clear" w:color="auto" w:fill="FFFFFF"/>
        </w:rPr>
        <w:t xml:space="preserve">ственного экономического университета / М-во образования </w:t>
      </w:r>
      <w:proofErr w:type="spellStart"/>
      <w:r w:rsidRPr="00BB68E7">
        <w:rPr>
          <w:rFonts w:ascii="Times New Roman" w:hAnsi="Times New Roman"/>
          <w:sz w:val="28"/>
          <w:szCs w:val="28"/>
          <w:shd w:val="clear" w:color="auto" w:fill="FFFFFF"/>
        </w:rPr>
        <w:t>Респ</w:t>
      </w:r>
      <w:proofErr w:type="spellEnd"/>
      <w:r w:rsidRPr="00BB68E7">
        <w:rPr>
          <w:rFonts w:ascii="Times New Roman" w:hAnsi="Times New Roman"/>
          <w:sz w:val="28"/>
          <w:szCs w:val="28"/>
          <w:shd w:val="clear" w:color="auto" w:fill="FFFFFF"/>
        </w:rPr>
        <w:t>. Беларусь, Б</w:t>
      </w:r>
      <w:r w:rsidRPr="00BB68E7">
        <w:rPr>
          <w:rFonts w:ascii="Times New Roman" w:hAnsi="Times New Roman"/>
          <w:sz w:val="28"/>
          <w:szCs w:val="28"/>
          <w:shd w:val="clear" w:color="auto" w:fill="FFFFFF"/>
        </w:rPr>
        <w:t>е</w:t>
      </w:r>
      <w:r w:rsidRPr="00BB68E7">
        <w:rPr>
          <w:rFonts w:ascii="Times New Roman" w:hAnsi="Times New Roman"/>
          <w:sz w:val="28"/>
          <w:szCs w:val="28"/>
          <w:shd w:val="clear" w:color="auto" w:fill="FFFFFF"/>
        </w:rPr>
        <w:t xml:space="preserve">лорусский гос. </w:t>
      </w:r>
      <w:proofErr w:type="spellStart"/>
      <w:r w:rsidRPr="00BB68E7">
        <w:rPr>
          <w:rFonts w:ascii="Times New Roman" w:hAnsi="Times New Roman"/>
          <w:sz w:val="28"/>
          <w:szCs w:val="28"/>
          <w:shd w:val="clear" w:color="auto" w:fill="FFFFFF"/>
        </w:rPr>
        <w:t>экон</w:t>
      </w:r>
      <w:proofErr w:type="spellEnd"/>
      <w:r w:rsidRPr="00BB68E7">
        <w:rPr>
          <w:rFonts w:ascii="Times New Roman" w:hAnsi="Times New Roman"/>
          <w:sz w:val="28"/>
          <w:szCs w:val="28"/>
          <w:shd w:val="clear" w:color="auto" w:fill="FFFFFF"/>
        </w:rPr>
        <w:t>. ун-т</w:t>
      </w:r>
      <w:proofErr w:type="gramStart"/>
      <w:r w:rsidRPr="00BB68E7">
        <w:rPr>
          <w:rFonts w:ascii="Times New Roman" w:hAnsi="Times New Roman"/>
          <w:sz w:val="28"/>
          <w:szCs w:val="28"/>
          <w:shd w:val="clear" w:color="auto" w:fill="FFFFFF"/>
        </w:rPr>
        <w:t xml:space="preserve"> ;</w:t>
      </w:r>
      <w:proofErr w:type="gramEnd"/>
      <w:r w:rsidRPr="00BB68E7">
        <w:rPr>
          <w:rFonts w:ascii="Times New Roman" w:hAnsi="Times New Roman"/>
          <w:sz w:val="28"/>
          <w:szCs w:val="28"/>
          <w:shd w:val="clear" w:color="auto" w:fill="FFFFFF"/>
        </w:rPr>
        <w:t xml:space="preserve"> [</w:t>
      </w:r>
      <w:proofErr w:type="spellStart"/>
      <w:r w:rsidRPr="00BB68E7">
        <w:rPr>
          <w:rFonts w:ascii="Times New Roman" w:hAnsi="Times New Roman"/>
          <w:sz w:val="28"/>
          <w:szCs w:val="28"/>
          <w:shd w:val="clear" w:color="auto" w:fill="FFFFFF"/>
        </w:rPr>
        <w:t>редкол</w:t>
      </w:r>
      <w:proofErr w:type="spellEnd"/>
      <w:r w:rsidRPr="00BB68E7">
        <w:rPr>
          <w:rFonts w:ascii="Times New Roman" w:hAnsi="Times New Roman"/>
          <w:sz w:val="28"/>
          <w:szCs w:val="28"/>
          <w:shd w:val="clear" w:color="auto" w:fill="FFFFFF"/>
        </w:rPr>
        <w:t xml:space="preserve">.: В. Н. </w:t>
      </w:r>
      <w:proofErr w:type="spellStart"/>
      <w:r w:rsidRPr="00BB68E7">
        <w:rPr>
          <w:rFonts w:ascii="Times New Roman" w:hAnsi="Times New Roman"/>
          <w:sz w:val="28"/>
          <w:szCs w:val="28"/>
          <w:shd w:val="clear" w:color="auto" w:fill="FFFFFF"/>
        </w:rPr>
        <w:t>Шимов</w:t>
      </w:r>
      <w:proofErr w:type="spellEnd"/>
      <w:r w:rsidRPr="00BB68E7">
        <w:rPr>
          <w:rFonts w:ascii="Times New Roman" w:hAnsi="Times New Roman"/>
          <w:sz w:val="28"/>
          <w:szCs w:val="28"/>
          <w:shd w:val="clear" w:color="auto" w:fill="FFFFFF"/>
        </w:rPr>
        <w:t xml:space="preserve"> (гл. ред.) и др.]. - Минск</w:t>
      </w:r>
      <w:proofErr w:type="gramStart"/>
      <w:r w:rsidRPr="00BB68E7">
        <w:rPr>
          <w:rFonts w:ascii="Times New Roman" w:hAnsi="Times New Roman"/>
          <w:sz w:val="28"/>
          <w:szCs w:val="28"/>
          <w:shd w:val="clear" w:color="auto" w:fill="FFFFFF"/>
        </w:rPr>
        <w:t xml:space="preserve"> :</w:t>
      </w:r>
      <w:proofErr w:type="gramEnd"/>
      <w:r w:rsidRPr="00BB68E7">
        <w:rPr>
          <w:rFonts w:ascii="Times New Roman" w:hAnsi="Times New Roman"/>
          <w:sz w:val="28"/>
          <w:szCs w:val="28"/>
          <w:shd w:val="clear" w:color="auto" w:fill="FFFFFF"/>
        </w:rPr>
        <w:t xml:space="preserve"> БГЭУ, 2015. — </w:t>
      </w:r>
      <w:proofErr w:type="spellStart"/>
      <w:r w:rsidRPr="00BB68E7">
        <w:rPr>
          <w:rFonts w:ascii="Times New Roman" w:hAnsi="Times New Roman"/>
          <w:sz w:val="28"/>
          <w:szCs w:val="28"/>
          <w:shd w:val="clear" w:color="auto" w:fill="FFFFFF"/>
        </w:rPr>
        <w:t>Вып</w:t>
      </w:r>
      <w:proofErr w:type="spellEnd"/>
      <w:r w:rsidRPr="00BB68E7">
        <w:rPr>
          <w:rFonts w:ascii="Times New Roman" w:hAnsi="Times New Roman"/>
          <w:sz w:val="28"/>
          <w:szCs w:val="28"/>
          <w:shd w:val="clear" w:color="auto" w:fill="FFFFFF"/>
        </w:rPr>
        <w:t>. 8. - С. 86-92.</w:t>
      </w:r>
    </w:p>
    <w:p w:rsidR="00BB68E7" w:rsidRPr="00BB68E7" w:rsidRDefault="00BB68E7" w:rsidP="00BB68E7">
      <w:pPr>
        <w:pStyle w:val="a4"/>
        <w:numPr>
          <w:ilvl w:val="0"/>
          <w:numId w:val="39"/>
        </w:numPr>
        <w:shd w:val="clear" w:color="auto" w:fill="FFFFFF"/>
        <w:tabs>
          <w:tab w:val="left" w:pos="567"/>
          <w:tab w:val="left" w:pos="1134"/>
        </w:tabs>
        <w:spacing w:line="360" w:lineRule="exact"/>
        <w:ind w:left="0" w:firstLine="709"/>
        <w:rPr>
          <w:rFonts w:ascii="Times New Roman" w:hAnsi="Times New Roman"/>
          <w:sz w:val="28"/>
          <w:szCs w:val="28"/>
        </w:rPr>
      </w:pPr>
      <w:r w:rsidRPr="00BB68E7">
        <w:rPr>
          <w:rStyle w:val="apple-converted-space"/>
          <w:rFonts w:ascii="Times New Roman" w:hAnsi="Times New Roman"/>
          <w:sz w:val="28"/>
          <w:szCs w:val="28"/>
          <w:shd w:val="clear" w:color="auto" w:fill="FFFFFF"/>
        </w:rPr>
        <w:lastRenderedPageBreak/>
        <w:t> </w:t>
      </w:r>
      <w:proofErr w:type="spellStart"/>
      <w:r w:rsidRPr="00BB68E7">
        <w:rPr>
          <w:rFonts w:ascii="Times New Roman" w:hAnsi="Times New Roman"/>
          <w:sz w:val="28"/>
          <w:szCs w:val="28"/>
        </w:rPr>
        <w:t>Шмарловская</w:t>
      </w:r>
      <w:proofErr w:type="spellEnd"/>
      <w:r w:rsidRPr="00BB68E7">
        <w:rPr>
          <w:rFonts w:ascii="Times New Roman" w:hAnsi="Times New Roman"/>
          <w:sz w:val="28"/>
          <w:szCs w:val="28"/>
        </w:rPr>
        <w:t>, Г. А. Мониторинг инвестиционного климата в Респу</w:t>
      </w:r>
      <w:r w:rsidRPr="00BB68E7">
        <w:rPr>
          <w:rFonts w:ascii="Times New Roman" w:hAnsi="Times New Roman"/>
          <w:sz w:val="28"/>
          <w:szCs w:val="28"/>
        </w:rPr>
        <w:t>б</w:t>
      </w:r>
      <w:r w:rsidRPr="00BB68E7">
        <w:rPr>
          <w:rFonts w:ascii="Times New Roman" w:hAnsi="Times New Roman"/>
          <w:sz w:val="28"/>
          <w:szCs w:val="28"/>
        </w:rPr>
        <w:t xml:space="preserve">лике Беларусь / Г. А. </w:t>
      </w:r>
      <w:proofErr w:type="spellStart"/>
      <w:r w:rsidRPr="00BB68E7">
        <w:rPr>
          <w:rFonts w:ascii="Times New Roman" w:hAnsi="Times New Roman"/>
          <w:sz w:val="28"/>
          <w:szCs w:val="28"/>
        </w:rPr>
        <w:t>Шмарловская</w:t>
      </w:r>
      <w:proofErr w:type="spellEnd"/>
      <w:r w:rsidRPr="00BB68E7">
        <w:rPr>
          <w:rFonts w:ascii="Times New Roman" w:hAnsi="Times New Roman"/>
          <w:sz w:val="28"/>
          <w:szCs w:val="28"/>
        </w:rPr>
        <w:t xml:space="preserve">, Е. Н. </w:t>
      </w:r>
      <w:proofErr w:type="spellStart"/>
      <w:r w:rsidRPr="00BB68E7">
        <w:rPr>
          <w:rFonts w:ascii="Times New Roman" w:hAnsi="Times New Roman"/>
          <w:sz w:val="28"/>
          <w:szCs w:val="28"/>
        </w:rPr>
        <w:t>Петрушкевич</w:t>
      </w:r>
      <w:proofErr w:type="spellEnd"/>
      <w:r w:rsidRPr="00BB68E7">
        <w:rPr>
          <w:rFonts w:ascii="Times New Roman" w:hAnsi="Times New Roman"/>
          <w:sz w:val="28"/>
          <w:szCs w:val="28"/>
        </w:rPr>
        <w:t xml:space="preserve"> // Белорусский эконом</w:t>
      </w:r>
      <w:r w:rsidRPr="00BB68E7">
        <w:rPr>
          <w:rFonts w:ascii="Times New Roman" w:hAnsi="Times New Roman"/>
          <w:sz w:val="28"/>
          <w:szCs w:val="28"/>
        </w:rPr>
        <w:t>и</w:t>
      </w:r>
      <w:r w:rsidRPr="00BB68E7">
        <w:rPr>
          <w:rFonts w:ascii="Times New Roman" w:hAnsi="Times New Roman"/>
          <w:sz w:val="28"/>
          <w:szCs w:val="28"/>
        </w:rPr>
        <w:t>ческий журнал. – 2010. – N 3. – С. 67–77.</w:t>
      </w:r>
    </w:p>
    <w:p w:rsidR="00BB68E7" w:rsidRPr="00BB68E7" w:rsidRDefault="00BB68E7" w:rsidP="00BB68E7">
      <w:pPr>
        <w:pStyle w:val="rtejustify"/>
        <w:numPr>
          <w:ilvl w:val="0"/>
          <w:numId w:val="39"/>
        </w:numPr>
        <w:shd w:val="clear" w:color="auto" w:fill="FFFFFF"/>
        <w:tabs>
          <w:tab w:val="left" w:pos="567"/>
          <w:tab w:val="left" w:pos="1134"/>
        </w:tabs>
        <w:spacing w:before="0" w:beforeAutospacing="0" w:after="0" w:afterAutospacing="0" w:line="360" w:lineRule="exact"/>
        <w:ind w:left="0" w:firstLine="709"/>
        <w:jc w:val="both"/>
        <w:rPr>
          <w:sz w:val="28"/>
          <w:szCs w:val="28"/>
        </w:rPr>
      </w:pPr>
      <w:proofErr w:type="spellStart"/>
      <w:r w:rsidRPr="00BB68E7">
        <w:rPr>
          <w:sz w:val="28"/>
          <w:szCs w:val="28"/>
        </w:rPr>
        <w:t>Шмарловская</w:t>
      </w:r>
      <w:proofErr w:type="spellEnd"/>
      <w:r w:rsidRPr="00BB68E7">
        <w:rPr>
          <w:sz w:val="28"/>
          <w:szCs w:val="28"/>
        </w:rPr>
        <w:t xml:space="preserve">, Г. А. Выбор международной стратегии и технологии проникновения на мировые рынки / Г. А. </w:t>
      </w:r>
      <w:proofErr w:type="spellStart"/>
      <w:r w:rsidRPr="00BB68E7">
        <w:rPr>
          <w:sz w:val="28"/>
          <w:szCs w:val="28"/>
        </w:rPr>
        <w:t>Шмарловская</w:t>
      </w:r>
      <w:proofErr w:type="spellEnd"/>
      <w:r w:rsidRPr="00BB68E7">
        <w:rPr>
          <w:sz w:val="28"/>
          <w:szCs w:val="28"/>
        </w:rPr>
        <w:t xml:space="preserve"> // Вестник Белорусского государственного экономического университета. - 2010. - N 6. - С. 6-12.</w:t>
      </w:r>
    </w:p>
    <w:p w:rsidR="00911B33" w:rsidRPr="00E269B4" w:rsidRDefault="00911B33" w:rsidP="00911B33">
      <w:pPr>
        <w:pStyle w:val="a4"/>
        <w:numPr>
          <w:ilvl w:val="0"/>
          <w:numId w:val="39"/>
        </w:numPr>
        <w:spacing w:line="240" w:lineRule="auto"/>
        <w:ind w:left="0" w:firstLine="360"/>
        <w:rPr>
          <w:rFonts w:ascii="Times New Roman" w:eastAsia="Times New Roman" w:hAnsi="Times New Roman"/>
          <w:sz w:val="28"/>
          <w:szCs w:val="28"/>
          <w:lang w:val="en-US" w:eastAsia="ru-RU"/>
        </w:rPr>
      </w:pPr>
      <w:r w:rsidRPr="00E269B4">
        <w:rPr>
          <w:rFonts w:ascii="Times New Roman" w:eastAsia="Times New Roman" w:hAnsi="Times New Roman"/>
          <w:sz w:val="28"/>
          <w:szCs w:val="28"/>
          <w:lang w:val="en-US" w:eastAsia="ru-RU"/>
        </w:rPr>
        <w:t xml:space="preserve">World Mineral Production 2010-2014 // World Mineral Production 2010-2014 [Electronic resource]. – Mode of access: </w:t>
      </w:r>
      <w:hyperlink r:id="rId84" w:history="1">
        <w:r w:rsidRPr="00E269B4">
          <w:rPr>
            <w:rFonts w:ascii="Times New Roman" w:eastAsia="Times New Roman" w:hAnsi="Times New Roman"/>
            <w:sz w:val="28"/>
            <w:lang w:val="en-US" w:eastAsia="ru-RU"/>
          </w:rPr>
          <w:t>https://www.bgs.ac.uk/mineralsuk/statistics/worldStatistics.html</w:t>
        </w:r>
      </w:hyperlink>
      <w:r w:rsidRPr="00E269B4">
        <w:rPr>
          <w:rFonts w:ascii="Times New Roman" w:eastAsia="Times New Roman" w:hAnsi="Times New Roman"/>
          <w:sz w:val="28"/>
          <w:szCs w:val="28"/>
          <w:lang w:val="en-US" w:eastAsia="ru-RU"/>
        </w:rPr>
        <w:t>. – Date of access: 15.02.2016.</w:t>
      </w:r>
    </w:p>
    <w:p w:rsidR="00BB68E7" w:rsidRPr="00801ED4" w:rsidRDefault="00BB68E7" w:rsidP="00BB68E7">
      <w:pPr>
        <w:spacing w:line="360" w:lineRule="exact"/>
        <w:rPr>
          <w:rFonts w:ascii="Times New Roman" w:hAnsi="Times New Roman" w:cs="Times New Roman"/>
          <w:szCs w:val="28"/>
          <w:lang w:val="en-US"/>
        </w:rPr>
      </w:pPr>
    </w:p>
    <w:p w:rsidR="00AE685D" w:rsidRPr="00801ED4" w:rsidRDefault="00AE685D" w:rsidP="00BB68E7">
      <w:pPr>
        <w:spacing w:line="360" w:lineRule="exact"/>
        <w:rPr>
          <w:rFonts w:ascii="Times New Roman" w:hAnsi="Times New Roman" w:cs="Times New Roman"/>
          <w:szCs w:val="28"/>
          <w:lang w:val="en-US"/>
        </w:rPr>
      </w:pPr>
    </w:p>
    <w:p w:rsidR="00BB68E7" w:rsidRPr="00801ED4" w:rsidRDefault="00BB68E7" w:rsidP="00BB68E7">
      <w:pPr>
        <w:rPr>
          <w:rFonts w:ascii="Times New Roman" w:hAnsi="Times New Roman" w:cs="Times New Roman"/>
          <w:szCs w:val="28"/>
          <w:lang w:val="en-US"/>
        </w:rPr>
      </w:pPr>
    </w:p>
    <w:p w:rsidR="00BB68E7" w:rsidRPr="00801ED4" w:rsidRDefault="00BB68E7">
      <w:pPr>
        <w:rPr>
          <w:rFonts w:ascii="Times New Roman" w:hAnsi="Times New Roman"/>
          <w:color w:val="000000"/>
          <w:szCs w:val="28"/>
          <w:lang w:val="en-US" w:eastAsia="ru-RU"/>
        </w:rPr>
      </w:pPr>
      <w:r w:rsidRPr="00801ED4">
        <w:rPr>
          <w:rFonts w:ascii="Times New Roman" w:hAnsi="Times New Roman"/>
          <w:color w:val="000000"/>
          <w:szCs w:val="28"/>
          <w:lang w:val="en-US" w:eastAsia="ru-RU"/>
        </w:rPr>
        <w:br w:type="page"/>
      </w:r>
    </w:p>
    <w:p w:rsidR="00274290" w:rsidRDefault="00274290" w:rsidP="00A37981">
      <w:pPr>
        <w:spacing w:line="360" w:lineRule="exact"/>
        <w:jc w:val="right"/>
        <w:rPr>
          <w:rFonts w:ascii="Times New Roman" w:hAnsi="Times New Roman"/>
          <w:b/>
          <w:color w:val="000000"/>
          <w:szCs w:val="28"/>
          <w:lang w:eastAsia="ru-RU"/>
        </w:rPr>
      </w:pPr>
      <w:r w:rsidRPr="00AE685D">
        <w:rPr>
          <w:rFonts w:ascii="Times New Roman" w:hAnsi="Times New Roman"/>
          <w:b/>
          <w:color w:val="000000"/>
          <w:szCs w:val="28"/>
          <w:lang w:eastAsia="ru-RU"/>
        </w:rPr>
        <w:lastRenderedPageBreak/>
        <w:t>ПРИЛОЖЕНИЕ А</w:t>
      </w:r>
    </w:p>
    <w:p w:rsidR="00AE685D" w:rsidRPr="00AE685D" w:rsidRDefault="00AE685D" w:rsidP="00AE685D">
      <w:pPr>
        <w:spacing w:line="360" w:lineRule="exact"/>
        <w:jc w:val="center"/>
        <w:rPr>
          <w:rFonts w:ascii="Times New Roman" w:hAnsi="Times New Roman"/>
          <w:b/>
          <w:color w:val="000000"/>
          <w:szCs w:val="28"/>
          <w:lang w:eastAsia="ru-RU"/>
        </w:rPr>
      </w:pPr>
    </w:p>
    <w:p w:rsidR="00274290" w:rsidRDefault="00274290" w:rsidP="00A37981">
      <w:pPr>
        <w:ind w:firstLine="0"/>
        <w:jc w:val="center"/>
        <w:rPr>
          <w:rFonts w:ascii="Times New Roman" w:hAnsi="Times New Roman" w:cs="Times New Roman"/>
          <w:szCs w:val="28"/>
        </w:rPr>
      </w:pPr>
      <w:r w:rsidRPr="0071769A">
        <w:rPr>
          <w:rFonts w:ascii="Times New Roman" w:hAnsi="Times New Roman" w:cs="Times New Roman"/>
          <w:szCs w:val="28"/>
        </w:rPr>
        <w:t>Этапы становления концепции устойчивого развития</w:t>
      </w:r>
    </w:p>
    <w:p w:rsidR="00A37981" w:rsidRPr="0071769A" w:rsidRDefault="00A37981" w:rsidP="00AE685D">
      <w:pPr>
        <w:ind w:firstLine="0"/>
        <w:rPr>
          <w:rFonts w:ascii="Times New Roman" w:hAnsi="Times New Roman" w:cs="Times New Roman"/>
          <w:szCs w:val="28"/>
        </w:rPr>
      </w:pPr>
    </w:p>
    <w:tbl>
      <w:tblPr>
        <w:tblStyle w:val="af5"/>
        <w:tblW w:w="5000" w:type="pct"/>
        <w:tblLook w:val="04A0" w:firstRow="1" w:lastRow="0" w:firstColumn="1" w:lastColumn="0" w:noHBand="0" w:noVBand="1"/>
      </w:tblPr>
      <w:tblGrid>
        <w:gridCol w:w="3611"/>
        <w:gridCol w:w="6526"/>
      </w:tblGrid>
      <w:tr w:rsidR="00274290" w:rsidRPr="0071769A" w:rsidTr="00F44813">
        <w:tc>
          <w:tcPr>
            <w:tcW w:w="1781" w:type="pct"/>
            <w:vAlign w:val="center"/>
          </w:tcPr>
          <w:p w:rsidR="00274290" w:rsidRPr="0071769A" w:rsidRDefault="00274290" w:rsidP="00274290">
            <w:pPr>
              <w:spacing w:line="360" w:lineRule="exact"/>
              <w:ind w:firstLine="0"/>
              <w:jc w:val="center"/>
              <w:rPr>
                <w:rFonts w:ascii="Times New Roman" w:hAnsi="Times New Roman" w:cs="Times New Roman"/>
                <w:sz w:val="26"/>
                <w:szCs w:val="26"/>
              </w:rPr>
            </w:pPr>
          </w:p>
        </w:tc>
        <w:tc>
          <w:tcPr>
            <w:tcW w:w="3219" w:type="pct"/>
            <w:vAlign w:val="center"/>
          </w:tcPr>
          <w:p w:rsidR="00274290" w:rsidRPr="0071769A" w:rsidRDefault="00274290" w:rsidP="00274290">
            <w:pPr>
              <w:spacing w:line="360" w:lineRule="exact"/>
              <w:ind w:firstLine="0"/>
              <w:jc w:val="center"/>
              <w:rPr>
                <w:rFonts w:ascii="Times New Roman" w:hAnsi="Times New Roman" w:cs="Times New Roman"/>
                <w:sz w:val="26"/>
                <w:szCs w:val="26"/>
              </w:rPr>
            </w:pPr>
            <w:r w:rsidRPr="0071769A">
              <w:rPr>
                <w:rFonts w:ascii="Times New Roman" w:hAnsi="Times New Roman" w:cs="Times New Roman"/>
                <w:sz w:val="26"/>
                <w:szCs w:val="26"/>
              </w:rPr>
              <w:t>Ключевые положения</w:t>
            </w:r>
          </w:p>
        </w:tc>
      </w:tr>
      <w:tr w:rsidR="00274290" w:rsidRPr="0071769A" w:rsidTr="00F44813">
        <w:tc>
          <w:tcPr>
            <w:tcW w:w="1781"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 xml:space="preserve">Дж. </w:t>
            </w:r>
            <w:proofErr w:type="spellStart"/>
            <w:r w:rsidRPr="0071769A">
              <w:rPr>
                <w:rFonts w:ascii="Times New Roman" w:hAnsi="Times New Roman" w:cs="Times New Roman"/>
                <w:sz w:val="26"/>
                <w:szCs w:val="26"/>
              </w:rPr>
              <w:t>Форрестер</w:t>
            </w:r>
            <w:proofErr w:type="spellEnd"/>
            <w:r w:rsidRPr="0071769A">
              <w:rPr>
                <w:rFonts w:ascii="Times New Roman" w:hAnsi="Times New Roman" w:cs="Times New Roman"/>
                <w:sz w:val="26"/>
                <w:szCs w:val="26"/>
              </w:rPr>
              <w:t xml:space="preserve"> «Мировая д</w:t>
            </w:r>
            <w:r w:rsidRPr="0071769A">
              <w:rPr>
                <w:rFonts w:ascii="Times New Roman" w:hAnsi="Times New Roman" w:cs="Times New Roman"/>
                <w:sz w:val="26"/>
                <w:szCs w:val="26"/>
              </w:rPr>
              <w:t>и</w:t>
            </w:r>
            <w:r w:rsidRPr="0071769A">
              <w:rPr>
                <w:rFonts w:ascii="Times New Roman" w:hAnsi="Times New Roman" w:cs="Times New Roman"/>
                <w:sz w:val="26"/>
                <w:szCs w:val="26"/>
              </w:rPr>
              <w:t>намика» (1971 г.)</w:t>
            </w:r>
          </w:p>
        </w:tc>
        <w:tc>
          <w:tcPr>
            <w:tcW w:w="3219"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Сохранение тенденций развития 60-х гг. приведет к значительному истощению природных ресурсов и з</w:t>
            </w:r>
            <w:r w:rsidRPr="0071769A">
              <w:rPr>
                <w:rFonts w:ascii="Times New Roman" w:hAnsi="Times New Roman" w:cs="Times New Roman"/>
                <w:sz w:val="26"/>
                <w:szCs w:val="26"/>
              </w:rPr>
              <w:t>а</w:t>
            </w:r>
            <w:r w:rsidRPr="0071769A">
              <w:rPr>
                <w:rFonts w:ascii="Times New Roman" w:hAnsi="Times New Roman" w:cs="Times New Roman"/>
                <w:sz w:val="26"/>
                <w:szCs w:val="26"/>
              </w:rPr>
              <w:t>грязнению окружающей среды</w:t>
            </w:r>
          </w:p>
        </w:tc>
      </w:tr>
      <w:tr w:rsidR="00274290" w:rsidRPr="0071769A" w:rsidTr="00F44813">
        <w:tc>
          <w:tcPr>
            <w:tcW w:w="1781"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Доклад Римскому клубу под руководством Д. </w:t>
            </w:r>
            <w:proofErr w:type="spellStart"/>
            <w:r w:rsidRPr="0071769A">
              <w:rPr>
                <w:rFonts w:ascii="Times New Roman" w:hAnsi="Times New Roman" w:cs="Times New Roman"/>
                <w:sz w:val="26"/>
                <w:szCs w:val="26"/>
              </w:rPr>
              <w:t>Медоуз</w:t>
            </w:r>
            <w:proofErr w:type="spellEnd"/>
            <w:r w:rsidRPr="0071769A">
              <w:rPr>
                <w:rFonts w:ascii="Times New Roman" w:hAnsi="Times New Roman" w:cs="Times New Roman"/>
                <w:sz w:val="26"/>
                <w:szCs w:val="26"/>
              </w:rPr>
              <w:t xml:space="preserve"> «Пределы роста» (1972 г.)</w:t>
            </w:r>
          </w:p>
        </w:tc>
        <w:tc>
          <w:tcPr>
            <w:tcW w:w="3219"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На основе моделирования сложившихся параметров мировой динамики обоснована необходимость огран</w:t>
            </w:r>
            <w:r w:rsidRPr="0071769A">
              <w:rPr>
                <w:rFonts w:ascii="Times New Roman" w:hAnsi="Times New Roman" w:cs="Times New Roman"/>
                <w:sz w:val="26"/>
                <w:szCs w:val="26"/>
              </w:rPr>
              <w:t>и</w:t>
            </w:r>
            <w:r w:rsidRPr="0071769A">
              <w:rPr>
                <w:rFonts w:ascii="Times New Roman" w:hAnsi="Times New Roman" w:cs="Times New Roman"/>
                <w:sz w:val="26"/>
                <w:szCs w:val="26"/>
              </w:rPr>
              <w:t>чения экономического роста и показаны возможные угрозы исчерпания природных ресурсов. Концепция нулевого роста</w:t>
            </w:r>
          </w:p>
        </w:tc>
      </w:tr>
      <w:tr w:rsidR="00274290" w:rsidRPr="0071769A" w:rsidTr="00F44813">
        <w:tc>
          <w:tcPr>
            <w:tcW w:w="1781"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Конференция ООН «Человек и окружающая среда» (Сто</w:t>
            </w:r>
            <w:r w:rsidRPr="0071769A">
              <w:rPr>
                <w:rFonts w:ascii="Times New Roman" w:hAnsi="Times New Roman" w:cs="Times New Roman"/>
                <w:sz w:val="26"/>
                <w:szCs w:val="26"/>
              </w:rPr>
              <w:t>к</w:t>
            </w:r>
            <w:r w:rsidRPr="0071769A">
              <w:rPr>
                <w:rFonts w:ascii="Times New Roman" w:hAnsi="Times New Roman" w:cs="Times New Roman"/>
                <w:sz w:val="26"/>
                <w:szCs w:val="26"/>
              </w:rPr>
              <w:t>гольм, 1972 г.)</w:t>
            </w:r>
          </w:p>
        </w:tc>
        <w:tc>
          <w:tcPr>
            <w:tcW w:w="3219"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Начало международного обсуждения проблем социал</w:t>
            </w:r>
            <w:r w:rsidRPr="0071769A">
              <w:rPr>
                <w:rFonts w:ascii="Times New Roman" w:hAnsi="Times New Roman" w:cs="Times New Roman"/>
                <w:sz w:val="26"/>
                <w:szCs w:val="26"/>
              </w:rPr>
              <w:t>ь</w:t>
            </w:r>
            <w:r w:rsidRPr="0071769A">
              <w:rPr>
                <w:rFonts w:ascii="Times New Roman" w:hAnsi="Times New Roman" w:cs="Times New Roman"/>
                <w:sz w:val="26"/>
                <w:szCs w:val="26"/>
              </w:rPr>
              <w:t>но-экономического развития и сохранения окружающей среды. Создана Международная организация Програ</w:t>
            </w:r>
            <w:r w:rsidRPr="0071769A">
              <w:rPr>
                <w:rFonts w:ascii="Times New Roman" w:hAnsi="Times New Roman" w:cs="Times New Roman"/>
                <w:sz w:val="26"/>
                <w:szCs w:val="26"/>
              </w:rPr>
              <w:t>м</w:t>
            </w:r>
            <w:r w:rsidRPr="0071769A">
              <w:rPr>
                <w:rFonts w:ascii="Times New Roman" w:hAnsi="Times New Roman" w:cs="Times New Roman"/>
                <w:sz w:val="26"/>
                <w:szCs w:val="26"/>
              </w:rPr>
              <w:t>ма ООН по окружающей среде (ЮНЕП)</w:t>
            </w:r>
          </w:p>
        </w:tc>
      </w:tr>
      <w:tr w:rsidR="00274290" w:rsidRPr="0071769A" w:rsidTr="00F44813">
        <w:tc>
          <w:tcPr>
            <w:tcW w:w="1781"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Доклад Римскому клубу под руководством М. </w:t>
            </w:r>
            <w:proofErr w:type="spellStart"/>
            <w:r w:rsidRPr="0071769A">
              <w:rPr>
                <w:rFonts w:ascii="Times New Roman" w:hAnsi="Times New Roman" w:cs="Times New Roman"/>
                <w:sz w:val="26"/>
                <w:szCs w:val="26"/>
              </w:rPr>
              <w:t>Месаровича</w:t>
            </w:r>
            <w:proofErr w:type="spellEnd"/>
            <w:r w:rsidRPr="0071769A">
              <w:rPr>
                <w:rFonts w:ascii="Times New Roman" w:hAnsi="Times New Roman" w:cs="Times New Roman"/>
                <w:sz w:val="26"/>
                <w:szCs w:val="26"/>
              </w:rPr>
              <w:t>, Э. </w:t>
            </w:r>
            <w:proofErr w:type="spellStart"/>
            <w:r w:rsidRPr="0071769A">
              <w:rPr>
                <w:rFonts w:ascii="Times New Roman" w:hAnsi="Times New Roman" w:cs="Times New Roman"/>
                <w:sz w:val="26"/>
                <w:szCs w:val="26"/>
              </w:rPr>
              <w:t>Песталя</w:t>
            </w:r>
            <w:proofErr w:type="spellEnd"/>
            <w:r w:rsidRPr="0071769A">
              <w:rPr>
                <w:rFonts w:ascii="Times New Roman" w:hAnsi="Times New Roman" w:cs="Times New Roman"/>
                <w:sz w:val="26"/>
                <w:szCs w:val="26"/>
              </w:rPr>
              <w:t xml:space="preserve"> «Человечество на перепутье» (1974 г.)</w:t>
            </w:r>
          </w:p>
        </w:tc>
        <w:tc>
          <w:tcPr>
            <w:tcW w:w="3219"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Выделение в модели мира 10 регионов с учетом ос</w:t>
            </w:r>
            <w:r w:rsidRPr="0071769A">
              <w:rPr>
                <w:rFonts w:ascii="Times New Roman" w:hAnsi="Times New Roman" w:cs="Times New Roman"/>
                <w:sz w:val="26"/>
                <w:szCs w:val="26"/>
              </w:rPr>
              <w:t>о</w:t>
            </w:r>
            <w:r w:rsidRPr="0071769A">
              <w:rPr>
                <w:rFonts w:ascii="Times New Roman" w:hAnsi="Times New Roman" w:cs="Times New Roman"/>
                <w:sz w:val="26"/>
                <w:szCs w:val="26"/>
              </w:rPr>
              <w:t>бенностей экономической динамики, экологической с</w:t>
            </w:r>
            <w:r w:rsidRPr="0071769A">
              <w:rPr>
                <w:rFonts w:ascii="Times New Roman" w:hAnsi="Times New Roman" w:cs="Times New Roman"/>
                <w:sz w:val="26"/>
                <w:szCs w:val="26"/>
              </w:rPr>
              <w:t>и</w:t>
            </w:r>
            <w:r w:rsidRPr="0071769A">
              <w:rPr>
                <w:rFonts w:ascii="Times New Roman" w:hAnsi="Times New Roman" w:cs="Times New Roman"/>
                <w:sz w:val="26"/>
                <w:szCs w:val="26"/>
              </w:rPr>
              <w:t>туации. Каждый регион, как клетка живого организма, должен выполнять свою определенную функцию Обо</w:t>
            </w:r>
            <w:r w:rsidRPr="0071769A">
              <w:rPr>
                <w:rFonts w:ascii="Times New Roman" w:hAnsi="Times New Roman" w:cs="Times New Roman"/>
                <w:sz w:val="26"/>
                <w:szCs w:val="26"/>
              </w:rPr>
              <w:t>с</w:t>
            </w:r>
            <w:r w:rsidRPr="0071769A">
              <w:rPr>
                <w:rFonts w:ascii="Times New Roman" w:hAnsi="Times New Roman" w:cs="Times New Roman"/>
                <w:sz w:val="26"/>
                <w:szCs w:val="26"/>
              </w:rPr>
              <w:t>нование возможностей региональных кризисов, а не глобальной катастрофы. Идея органического роста</w:t>
            </w:r>
          </w:p>
        </w:tc>
      </w:tr>
      <w:tr w:rsidR="00274290" w:rsidRPr="0071769A" w:rsidTr="00F44813">
        <w:tc>
          <w:tcPr>
            <w:tcW w:w="1781"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Международная комиссия по окружающей среде и разв</w:t>
            </w:r>
            <w:r w:rsidRPr="0071769A">
              <w:rPr>
                <w:rFonts w:ascii="Times New Roman" w:hAnsi="Times New Roman" w:cs="Times New Roman"/>
                <w:sz w:val="26"/>
                <w:szCs w:val="26"/>
              </w:rPr>
              <w:t>и</w:t>
            </w:r>
            <w:r w:rsidRPr="0071769A">
              <w:rPr>
                <w:rFonts w:ascii="Times New Roman" w:hAnsi="Times New Roman" w:cs="Times New Roman"/>
                <w:sz w:val="26"/>
                <w:szCs w:val="26"/>
              </w:rPr>
              <w:t>тию (МКОСР) под руково</w:t>
            </w:r>
            <w:r w:rsidRPr="0071769A">
              <w:rPr>
                <w:rFonts w:ascii="Times New Roman" w:hAnsi="Times New Roman" w:cs="Times New Roman"/>
                <w:sz w:val="26"/>
                <w:szCs w:val="26"/>
              </w:rPr>
              <w:t>д</w:t>
            </w:r>
            <w:r w:rsidRPr="0071769A">
              <w:rPr>
                <w:rFonts w:ascii="Times New Roman" w:hAnsi="Times New Roman" w:cs="Times New Roman"/>
                <w:sz w:val="26"/>
                <w:szCs w:val="26"/>
              </w:rPr>
              <w:t>ством Г. Х. </w:t>
            </w:r>
            <w:proofErr w:type="spellStart"/>
            <w:r w:rsidRPr="0071769A">
              <w:rPr>
                <w:rFonts w:ascii="Times New Roman" w:hAnsi="Times New Roman" w:cs="Times New Roman"/>
                <w:sz w:val="26"/>
                <w:szCs w:val="26"/>
              </w:rPr>
              <w:t>Брутландт</w:t>
            </w:r>
            <w:proofErr w:type="spellEnd"/>
            <w:r w:rsidRPr="0071769A">
              <w:rPr>
                <w:rFonts w:ascii="Times New Roman" w:hAnsi="Times New Roman" w:cs="Times New Roman"/>
                <w:sz w:val="26"/>
                <w:szCs w:val="26"/>
              </w:rPr>
              <w:t xml:space="preserve"> (1983 г.)</w:t>
            </w:r>
          </w:p>
        </w:tc>
        <w:tc>
          <w:tcPr>
            <w:tcW w:w="3219"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Создание МКОСР с целью определения причин, анализа взаимосвязей социально-экономических и экологич</w:t>
            </w:r>
            <w:r w:rsidRPr="0071769A">
              <w:rPr>
                <w:rFonts w:ascii="Times New Roman" w:hAnsi="Times New Roman" w:cs="Times New Roman"/>
                <w:sz w:val="26"/>
                <w:szCs w:val="26"/>
              </w:rPr>
              <w:t>е</w:t>
            </w:r>
            <w:r w:rsidRPr="0071769A">
              <w:rPr>
                <w:rFonts w:ascii="Times New Roman" w:hAnsi="Times New Roman" w:cs="Times New Roman"/>
                <w:sz w:val="26"/>
                <w:szCs w:val="26"/>
              </w:rPr>
              <w:t>ских проблем, обоснования средств и способов их рег</w:t>
            </w:r>
            <w:r w:rsidRPr="0071769A">
              <w:rPr>
                <w:rFonts w:ascii="Times New Roman" w:hAnsi="Times New Roman" w:cs="Times New Roman"/>
                <w:sz w:val="26"/>
                <w:szCs w:val="26"/>
              </w:rPr>
              <w:t>у</w:t>
            </w:r>
            <w:r w:rsidRPr="0071769A">
              <w:rPr>
                <w:rFonts w:ascii="Times New Roman" w:hAnsi="Times New Roman" w:cs="Times New Roman"/>
                <w:sz w:val="26"/>
                <w:szCs w:val="26"/>
              </w:rPr>
              <w:t>лирования</w:t>
            </w:r>
          </w:p>
        </w:tc>
      </w:tr>
      <w:tr w:rsidR="00274290" w:rsidRPr="0071769A" w:rsidTr="00F44813">
        <w:tc>
          <w:tcPr>
            <w:tcW w:w="1781"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Доклад МКОСР «Наше общее будущее» (1987 г.)</w:t>
            </w:r>
          </w:p>
        </w:tc>
        <w:tc>
          <w:tcPr>
            <w:tcW w:w="3219"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Показана невозможность решения экологических пр</w:t>
            </w:r>
            <w:r w:rsidRPr="0071769A">
              <w:rPr>
                <w:rFonts w:ascii="Times New Roman" w:hAnsi="Times New Roman" w:cs="Times New Roman"/>
                <w:sz w:val="26"/>
                <w:szCs w:val="26"/>
              </w:rPr>
              <w:t>о</w:t>
            </w:r>
            <w:r w:rsidRPr="0071769A">
              <w:rPr>
                <w:rFonts w:ascii="Times New Roman" w:hAnsi="Times New Roman" w:cs="Times New Roman"/>
                <w:sz w:val="26"/>
                <w:szCs w:val="26"/>
              </w:rPr>
              <w:t>блем без связи с экономическими, социальными пр</w:t>
            </w:r>
            <w:r w:rsidRPr="0071769A">
              <w:rPr>
                <w:rFonts w:ascii="Times New Roman" w:hAnsi="Times New Roman" w:cs="Times New Roman"/>
                <w:sz w:val="26"/>
                <w:szCs w:val="26"/>
              </w:rPr>
              <w:t>о</w:t>
            </w:r>
            <w:r w:rsidRPr="0071769A">
              <w:rPr>
                <w:rFonts w:ascii="Times New Roman" w:hAnsi="Times New Roman" w:cs="Times New Roman"/>
                <w:sz w:val="26"/>
                <w:szCs w:val="26"/>
              </w:rPr>
              <w:t>цессами. Подчеркнута взаимосвязь и взаимозавис</w:t>
            </w:r>
            <w:r w:rsidRPr="0071769A">
              <w:rPr>
                <w:rFonts w:ascii="Times New Roman" w:hAnsi="Times New Roman" w:cs="Times New Roman"/>
                <w:sz w:val="26"/>
                <w:szCs w:val="26"/>
              </w:rPr>
              <w:t>и</w:t>
            </w:r>
            <w:r w:rsidRPr="0071769A">
              <w:rPr>
                <w:rFonts w:ascii="Times New Roman" w:hAnsi="Times New Roman" w:cs="Times New Roman"/>
                <w:sz w:val="26"/>
                <w:szCs w:val="26"/>
              </w:rPr>
              <w:t>мость поколений. Обоснована необходимость новой модели развития, предусматривающей обеспечение р</w:t>
            </w:r>
            <w:r w:rsidRPr="0071769A">
              <w:rPr>
                <w:rFonts w:ascii="Times New Roman" w:hAnsi="Times New Roman" w:cs="Times New Roman"/>
                <w:sz w:val="26"/>
                <w:szCs w:val="26"/>
              </w:rPr>
              <w:t>о</w:t>
            </w:r>
            <w:r w:rsidRPr="0071769A">
              <w:rPr>
                <w:rFonts w:ascii="Times New Roman" w:hAnsi="Times New Roman" w:cs="Times New Roman"/>
                <w:sz w:val="26"/>
                <w:szCs w:val="26"/>
              </w:rPr>
              <w:t>ста экономики с учетом экологических лимитов. Дано определение понятия «устойчивое развитие»</w:t>
            </w:r>
          </w:p>
        </w:tc>
      </w:tr>
      <w:tr w:rsidR="00A37981" w:rsidRPr="0071769A" w:rsidTr="00A37981">
        <w:tc>
          <w:tcPr>
            <w:tcW w:w="1781" w:type="pct"/>
            <w:tcBorders>
              <w:bottom w:val="nil"/>
            </w:tcBorders>
          </w:tcPr>
          <w:p w:rsidR="00A37981" w:rsidRPr="0071769A" w:rsidRDefault="00A37981"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Конференция ООН по окр</w:t>
            </w:r>
            <w:r w:rsidRPr="0071769A">
              <w:rPr>
                <w:rFonts w:ascii="Times New Roman" w:hAnsi="Times New Roman" w:cs="Times New Roman"/>
                <w:sz w:val="26"/>
                <w:szCs w:val="26"/>
              </w:rPr>
              <w:t>у</w:t>
            </w:r>
            <w:r w:rsidRPr="0071769A">
              <w:rPr>
                <w:rFonts w:ascii="Times New Roman" w:hAnsi="Times New Roman" w:cs="Times New Roman"/>
                <w:sz w:val="26"/>
                <w:szCs w:val="26"/>
              </w:rPr>
              <w:t>жающей среде и развитию (Рио-де-Жанейро, 1992 г.)</w:t>
            </w:r>
          </w:p>
        </w:tc>
        <w:tc>
          <w:tcPr>
            <w:tcW w:w="3219" w:type="pct"/>
            <w:tcBorders>
              <w:bottom w:val="nil"/>
            </w:tcBorders>
          </w:tcPr>
          <w:p w:rsidR="00A37981" w:rsidRPr="0071769A" w:rsidRDefault="00A37981" w:rsidP="00A37981">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Принятие устойчивого развития в качестве новой мод</w:t>
            </w:r>
            <w:r w:rsidRPr="0071769A">
              <w:rPr>
                <w:rFonts w:ascii="Times New Roman" w:hAnsi="Times New Roman" w:cs="Times New Roman"/>
                <w:sz w:val="26"/>
                <w:szCs w:val="26"/>
              </w:rPr>
              <w:t>е</w:t>
            </w:r>
            <w:r w:rsidRPr="0071769A">
              <w:rPr>
                <w:rFonts w:ascii="Times New Roman" w:hAnsi="Times New Roman" w:cs="Times New Roman"/>
                <w:sz w:val="26"/>
                <w:szCs w:val="26"/>
              </w:rPr>
              <w:t xml:space="preserve">ли развития в </w:t>
            </w:r>
            <w:r w:rsidRPr="0071769A">
              <w:rPr>
                <w:rFonts w:ascii="Times New Roman" w:hAnsi="Times New Roman" w:cs="Times New Roman"/>
                <w:sz w:val="26"/>
                <w:szCs w:val="26"/>
                <w:lang w:val="en-US"/>
              </w:rPr>
              <w:t>XXI</w:t>
            </w:r>
            <w:r w:rsidRPr="0071769A">
              <w:rPr>
                <w:rFonts w:ascii="Times New Roman" w:hAnsi="Times New Roman" w:cs="Times New Roman"/>
                <w:sz w:val="26"/>
                <w:szCs w:val="26"/>
              </w:rPr>
              <w:t xml:space="preserve"> в. Рекомендации по закреплению охраны окружающей среды в качестве обязанностей правительств, а также по разработке национальных стратегий устойчивого развития. </w:t>
            </w:r>
          </w:p>
        </w:tc>
      </w:tr>
      <w:tr w:rsidR="00274290" w:rsidRPr="0071769A" w:rsidTr="00A37981">
        <w:tc>
          <w:tcPr>
            <w:tcW w:w="1781" w:type="pct"/>
            <w:tcBorders>
              <w:top w:val="nil"/>
              <w:left w:val="single" w:sz="4" w:space="0" w:color="auto"/>
              <w:bottom w:val="single" w:sz="4" w:space="0" w:color="auto"/>
              <w:right w:val="single" w:sz="4" w:space="0" w:color="auto"/>
            </w:tcBorders>
          </w:tcPr>
          <w:p w:rsidR="00274290" w:rsidRPr="0071769A" w:rsidRDefault="00274290" w:rsidP="00274290">
            <w:pPr>
              <w:spacing w:line="360" w:lineRule="exact"/>
              <w:ind w:firstLine="0"/>
              <w:rPr>
                <w:rFonts w:ascii="Times New Roman" w:hAnsi="Times New Roman" w:cs="Times New Roman"/>
                <w:sz w:val="26"/>
                <w:szCs w:val="26"/>
              </w:rPr>
            </w:pPr>
          </w:p>
        </w:tc>
        <w:tc>
          <w:tcPr>
            <w:tcW w:w="3219" w:type="pct"/>
            <w:tcBorders>
              <w:top w:val="nil"/>
              <w:left w:val="single" w:sz="4" w:space="0" w:color="auto"/>
              <w:bottom w:val="single" w:sz="4" w:space="0" w:color="auto"/>
              <w:right w:val="single" w:sz="4" w:space="0" w:color="auto"/>
            </w:tcBorders>
          </w:tcPr>
          <w:p w:rsidR="00274290" w:rsidRPr="0071769A" w:rsidRDefault="00A37981"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Принятие документов для реализации целей устойчив</w:t>
            </w:r>
            <w:r w:rsidRPr="0071769A">
              <w:rPr>
                <w:rFonts w:ascii="Times New Roman" w:hAnsi="Times New Roman" w:cs="Times New Roman"/>
                <w:sz w:val="26"/>
                <w:szCs w:val="26"/>
              </w:rPr>
              <w:t>о</w:t>
            </w:r>
            <w:r w:rsidRPr="0071769A">
              <w:rPr>
                <w:rFonts w:ascii="Times New Roman" w:hAnsi="Times New Roman" w:cs="Times New Roman"/>
                <w:sz w:val="26"/>
                <w:szCs w:val="26"/>
              </w:rPr>
              <w:t>го развития:</w:t>
            </w:r>
            <w:r>
              <w:rPr>
                <w:rFonts w:ascii="Times New Roman" w:hAnsi="Times New Roman" w:cs="Times New Roman"/>
                <w:sz w:val="26"/>
                <w:szCs w:val="26"/>
              </w:rPr>
              <w:t xml:space="preserve"> </w:t>
            </w:r>
            <w:r w:rsidR="00274290" w:rsidRPr="0071769A">
              <w:rPr>
                <w:rFonts w:ascii="Times New Roman" w:hAnsi="Times New Roman" w:cs="Times New Roman"/>
                <w:sz w:val="26"/>
                <w:szCs w:val="26"/>
              </w:rPr>
              <w:t>Декларация Рио-де-Жанейро по окружа</w:t>
            </w:r>
            <w:r w:rsidR="00274290" w:rsidRPr="0071769A">
              <w:rPr>
                <w:rFonts w:ascii="Times New Roman" w:hAnsi="Times New Roman" w:cs="Times New Roman"/>
                <w:sz w:val="26"/>
                <w:szCs w:val="26"/>
              </w:rPr>
              <w:t>ю</w:t>
            </w:r>
            <w:r w:rsidR="00274290" w:rsidRPr="0071769A">
              <w:rPr>
                <w:rFonts w:ascii="Times New Roman" w:hAnsi="Times New Roman" w:cs="Times New Roman"/>
                <w:sz w:val="26"/>
                <w:szCs w:val="26"/>
              </w:rPr>
              <w:t>щей среде и развитию («Декларация Рио»);</w:t>
            </w:r>
          </w:p>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Рамочная конвенция ООН об изменении климата;</w:t>
            </w:r>
          </w:p>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Конвенция ООН о биоразнообразии;</w:t>
            </w:r>
          </w:p>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Заявление о принципах глобального консенсуса по управлению, сохранению и устойчивому развитию всех видов лесов;</w:t>
            </w:r>
          </w:p>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 xml:space="preserve">Повестка дня на </w:t>
            </w:r>
            <w:r w:rsidRPr="0071769A">
              <w:rPr>
                <w:rFonts w:ascii="Times New Roman" w:hAnsi="Times New Roman" w:cs="Times New Roman"/>
                <w:sz w:val="26"/>
                <w:szCs w:val="26"/>
                <w:lang w:val="en-US"/>
              </w:rPr>
              <w:t>XXI </w:t>
            </w:r>
            <w:r w:rsidRPr="0071769A">
              <w:rPr>
                <w:rFonts w:ascii="Times New Roman" w:hAnsi="Times New Roman" w:cs="Times New Roman"/>
                <w:sz w:val="26"/>
                <w:szCs w:val="26"/>
              </w:rPr>
              <w:t>век</w:t>
            </w:r>
          </w:p>
        </w:tc>
      </w:tr>
      <w:tr w:rsidR="00274290" w:rsidRPr="0071769A" w:rsidTr="00A37981">
        <w:tc>
          <w:tcPr>
            <w:tcW w:w="1781" w:type="pct"/>
            <w:tcBorders>
              <w:top w:val="single" w:sz="4" w:space="0" w:color="auto"/>
            </w:tcBorders>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Всемирная встреча на вы</w:t>
            </w:r>
            <w:r w:rsidRPr="0071769A">
              <w:rPr>
                <w:rFonts w:ascii="Times New Roman" w:hAnsi="Times New Roman" w:cs="Times New Roman"/>
                <w:sz w:val="26"/>
                <w:szCs w:val="26"/>
              </w:rPr>
              <w:t>с</w:t>
            </w:r>
            <w:r w:rsidRPr="0071769A">
              <w:rPr>
                <w:rFonts w:ascii="Times New Roman" w:hAnsi="Times New Roman" w:cs="Times New Roman"/>
                <w:sz w:val="26"/>
                <w:szCs w:val="26"/>
              </w:rPr>
              <w:t>шем уровне по устойчивому развитию, или Саммит Зе</w:t>
            </w:r>
            <w:r w:rsidRPr="0071769A">
              <w:rPr>
                <w:rFonts w:ascii="Times New Roman" w:hAnsi="Times New Roman" w:cs="Times New Roman"/>
                <w:sz w:val="26"/>
                <w:szCs w:val="26"/>
              </w:rPr>
              <w:t>м</w:t>
            </w:r>
            <w:r w:rsidRPr="0071769A">
              <w:rPr>
                <w:rFonts w:ascii="Times New Roman" w:hAnsi="Times New Roman" w:cs="Times New Roman"/>
                <w:sz w:val="26"/>
                <w:szCs w:val="26"/>
              </w:rPr>
              <w:t>ли+10 (Йоханнесбург, 2002 г.)</w:t>
            </w:r>
          </w:p>
        </w:tc>
        <w:tc>
          <w:tcPr>
            <w:tcW w:w="3219" w:type="pct"/>
            <w:tcBorders>
              <w:top w:val="single" w:sz="4" w:space="0" w:color="auto"/>
            </w:tcBorders>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Подведение промежуточных итогов реализации целей Рио-92. Отмечены незначительные изменения в де</w:t>
            </w:r>
            <w:r w:rsidRPr="0071769A">
              <w:rPr>
                <w:rFonts w:ascii="Times New Roman" w:hAnsi="Times New Roman" w:cs="Times New Roman"/>
                <w:sz w:val="26"/>
                <w:szCs w:val="26"/>
              </w:rPr>
              <w:t>я</w:t>
            </w:r>
            <w:r w:rsidRPr="0071769A">
              <w:rPr>
                <w:rFonts w:ascii="Times New Roman" w:hAnsi="Times New Roman" w:cs="Times New Roman"/>
                <w:sz w:val="26"/>
                <w:szCs w:val="26"/>
              </w:rPr>
              <w:t>тельности государств на пути к устойчивому развитию. Разработка практических рекомендаций для решения экономических, социальных и экологических проблем</w:t>
            </w:r>
          </w:p>
        </w:tc>
      </w:tr>
      <w:tr w:rsidR="00274290" w:rsidRPr="0071769A" w:rsidTr="00F44813">
        <w:tc>
          <w:tcPr>
            <w:tcW w:w="1781"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Конференция ООН по усто</w:t>
            </w:r>
            <w:r w:rsidRPr="0071769A">
              <w:rPr>
                <w:rFonts w:ascii="Times New Roman" w:hAnsi="Times New Roman" w:cs="Times New Roman"/>
                <w:sz w:val="26"/>
                <w:szCs w:val="26"/>
              </w:rPr>
              <w:t>й</w:t>
            </w:r>
            <w:r w:rsidRPr="0071769A">
              <w:rPr>
                <w:rFonts w:ascii="Times New Roman" w:hAnsi="Times New Roman" w:cs="Times New Roman"/>
                <w:sz w:val="26"/>
                <w:szCs w:val="26"/>
              </w:rPr>
              <w:t>чивому развитию «РИО+20» (Рио-де-Жанейро, 2012 г.)</w:t>
            </w:r>
          </w:p>
        </w:tc>
        <w:tc>
          <w:tcPr>
            <w:tcW w:w="3219"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 xml:space="preserve">Главные темы Конференции: «зеленая экономика» в контексте устойчивого развития и искоренения нищеты и институциональная основа для устойчивого развития </w:t>
            </w:r>
          </w:p>
        </w:tc>
      </w:tr>
      <w:tr w:rsidR="00274290" w:rsidRPr="0071769A" w:rsidTr="00F44813">
        <w:tc>
          <w:tcPr>
            <w:tcW w:w="1781"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21-я сессия Конференции Сторон Рамочной конвенц</w:t>
            </w:r>
            <w:proofErr w:type="gramStart"/>
            <w:r w:rsidRPr="0071769A">
              <w:rPr>
                <w:rFonts w:ascii="Times New Roman" w:hAnsi="Times New Roman" w:cs="Times New Roman"/>
                <w:sz w:val="26"/>
                <w:szCs w:val="26"/>
              </w:rPr>
              <w:t>ии ОО</w:t>
            </w:r>
            <w:proofErr w:type="gramEnd"/>
            <w:r w:rsidRPr="0071769A">
              <w:rPr>
                <w:rFonts w:ascii="Times New Roman" w:hAnsi="Times New Roman" w:cs="Times New Roman"/>
                <w:sz w:val="26"/>
                <w:szCs w:val="26"/>
              </w:rPr>
              <w:t>Н об изменении климата (</w:t>
            </w:r>
            <w:r w:rsidRPr="0071769A">
              <w:rPr>
                <w:rFonts w:ascii="Times New Roman" w:hAnsi="Times New Roman" w:cs="Times New Roman"/>
                <w:sz w:val="26"/>
                <w:szCs w:val="26"/>
                <w:lang w:val="en-US"/>
              </w:rPr>
              <w:t>COP</w:t>
            </w:r>
            <w:r w:rsidRPr="0071769A">
              <w:rPr>
                <w:rFonts w:ascii="Times New Roman" w:hAnsi="Times New Roman" w:cs="Times New Roman"/>
                <w:sz w:val="26"/>
                <w:szCs w:val="26"/>
              </w:rPr>
              <w:t xml:space="preserve"> 21) (Париж, 2015 г.)</w:t>
            </w:r>
          </w:p>
        </w:tc>
        <w:tc>
          <w:tcPr>
            <w:tcW w:w="3219" w:type="pct"/>
          </w:tcPr>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Разработка механизмов согласования международных усилий по снижению нагрузки на климатическую с</w:t>
            </w:r>
            <w:r w:rsidRPr="0071769A">
              <w:rPr>
                <w:rFonts w:ascii="Times New Roman" w:hAnsi="Times New Roman" w:cs="Times New Roman"/>
                <w:sz w:val="26"/>
                <w:szCs w:val="26"/>
              </w:rPr>
              <w:t>и</w:t>
            </w:r>
            <w:r w:rsidRPr="0071769A">
              <w:rPr>
                <w:rFonts w:ascii="Times New Roman" w:hAnsi="Times New Roman" w:cs="Times New Roman"/>
                <w:sz w:val="26"/>
                <w:szCs w:val="26"/>
              </w:rPr>
              <w:t>стему. Принятие соглашения по сокращению выбросов парниковых газов, которое заменит Киотский протокол с 2020 г.</w:t>
            </w:r>
          </w:p>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Установление предела прироста глобальной средней температуры намного ниже 2</w:t>
            </w:r>
            <w:proofErr w:type="gramStart"/>
            <w:r w:rsidRPr="0071769A">
              <w:rPr>
                <w:rFonts w:ascii="Times New Roman" w:hAnsi="Times New Roman" w:cs="Times New Roman"/>
                <w:sz w:val="26"/>
                <w:szCs w:val="26"/>
              </w:rPr>
              <w:t> </w:t>
            </w:r>
            <w:r w:rsidRPr="0071769A">
              <w:rPr>
                <w:rFonts w:ascii="Times New Roman" w:hAnsi="Times New Roman" w:cs="Times New Roman"/>
                <w:sz w:val="26"/>
                <w:szCs w:val="26"/>
              </w:rPr>
              <w:sym w:font="Symbol" w:char="F0B0"/>
            </w:r>
            <w:r w:rsidRPr="0071769A">
              <w:rPr>
                <w:rFonts w:ascii="Times New Roman" w:hAnsi="Times New Roman" w:cs="Times New Roman"/>
                <w:sz w:val="26"/>
                <w:szCs w:val="26"/>
              </w:rPr>
              <w:t>С</w:t>
            </w:r>
            <w:proofErr w:type="gramEnd"/>
            <w:r w:rsidRPr="0071769A">
              <w:rPr>
                <w:rFonts w:ascii="Times New Roman" w:hAnsi="Times New Roman" w:cs="Times New Roman"/>
                <w:sz w:val="26"/>
                <w:szCs w:val="26"/>
              </w:rPr>
              <w:t xml:space="preserve"> сверх доиндустриал</w:t>
            </w:r>
            <w:r w:rsidRPr="0071769A">
              <w:rPr>
                <w:rFonts w:ascii="Times New Roman" w:hAnsi="Times New Roman" w:cs="Times New Roman"/>
                <w:sz w:val="26"/>
                <w:szCs w:val="26"/>
              </w:rPr>
              <w:t>ь</w:t>
            </w:r>
            <w:r w:rsidRPr="0071769A">
              <w:rPr>
                <w:rFonts w:ascii="Times New Roman" w:hAnsi="Times New Roman" w:cs="Times New Roman"/>
                <w:sz w:val="26"/>
                <w:szCs w:val="26"/>
              </w:rPr>
              <w:t>ных уровне и приложения усилий в целях ограничения роста температуры до 1,5 </w:t>
            </w:r>
            <w:r w:rsidRPr="0071769A">
              <w:rPr>
                <w:rFonts w:ascii="Times New Roman" w:hAnsi="Times New Roman" w:cs="Times New Roman"/>
                <w:sz w:val="26"/>
                <w:szCs w:val="26"/>
              </w:rPr>
              <w:sym w:font="Symbol" w:char="F0B0"/>
            </w:r>
            <w:r w:rsidRPr="0071769A">
              <w:rPr>
                <w:rFonts w:ascii="Times New Roman" w:hAnsi="Times New Roman" w:cs="Times New Roman"/>
                <w:sz w:val="26"/>
                <w:szCs w:val="26"/>
              </w:rPr>
              <w:t xml:space="preserve">С. </w:t>
            </w:r>
          </w:p>
          <w:p w:rsidR="00274290" w:rsidRPr="0071769A" w:rsidRDefault="00274290" w:rsidP="00274290">
            <w:pPr>
              <w:spacing w:line="360" w:lineRule="exact"/>
              <w:ind w:firstLine="0"/>
              <w:rPr>
                <w:rFonts w:ascii="Times New Roman" w:hAnsi="Times New Roman" w:cs="Times New Roman"/>
                <w:sz w:val="26"/>
                <w:szCs w:val="26"/>
              </w:rPr>
            </w:pPr>
            <w:r w:rsidRPr="0071769A">
              <w:rPr>
                <w:rFonts w:ascii="Times New Roman" w:hAnsi="Times New Roman" w:cs="Times New Roman"/>
                <w:sz w:val="26"/>
                <w:szCs w:val="26"/>
              </w:rPr>
              <w:t>В целях регулирования угроз глобального изменения климата выделены направления: повышение способн</w:t>
            </w:r>
            <w:r w:rsidRPr="0071769A">
              <w:rPr>
                <w:rFonts w:ascii="Times New Roman" w:hAnsi="Times New Roman" w:cs="Times New Roman"/>
                <w:sz w:val="26"/>
                <w:szCs w:val="26"/>
              </w:rPr>
              <w:t>о</w:t>
            </w:r>
            <w:r w:rsidRPr="0071769A">
              <w:rPr>
                <w:rFonts w:ascii="Times New Roman" w:hAnsi="Times New Roman" w:cs="Times New Roman"/>
                <w:sz w:val="26"/>
                <w:szCs w:val="26"/>
              </w:rPr>
              <w:t xml:space="preserve">сти адаптации и сопротивляемости к неблагоприятным воздействиям климатических изменений, снижение уровня выбросов парниковых газов при нивелировании угроз производства. </w:t>
            </w:r>
            <w:proofErr w:type="gramStart"/>
            <w:r w:rsidRPr="0071769A">
              <w:rPr>
                <w:rFonts w:ascii="Times New Roman" w:hAnsi="Times New Roman" w:cs="Times New Roman"/>
                <w:sz w:val="26"/>
                <w:szCs w:val="26"/>
              </w:rPr>
              <w:t>Обоснована необходимость оказ</w:t>
            </w:r>
            <w:r w:rsidRPr="0071769A">
              <w:rPr>
                <w:rFonts w:ascii="Times New Roman" w:hAnsi="Times New Roman" w:cs="Times New Roman"/>
                <w:sz w:val="26"/>
                <w:szCs w:val="26"/>
              </w:rPr>
              <w:t>а</w:t>
            </w:r>
            <w:r w:rsidRPr="0071769A">
              <w:rPr>
                <w:rFonts w:ascii="Times New Roman" w:hAnsi="Times New Roman" w:cs="Times New Roman"/>
                <w:sz w:val="26"/>
                <w:szCs w:val="26"/>
              </w:rPr>
              <w:t>ния помощи и поддержки более богатыми странами развивающимся, особенно уязвим к изменениям клим</w:t>
            </w:r>
            <w:r w:rsidRPr="0071769A">
              <w:rPr>
                <w:rFonts w:ascii="Times New Roman" w:hAnsi="Times New Roman" w:cs="Times New Roman"/>
                <w:sz w:val="26"/>
                <w:szCs w:val="26"/>
              </w:rPr>
              <w:t>а</w:t>
            </w:r>
            <w:r w:rsidRPr="0071769A">
              <w:rPr>
                <w:rFonts w:ascii="Times New Roman" w:hAnsi="Times New Roman" w:cs="Times New Roman"/>
                <w:sz w:val="26"/>
                <w:szCs w:val="26"/>
              </w:rPr>
              <w:t>та</w:t>
            </w:r>
            <w:proofErr w:type="gramEnd"/>
          </w:p>
        </w:tc>
      </w:tr>
    </w:tbl>
    <w:p w:rsidR="00274290" w:rsidRPr="0071769A" w:rsidRDefault="00274290" w:rsidP="00274290">
      <w:pPr>
        <w:rPr>
          <w:rFonts w:ascii="Times New Roman" w:hAnsi="Times New Roman"/>
          <w:color w:val="000000"/>
          <w:szCs w:val="28"/>
          <w:lang w:eastAsia="ru-RU"/>
        </w:rPr>
      </w:pPr>
      <w:r w:rsidRPr="0071769A">
        <w:rPr>
          <w:rFonts w:ascii="Times New Roman" w:hAnsi="Times New Roman"/>
          <w:color w:val="000000"/>
          <w:szCs w:val="28"/>
          <w:lang w:eastAsia="ru-RU"/>
        </w:rPr>
        <w:br w:type="page"/>
      </w:r>
    </w:p>
    <w:p w:rsidR="00274290" w:rsidRPr="0071769A" w:rsidRDefault="00274290" w:rsidP="00274290">
      <w:pPr>
        <w:spacing w:line="360" w:lineRule="exact"/>
        <w:rPr>
          <w:rFonts w:ascii="Times New Roman" w:hAnsi="Times New Roman"/>
          <w:color w:val="000000"/>
          <w:szCs w:val="28"/>
          <w:lang w:eastAsia="ru-RU"/>
        </w:rPr>
        <w:sectPr w:rsidR="00274290" w:rsidRPr="0071769A" w:rsidSect="005870C4">
          <w:pgSz w:w="11906" w:h="16838"/>
          <w:pgMar w:top="1134" w:right="567" w:bottom="1134" w:left="1418" w:header="709" w:footer="709" w:gutter="0"/>
          <w:cols w:space="708"/>
          <w:docGrid w:linePitch="381"/>
        </w:sectPr>
      </w:pPr>
    </w:p>
    <w:p w:rsidR="00274290" w:rsidRPr="00AE685D" w:rsidRDefault="00274290" w:rsidP="00A37981">
      <w:pPr>
        <w:spacing w:line="360" w:lineRule="exact"/>
        <w:jc w:val="right"/>
        <w:rPr>
          <w:rFonts w:ascii="Times New Roman" w:hAnsi="Times New Roman"/>
          <w:b/>
          <w:color w:val="000000"/>
          <w:szCs w:val="28"/>
          <w:lang w:eastAsia="ru-RU"/>
        </w:rPr>
      </w:pPr>
      <w:r w:rsidRPr="00AE685D">
        <w:rPr>
          <w:rFonts w:ascii="Times New Roman" w:hAnsi="Times New Roman"/>
          <w:b/>
          <w:color w:val="000000"/>
          <w:szCs w:val="28"/>
          <w:lang w:eastAsia="ru-RU"/>
        </w:rPr>
        <w:lastRenderedPageBreak/>
        <w:t>ПРИЛОЖЕНИЕ Б</w:t>
      </w:r>
    </w:p>
    <w:p w:rsidR="00274290" w:rsidRPr="0071769A" w:rsidRDefault="00274290" w:rsidP="00A37981">
      <w:pPr>
        <w:ind w:firstLine="0"/>
        <w:jc w:val="center"/>
        <w:rPr>
          <w:rFonts w:ascii="Times New Roman" w:hAnsi="Times New Roman"/>
          <w:szCs w:val="28"/>
        </w:rPr>
      </w:pPr>
      <w:r w:rsidRPr="0071769A">
        <w:rPr>
          <w:rFonts w:ascii="Times New Roman" w:eastAsia="Times New Roman" w:hAnsi="Times New Roman"/>
          <w:szCs w:val="28"/>
          <w:lang w:eastAsia="ru-RU"/>
        </w:rPr>
        <w:t>Производство сырой нефти среди стран Европы,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2265"/>
        <w:gridCol w:w="2265"/>
        <w:gridCol w:w="2150"/>
        <w:gridCol w:w="2150"/>
        <w:gridCol w:w="2150"/>
      </w:tblGrid>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Страна</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2010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2011</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2012</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2013</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2014</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Мир</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3 928 000 000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4 056 000 000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4 095 000 000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4 115 000 000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4 197 000 000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Албания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742 012</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894 530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1 029 319</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1 203 638</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1 342 451</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Австрия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875 969</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838 052</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837 561</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847 952</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883 016</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Азербайджан</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48 580 900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43 195 200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43 000 000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43 200 000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39 284 500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Беларусь</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1 700 140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1 681 470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1 660 000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1 645 000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1 645 000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Болгария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22 400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21 400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23 600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27 400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26 100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Хорватия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748 791</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664 440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620 835</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620 795</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558 327</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Чехия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173 000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163 000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150 000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152 000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147 000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Дания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12 090 000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10 909 000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9 968 000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8 657 000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8 159 150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Эстония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2 080 000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2 173 132</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2 180 313</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2 379 253</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2 359 463</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Франция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896 000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895 000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806 500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793 000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800 000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Грузия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50 413</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48 942</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42 194</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47 863</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41 334</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Германия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2 511 174</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2 677 136</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2 633 000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2 638 379</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2 429 789</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Греция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86 000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87 126</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83 143</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62 233</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59 743</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Венгрия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735 900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657 000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700 931</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626 890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600 000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Италия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5 080 498</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5 286 042</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5 376 629</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5 480 000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5 750 000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Литва</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114 464</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113 895</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101 644</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86 054</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80 862</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Нидерланды</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1 414 000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1 464 000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1 467 000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1 519 000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1 900 000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Норвегия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105 146 000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100 343 000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94 497 000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90 387 000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93 294 000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Польша</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686 487</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618 163</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677 664</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960 672</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984 216</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Румыния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4 172 411</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4 081 979</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3 992 011</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3 994 122</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3 922 784</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Российская Федерация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505 000 000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509 000 000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517 000 000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523 000 000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525 000 000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Сербия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865 499</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1 020 490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1 124 794</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1 163 988</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1 112 303</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Словакия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16 000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18 000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14 000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13 000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13 000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Словения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233</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263</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279</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298</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366</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Испания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121 528</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99 925</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143 526</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367 569</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305 263</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Турция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2 602 114</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2 600 000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2 957 000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2 508 894</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2 373 000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Украина</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3 549 000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3 363 000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3 345 000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3 071 000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2 739 000</w:t>
            </w:r>
          </w:p>
        </w:tc>
      </w:tr>
      <w:tr w:rsidR="00274290" w:rsidRPr="00AE685D" w:rsidTr="00F44813">
        <w:trPr>
          <w:trHeight w:val="255"/>
        </w:trPr>
        <w:tc>
          <w:tcPr>
            <w:tcW w:w="1287" w:type="pct"/>
            <w:shd w:val="clear" w:color="auto" w:fill="auto"/>
            <w:noWrap/>
            <w:vAlign w:val="bottom"/>
            <w:hideMark/>
          </w:tcPr>
          <w:p w:rsidR="00274290" w:rsidRPr="00AE685D" w:rsidRDefault="00274290" w:rsidP="00274290">
            <w:pPr>
              <w:ind w:firstLine="0"/>
              <w:rPr>
                <w:rFonts w:ascii="Times New Roman" w:eastAsia="Times New Roman" w:hAnsi="Times New Roman"/>
                <w:sz w:val="22"/>
                <w:lang w:eastAsia="ru-RU"/>
              </w:rPr>
            </w:pPr>
            <w:r w:rsidRPr="00AE685D">
              <w:rPr>
                <w:rFonts w:ascii="Times New Roman" w:eastAsia="Times New Roman" w:hAnsi="Times New Roman"/>
                <w:sz w:val="22"/>
                <w:lang w:eastAsia="ru-RU"/>
              </w:rPr>
              <w:t>Великобритания</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62 962 000</w:t>
            </w:r>
          </w:p>
        </w:tc>
        <w:tc>
          <w:tcPr>
            <w:tcW w:w="766"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51 972 000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44 560 000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40 646 000</w:t>
            </w:r>
          </w:p>
        </w:tc>
        <w:tc>
          <w:tcPr>
            <w:tcW w:w="727" w:type="pct"/>
            <w:shd w:val="clear" w:color="auto" w:fill="auto"/>
            <w:noWrap/>
            <w:vAlign w:val="center"/>
            <w:hideMark/>
          </w:tcPr>
          <w:p w:rsidR="00274290" w:rsidRPr="00AE685D" w:rsidRDefault="00274290" w:rsidP="00274290">
            <w:pPr>
              <w:ind w:firstLine="0"/>
              <w:jc w:val="center"/>
              <w:rPr>
                <w:rFonts w:ascii="Times New Roman" w:eastAsia="Times New Roman" w:hAnsi="Times New Roman"/>
                <w:sz w:val="22"/>
                <w:lang w:eastAsia="ru-RU"/>
              </w:rPr>
            </w:pPr>
            <w:r w:rsidRPr="00AE685D">
              <w:rPr>
                <w:rFonts w:ascii="Times New Roman" w:eastAsia="Times New Roman" w:hAnsi="Times New Roman"/>
                <w:sz w:val="22"/>
                <w:lang w:eastAsia="ru-RU"/>
              </w:rPr>
              <w:t>39 550 000</w:t>
            </w:r>
          </w:p>
        </w:tc>
      </w:tr>
    </w:tbl>
    <w:p w:rsidR="00274290" w:rsidRPr="0071769A" w:rsidRDefault="00274290" w:rsidP="00274290">
      <w:pPr>
        <w:rPr>
          <w:rFonts w:ascii="Times New Roman" w:hAnsi="Times New Roman"/>
          <w:szCs w:val="28"/>
          <w:lang w:val="en-US"/>
        </w:rPr>
      </w:pPr>
      <w:r w:rsidRPr="0071769A">
        <w:rPr>
          <w:rFonts w:ascii="Times New Roman" w:hAnsi="Times New Roman"/>
          <w:szCs w:val="28"/>
        </w:rPr>
        <w:t>Источник</w:t>
      </w:r>
      <w:r w:rsidRPr="0071769A">
        <w:rPr>
          <w:rFonts w:ascii="Times New Roman" w:hAnsi="Times New Roman"/>
          <w:szCs w:val="28"/>
          <w:lang w:val="en-US"/>
        </w:rPr>
        <w:t xml:space="preserve">: </w:t>
      </w:r>
      <w:r w:rsidR="00BB1F3F">
        <w:rPr>
          <w:rFonts w:ascii="Times New Roman" w:hAnsi="Times New Roman"/>
          <w:szCs w:val="28"/>
          <w:lang w:val="en-US"/>
        </w:rPr>
        <w:t>[211]</w:t>
      </w:r>
      <w:r w:rsidRPr="0071769A">
        <w:rPr>
          <w:rFonts w:ascii="Times New Roman" w:hAnsi="Times New Roman"/>
          <w:szCs w:val="28"/>
          <w:lang w:val="en-US"/>
        </w:rPr>
        <w:br w:type="page"/>
      </w:r>
    </w:p>
    <w:p w:rsidR="00274290" w:rsidRPr="0071769A" w:rsidRDefault="00274290" w:rsidP="00274290">
      <w:pPr>
        <w:spacing w:line="360" w:lineRule="exact"/>
        <w:rPr>
          <w:rFonts w:ascii="Times New Roman" w:hAnsi="Times New Roman"/>
          <w:color w:val="000000"/>
          <w:szCs w:val="28"/>
          <w:lang w:val="en-US" w:eastAsia="ru-RU"/>
        </w:rPr>
        <w:sectPr w:rsidR="00274290" w:rsidRPr="0071769A" w:rsidSect="00F44813">
          <w:pgSz w:w="16838" w:h="11906" w:orient="landscape"/>
          <w:pgMar w:top="1701" w:right="1134" w:bottom="567" w:left="1134" w:header="709" w:footer="709" w:gutter="0"/>
          <w:cols w:space="708"/>
          <w:docGrid w:linePitch="381"/>
        </w:sectPr>
      </w:pPr>
    </w:p>
    <w:p w:rsidR="00274290" w:rsidRPr="00AE685D" w:rsidRDefault="00274290" w:rsidP="00A37981">
      <w:pPr>
        <w:spacing w:line="360" w:lineRule="exact"/>
        <w:jc w:val="right"/>
        <w:rPr>
          <w:rFonts w:ascii="Times New Roman" w:hAnsi="Times New Roman"/>
          <w:b/>
          <w:color w:val="000000"/>
          <w:szCs w:val="28"/>
          <w:lang w:eastAsia="ru-RU"/>
        </w:rPr>
      </w:pPr>
      <w:r w:rsidRPr="00AE685D">
        <w:rPr>
          <w:rFonts w:ascii="Times New Roman" w:hAnsi="Times New Roman"/>
          <w:b/>
          <w:color w:val="000000"/>
          <w:szCs w:val="28"/>
          <w:lang w:eastAsia="ru-RU"/>
        </w:rPr>
        <w:lastRenderedPageBreak/>
        <w:t xml:space="preserve">ПРИЛОЖЕНИЕ </w:t>
      </w:r>
      <w:proofErr w:type="gramStart"/>
      <w:r w:rsidRPr="00AE685D">
        <w:rPr>
          <w:rFonts w:ascii="Times New Roman" w:hAnsi="Times New Roman"/>
          <w:b/>
          <w:color w:val="000000"/>
          <w:szCs w:val="28"/>
          <w:lang w:eastAsia="ru-RU"/>
        </w:rPr>
        <w:t>В</w:t>
      </w:r>
      <w:proofErr w:type="gramEnd"/>
    </w:p>
    <w:p w:rsidR="00274290" w:rsidRPr="0071769A" w:rsidRDefault="00274290" w:rsidP="00274290">
      <w:pPr>
        <w:spacing w:line="360" w:lineRule="exact"/>
        <w:rPr>
          <w:rFonts w:ascii="Times New Roman" w:hAnsi="Times New Roman"/>
          <w:color w:val="000000"/>
          <w:szCs w:val="28"/>
          <w:lang w:eastAsia="ru-RU"/>
        </w:rPr>
      </w:pPr>
    </w:p>
    <w:p w:rsidR="00274290" w:rsidRDefault="00274290" w:rsidP="00A37981">
      <w:pPr>
        <w:autoSpaceDE w:val="0"/>
        <w:autoSpaceDN w:val="0"/>
        <w:adjustRightInd w:val="0"/>
        <w:ind w:firstLine="0"/>
        <w:jc w:val="center"/>
        <w:rPr>
          <w:rFonts w:ascii="Times New Roman" w:hAnsi="Times New Roman"/>
          <w:szCs w:val="28"/>
        </w:rPr>
      </w:pPr>
      <w:r w:rsidRPr="0071769A">
        <w:rPr>
          <w:rFonts w:ascii="Times New Roman" w:hAnsi="Times New Roman"/>
          <w:szCs w:val="28"/>
        </w:rPr>
        <w:t>Территория и численность населения в отдельных странах мира в 2013 г.</w:t>
      </w:r>
    </w:p>
    <w:p w:rsidR="00A37981" w:rsidRPr="0071769A" w:rsidRDefault="00A37981" w:rsidP="00A37981">
      <w:pPr>
        <w:autoSpaceDE w:val="0"/>
        <w:autoSpaceDN w:val="0"/>
        <w:adjustRightInd w:val="0"/>
        <w:ind w:firstLine="0"/>
        <w:jc w:val="center"/>
        <w:rPr>
          <w:rFonts w:ascii="Times New Roman" w:hAnsi="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257"/>
        <w:gridCol w:w="2257"/>
        <w:gridCol w:w="2257"/>
      </w:tblGrid>
      <w:tr w:rsidR="00274290" w:rsidRPr="0071769A" w:rsidTr="00F44813">
        <w:trPr>
          <w:trHeight w:val="300"/>
        </w:trPr>
        <w:tc>
          <w:tcPr>
            <w:tcW w:w="156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Страна</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 xml:space="preserve">Территория, </w:t>
            </w:r>
          </w:p>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 xml:space="preserve">тыс. км </w:t>
            </w:r>
            <w:proofErr w:type="spellStart"/>
            <w:r w:rsidRPr="0071769A">
              <w:rPr>
                <w:rFonts w:ascii="Times New Roman" w:eastAsia="Times New Roman" w:hAnsi="Times New Roman"/>
                <w:color w:val="000000"/>
                <w:sz w:val="24"/>
                <w:szCs w:val="24"/>
                <w:lang w:eastAsia="ru-RU"/>
              </w:rPr>
              <w:t>кв</w:t>
            </w:r>
            <w:proofErr w:type="spellEnd"/>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Среднегодовая численность нас</w:t>
            </w:r>
            <w:r w:rsidRPr="0071769A">
              <w:rPr>
                <w:rFonts w:ascii="Times New Roman" w:eastAsia="Times New Roman" w:hAnsi="Times New Roman"/>
                <w:color w:val="000000"/>
                <w:sz w:val="24"/>
                <w:szCs w:val="24"/>
                <w:lang w:eastAsia="ru-RU"/>
              </w:rPr>
              <w:t>е</w:t>
            </w:r>
            <w:r w:rsidRPr="0071769A">
              <w:rPr>
                <w:rFonts w:ascii="Times New Roman" w:eastAsia="Times New Roman" w:hAnsi="Times New Roman"/>
                <w:color w:val="000000"/>
                <w:sz w:val="24"/>
                <w:szCs w:val="24"/>
                <w:lang w:eastAsia="ru-RU"/>
              </w:rPr>
              <w:t xml:space="preserve">ления, </w:t>
            </w:r>
            <w:proofErr w:type="gramStart"/>
            <w:r w:rsidRPr="0071769A">
              <w:rPr>
                <w:rFonts w:ascii="Times New Roman" w:eastAsia="Times New Roman" w:hAnsi="Times New Roman"/>
                <w:color w:val="000000"/>
                <w:sz w:val="24"/>
                <w:szCs w:val="24"/>
                <w:lang w:eastAsia="ru-RU"/>
              </w:rPr>
              <w:t>млн</w:t>
            </w:r>
            <w:proofErr w:type="gramEnd"/>
            <w:r w:rsidRPr="0071769A">
              <w:rPr>
                <w:rFonts w:ascii="Times New Roman" w:eastAsia="Times New Roman" w:hAnsi="Times New Roman"/>
                <w:color w:val="000000"/>
                <w:sz w:val="24"/>
                <w:szCs w:val="24"/>
                <w:lang w:eastAsia="ru-RU"/>
              </w:rPr>
              <w:t xml:space="preserve"> чел.</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Численность нас</w:t>
            </w:r>
            <w:r w:rsidRPr="0071769A">
              <w:rPr>
                <w:rFonts w:ascii="Times New Roman" w:eastAsia="Times New Roman" w:hAnsi="Times New Roman"/>
                <w:color w:val="000000"/>
                <w:sz w:val="24"/>
                <w:szCs w:val="24"/>
                <w:lang w:eastAsia="ru-RU"/>
              </w:rPr>
              <w:t>е</w:t>
            </w:r>
            <w:r w:rsidRPr="0071769A">
              <w:rPr>
                <w:rFonts w:ascii="Times New Roman" w:eastAsia="Times New Roman" w:hAnsi="Times New Roman"/>
                <w:color w:val="000000"/>
                <w:sz w:val="24"/>
                <w:szCs w:val="24"/>
                <w:lang w:eastAsia="ru-RU"/>
              </w:rPr>
              <w:t xml:space="preserve">ления на 1 км </w:t>
            </w:r>
            <w:proofErr w:type="spellStart"/>
            <w:r w:rsidRPr="0071769A">
              <w:rPr>
                <w:rFonts w:ascii="Times New Roman" w:eastAsia="Times New Roman" w:hAnsi="Times New Roman"/>
                <w:color w:val="000000"/>
                <w:sz w:val="24"/>
                <w:szCs w:val="24"/>
                <w:lang w:eastAsia="ru-RU"/>
              </w:rPr>
              <w:t>кв</w:t>
            </w:r>
            <w:proofErr w:type="spellEnd"/>
            <w:r w:rsidRPr="0071769A">
              <w:rPr>
                <w:rFonts w:ascii="Times New Roman" w:eastAsia="Times New Roman" w:hAnsi="Times New Roman"/>
                <w:color w:val="000000"/>
                <w:sz w:val="24"/>
                <w:szCs w:val="24"/>
                <w:lang w:eastAsia="ru-RU"/>
              </w:rPr>
              <w:t xml:space="preserve"> в 2013 г., чел</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Азербайджан</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86,6</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9,4</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111</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Армения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29,8</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101</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b/>
                <w:bCs/>
                <w:color w:val="000000"/>
                <w:sz w:val="24"/>
                <w:szCs w:val="24"/>
                <w:lang w:eastAsia="ru-RU"/>
              </w:rPr>
            </w:pPr>
            <w:r w:rsidRPr="0071769A">
              <w:rPr>
                <w:rFonts w:ascii="Times New Roman" w:eastAsia="Times New Roman" w:hAnsi="Times New Roman"/>
                <w:b/>
                <w:bCs/>
                <w:color w:val="000000"/>
                <w:sz w:val="24"/>
                <w:szCs w:val="24"/>
                <w:lang w:eastAsia="ru-RU"/>
              </w:rPr>
              <w:t>Беларусь</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b/>
                <w:bCs/>
                <w:color w:val="000000"/>
                <w:sz w:val="24"/>
                <w:szCs w:val="24"/>
                <w:lang w:eastAsia="ru-RU"/>
              </w:rPr>
            </w:pPr>
            <w:r w:rsidRPr="0071769A">
              <w:rPr>
                <w:rFonts w:ascii="Times New Roman" w:eastAsia="Times New Roman" w:hAnsi="Times New Roman"/>
                <w:b/>
                <w:bCs/>
                <w:color w:val="000000"/>
                <w:sz w:val="24"/>
                <w:szCs w:val="24"/>
                <w:lang w:eastAsia="ru-RU"/>
              </w:rPr>
              <w:t>207,6</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b/>
                <w:bCs/>
                <w:color w:val="000000"/>
                <w:sz w:val="24"/>
                <w:szCs w:val="24"/>
                <w:lang w:eastAsia="ru-RU"/>
              </w:rPr>
            </w:pPr>
            <w:r w:rsidRPr="0071769A">
              <w:rPr>
                <w:rFonts w:ascii="Times New Roman" w:eastAsia="Times New Roman" w:hAnsi="Times New Roman"/>
                <w:b/>
                <w:bCs/>
                <w:color w:val="000000"/>
                <w:sz w:val="24"/>
                <w:szCs w:val="24"/>
                <w:lang w:eastAsia="ru-RU"/>
              </w:rPr>
              <w:t>9,5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b/>
                <w:bCs/>
                <w:color w:val="000000"/>
                <w:sz w:val="24"/>
                <w:szCs w:val="24"/>
                <w:lang w:eastAsia="ru-RU"/>
              </w:rPr>
            </w:pPr>
            <w:r w:rsidRPr="0071769A">
              <w:rPr>
                <w:rFonts w:ascii="Times New Roman" w:eastAsia="Times New Roman" w:hAnsi="Times New Roman"/>
                <w:b/>
                <w:bCs/>
                <w:color w:val="000000"/>
                <w:sz w:val="24"/>
                <w:szCs w:val="24"/>
                <w:lang w:eastAsia="ru-RU"/>
              </w:rPr>
              <w:t>46</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Казахстан</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2725,9</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17</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Кыргызстан</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199,9</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5,7</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28</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Молдова</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33,8</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3,6</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12</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Россия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17075,4</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143,5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8</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Таджикистан</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143,1</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8,1</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57</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Узбекистан</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448,9</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30,2</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67</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Украина</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603,5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45,5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75</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Австрия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82,4</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8,5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103</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Бельгия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30,3</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11,2</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369</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Болгария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108,6</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7,3</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67</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Венгрия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90,5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9,9</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109</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Германия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348,5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80,7</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231</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Грузия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69,5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4,5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65</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Дания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42,4</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5,6</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132</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Италия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294,1</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60,2</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205</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Канада</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9093,5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35,2</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4</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Китай</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9388,2</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1357,4</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145</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Латвия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62,2</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32</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Литва</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62,7</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47</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Польша</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306,2</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38,5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126</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Румыния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230</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20</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87</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Словакия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48,1</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5,4</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113</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Соединенное Королевство</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241,9</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64,1</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265</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США</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9147,4</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316,1</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35</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Турция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769,6</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74,9</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97</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Финляндия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303,9</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5,4</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18</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Франция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547,6</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65,9</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120</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Чешская Республика</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77,2</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10,5</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136</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Швеция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407,3</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9,6</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24</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Эстония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42,4</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1,3</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31</w:t>
            </w:r>
          </w:p>
        </w:tc>
      </w:tr>
      <w:tr w:rsidR="00274290" w:rsidRPr="0071769A" w:rsidTr="00F44813">
        <w:trPr>
          <w:trHeight w:val="300"/>
        </w:trPr>
        <w:tc>
          <w:tcPr>
            <w:tcW w:w="1565" w:type="pct"/>
            <w:shd w:val="clear" w:color="auto" w:fill="auto"/>
            <w:noWrap/>
            <w:vAlign w:val="bottom"/>
            <w:hideMark/>
          </w:tcPr>
          <w:p w:rsidR="00274290" w:rsidRPr="0071769A" w:rsidRDefault="00274290" w:rsidP="00274290">
            <w:pPr>
              <w:ind w:firstLine="0"/>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Япония</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364,6</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127,3</w:t>
            </w:r>
          </w:p>
        </w:tc>
        <w:tc>
          <w:tcPr>
            <w:tcW w:w="1145" w:type="pct"/>
            <w:shd w:val="clear" w:color="auto" w:fill="auto"/>
            <w:noWrap/>
            <w:vAlign w:val="center"/>
            <w:hideMark/>
          </w:tcPr>
          <w:p w:rsidR="00274290" w:rsidRPr="0071769A" w:rsidRDefault="00274290" w:rsidP="00274290">
            <w:pPr>
              <w:ind w:firstLine="0"/>
              <w:jc w:val="center"/>
              <w:rPr>
                <w:rFonts w:ascii="Times New Roman" w:eastAsia="Times New Roman" w:hAnsi="Times New Roman"/>
                <w:color w:val="000000"/>
                <w:sz w:val="24"/>
                <w:szCs w:val="24"/>
                <w:lang w:eastAsia="ru-RU"/>
              </w:rPr>
            </w:pPr>
            <w:r w:rsidRPr="0071769A">
              <w:rPr>
                <w:rFonts w:ascii="Times New Roman" w:eastAsia="Times New Roman" w:hAnsi="Times New Roman"/>
                <w:color w:val="000000"/>
                <w:sz w:val="24"/>
                <w:szCs w:val="24"/>
                <w:lang w:eastAsia="ru-RU"/>
              </w:rPr>
              <w:t>349</w:t>
            </w:r>
          </w:p>
        </w:tc>
      </w:tr>
    </w:tbl>
    <w:p w:rsidR="00274290" w:rsidRPr="0071769A" w:rsidRDefault="00274290" w:rsidP="00274290">
      <w:pPr>
        <w:rPr>
          <w:rFonts w:ascii="Times New Roman" w:hAnsi="Times New Roman"/>
          <w:sz w:val="24"/>
          <w:szCs w:val="24"/>
        </w:rPr>
      </w:pPr>
      <w:r w:rsidRPr="0071769A">
        <w:rPr>
          <w:rFonts w:ascii="Times New Roman" w:hAnsi="Times New Roman"/>
          <w:sz w:val="24"/>
          <w:szCs w:val="24"/>
        </w:rPr>
        <w:t>Источник: [</w:t>
      </w:r>
      <w:r w:rsidR="008B1609">
        <w:rPr>
          <w:rFonts w:ascii="Times New Roman" w:hAnsi="Times New Roman"/>
          <w:sz w:val="24"/>
          <w:szCs w:val="24"/>
          <w:lang w:val="en-US"/>
        </w:rPr>
        <w:t>119</w:t>
      </w:r>
      <w:r w:rsidRPr="0071769A">
        <w:rPr>
          <w:rFonts w:ascii="Times New Roman" w:hAnsi="Times New Roman"/>
          <w:sz w:val="24"/>
          <w:szCs w:val="24"/>
        </w:rPr>
        <w:t>]</w:t>
      </w:r>
    </w:p>
    <w:p w:rsidR="00274290" w:rsidRPr="0071769A" w:rsidRDefault="00274290" w:rsidP="00274290">
      <w:pPr>
        <w:rPr>
          <w:rFonts w:ascii="Times New Roman" w:hAnsi="Times New Roman"/>
          <w:szCs w:val="28"/>
        </w:rPr>
      </w:pPr>
      <w:r w:rsidRPr="0071769A">
        <w:rPr>
          <w:rFonts w:ascii="Times New Roman" w:hAnsi="Times New Roman"/>
          <w:szCs w:val="28"/>
        </w:rPr>
        <w:br w:type="page"/>
      </w:r>
    </w:p>
    <w:p w:rsidR="00C2480E" w:rsidRPr="00AE685D" w:rsidRDefault="00C2480E" w:rsidP="008D4BD7">
      <w:pPr>
        <w:spacing w:line="360" w:lineRule="exact"/>
        <w:jc w:val="center"/>
        <w:rPr>
          <w:rFonts w:ascii="Times New Roman" w:hAnsi="Times New Roman"/>
          <w:b/>
          <w:color w:val="000000"/>
          <w:szCs w:val="28"/>
          <w:lang w:eastAsia="ru-RU"/>
        </w:rPr>
      </w:pPr>
      <w:r w:rsidRPr="00AE685D">
        <w:rPr>
          <w:rFonts w:ascii="Times New Roman" w:hAnsi="Times New Roman"/>
          <w:b/>
          <w:color w:val="000000"/>
          <w:szCs w:val="28"/>
          <w:lang w:eastAsia="ru-RU"/>
        </w:rPr>
        <w:lastRenderedPageBreak/>
        <w:t xml:space="preserve">ПРИЛОЖЕНИЕ </w:t>
      </w:r>
      <w:r>
        <w:rPr>
          <w:rFonts w:ascii="Times New Roman" w:hAnsi="Times New Roman"/>
          <w:b/>
          <w:color w:val="000000"/>
          <w:szCs w:val="28"/>
          <w:lang w:eastAsia="ru-RU"/>
        </w:rPr>
        <w:t>Г</w:t>
      </w:r>
    </w:p>
    <w:p w:rsidR="00C2480E" w:rsidRPr="0071769A" w:rsidRDefault="00C2480E" w:rsidP="00C2480E">
      <w:pPr>
        <w:spacing w:line="360" w:lineRule="exact"/>
        <w:rPr>
          <w:rFonts w:ascii="Times New Roman" w:hAnsi="Times New Roman"/>
          <w:color w:val="000000"/>
          <w:szCs w:val="28"/>
          <w:lang w:eastAsia="ru-RU"/>
        </w:rPr>
      </w:pPr>
    </w:p>
    <w:p w:rsidR="00C2480E" w:rsidRDefault="00C2480E" w:rsidP="00C2480E">
      <w:pPr>
        <w:ind w:firstLine="0"/>
        <w:jc w:val="center"/>
        <w:rPr>
          <w:rFonts w:ascii="Times New Roman" w:hAnsi="Times New Roman"/>
          <w:szCs w:val="28"/>
        </w:rPr>
      </w:pPr>
      <w:r w:rsidRPr="0071769A">
        <w:rPr>
          <w:rFonts w:ascii="Times New Roman" w:hAnsi="Times New Roman"/>
          <w:szCs w:val="28"/>
        </w:rPr>
        <w:t>Земельная площадь Республики Беларусь (на начало года)</w:t>
      </w:r>
    </w:p>
    <w:p w:rsidR="00C2480E" w:rsidRPr="0071769A" w:rsidRDefault="00C2480E" w:rsidP="00C2480E">
      <w:pPr>
        <w:ind w:firstLine="0"/>
        <w:rPr>
          <w:rFonts w:ascii="Times New Roman" w:hAnsi="Times New Roman"/>
          <w:szCs w:val="28"/>
        </w:rPr>
      </w:pPr>
    </w:p>
    <w:tbl>
      <w:tblPr>
        <w:tblW w:w="4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0"/>
        <w:gridCol w:w="880"/>
        <w:gridCol w:w="884"/>
        <w:gridCol w:w="880"/>
        <w:gridCol w:w="884"/>
        <w:gridCol w:w="884"/>
        <w:gridCol w:w="833"/>
        <w:gridCol w:w="47"/>
      </w:tblGrid>
      <w:tr w:rsidR="003F2F5C" w:rsidRPr="0071769A" w:rsidTr="00D83DF2">
        <w:trPr>
          <w:gridAfter w:val="1"/>
          <w:wAfter w:w="28" w:type="pct"/>
          <w:trHeight w:val="300"/>
        </w:trPr>
        <w:tc>
          <w:tcPr>
            <w:tcW w:w="1730" w:type="pct"/>
            <w:vMerge w:val="restart"/>
            <w:noWrap/>
            <w:vAlign w:val="center"/>
          </w:tcPr>
          <w:p w:rsidR="003F2F5C" w:rsidRPr="0071769A" w:rsidRDefault="003F2F5C" w:rsidP="00265251">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Виды земель</w:t>
            </w:r>
          </w:p>
        </w:tc>
        <w:tc>
          <w:tcPr>
            <w:tcW w:w="3241" w:type="pct"/>
            <w:gridSpan w:val="6"/>
            <w:noWrap/>
            <w:vAlign w:val="center"/>
          </w:tcPr>
          <w:p w:rsidR="003F2F5C" w:rsidRPr="0071769A" w:rsidRDefault="003F2F5C" w:rsidP="00265251">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Год</w:t>
            </w:r>
          </w:p>
        </w:tc>
      </w:tr>
      <w:tr w:rsidR="00D83DF2" w:rsidRPr="0071769A" w:rsidTr="00D83DF2">
        <w:trPr>
          <w:trHeight w:val="300"/>
        </w:trPr>
        <w:tc>
          <w:tcPr>
            <w:tcW w:w="1730" w:type="pct"/>
            <w:vMerge/>
            <w:noWrap/>
            <w:vAlign w:val="bottom"/>
          </w:tcPr>
          <w:p w:rsidR="00D83DF2" w:rsidRPr="0071769A" w:rsidRDefault="00D83DF2" w:rsidP="00265251">
            <w:pPr>
              <w:spacing w:line="360" w:lineRule="exact"/>
              <w:ind w:firstLine="0"/>
              <w:rPr>
                <w:rFonts w:ascii="Times New Roman" w:hAnsi="Times New Roman"/>
                <w:color w:val="000000"/>
                <w:sz w:val="24"/>
                <w:szCs w:val="24"/>
                <w:lang w:eastAsia="ru-RU"/>
              </w:rPr>
            </w:pP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2001</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2011</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2012</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2013</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2014</w:t>
            </w:r>
          </w:p>
        </w:tc>
        <w:tc>
          <w:tcPr>
            <w:tcW w:w="544" w:type="pct"/>
            <w:gridSpan w:val="2"/>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2015</w:t>
            </w:r>
          </w:p>
        </w:tc>
      </w:tr>
      <w:tr w:rsidR="00D83DF2" w:rsidRPr="0071769A" w:rsidTr="00D83DF2">
        <w:trPr>
          <w:trHeight w:val="300"/>
        </w:trPr>
        <w:tc>
          <w:tcPr>
            <w:tcW w:w="1730" w:type="pct"/>
            <w:noWrap/>
            <w:vAlign w:val="bottom"/>
          </w:tcPr>
          <w:p w:rsidR="00D83DF2" w:rsidRPr="0071769A" w:rsidRDefault="00D83DF2" w:rsidP="00265251">
            <w:pPr>
              <w:spacing w:line="360" w:lineRule="exact"/>
              <w:ind w:firstLine="0"/>
              <w:rPr>
                <w:rFonts w:ascii="Times New Roman" w:hAnsi="Times New Roman"/>
                <w:color w:val="000000"/>
                <w:sz w:val="24"/>
                <w:szCs w:val="24"/>
                <w:lang w:eastAsia="ru-RU"/>
              </w:rPr>
            </w:pPr>
            <w:r w:rsidRPr="0071769A">
              <w:rPr>
                <w:rFonts w:ascii="Times New Roman" w:hAnsi="Times New Roman"/>
                <w:color w:val="000000"/>
                <w:sz w:val="24"/>
                <w:szCs w:val="24"/>
                <w:lang w:eastAsia="ru-RU"/>
              </w:rPr>
              <w:t xml:space="preserve">Всего земель, тыс. га </w:t>
            </w:r>
          </w:p>
          <w:p w:rsidR="00D83DF2" w:rsidRPr="0071769A" w:rsidRDefault="00D83DF2" w:rsidP="00265251">
            <w:pPr>
              <w:spacing w:line="360" w:lineRule="exact"/>
              <w:ind w:firstLine="0"/>
              <w:rPr>
                <w:rFonts w:ascii="Times New Roman" w:hAnsi="Times New Roman"/>
                <w:color w:val="000000"/>
                <w:sz w:val="24"/>
                <w:szCs w:val="24"/>
                <w:lang w:eastAsia="ru-RU"/>
              </w:rPr>
            </w:pPr>
            <w:r w:rsidRPr="0071769A">
              <w:rPr>
                <w:rFonts w:ascii="Times New Roman" w:hAnsi="Times New Roman"/>
                <w:color w:val="000000"/>
                <w:sz w:val="24"/>
                <w:szCs w:val="24"/>
                <w:lang w:eastAsia="ru-RU"/>
              </w:rPr>
              <w:t>в том числе:</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20760</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20760</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20760</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20760</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20760</w:t>
            </w:r>
          </w:p>
        </w:tc>
        <w:tc>
          <w:tcPr>
            <w:tcW w:w="544" w:type="pct"/>
            <w:gridSpan w:val="2"/>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20760</w:t>
            </w:r>
          </w:p>
        </w:tc>
      </w:tr>
      <w:tr w:rsidR="00D83DF2" w:rsidRPr="0071769A" w:rsidTr="00D83DF2">
        <w:trPr>
          <w:trHeight w:val="300"/>
        </w:trPr>
        <w:tc>
          <w:tcPr>
            <w:tcW w:w="1730" w:type="pct"/>
            <w:noWrap/>
            <w:vAlign w:val="bottom"/>
          </w:tcPr>
          <w:p w:rsidR="00D83DF2" w:rsidRPr="0071769A" w:rsidRDefault="00D83DF2" w:rsidP="00265251">
            <w:pPr>
              <w:spacing w:line="360" w:lineRule="exact"/>
              <w:ind w:firstLine="0"/>
              <w:rPr>
                <w:rFonts w:ascii="Times New Roman" w:hAnsi="Times New Roman"/>
                <w:color w:val="000000"/>
                <w:sz w:val="24"/>
                <w:szCs w:val="24"/>
                <w:lang w:eastAsia="ru-RU"/>
              </w:rPr>
            </w:pPr>
            <w:r w:rsidRPr="0071769A">
              <w:rPr>
                <w:rFonts w:ascii="Times New Roman" w:hAnsi="Times New Roman"/>
                <w:color w:val="000000"/>
                <w:sz w:val="24"/>
                <w:szCs w:val="24"/>
                <w:lang w:eastAsia="ru-RU"/>
              </w:rPr>
              <w:t>сельскохозяйственные земли</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9258</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8897</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8874</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8817,3</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8726,4</w:t>
            </w:r>
          </w:p>
        </w:tc>
        <w:tc>
          <w:tcPr>
            <w:tcW w:w="544" w:type="pct"/>
            <w:gridSpan w:val="2"/>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8632,3</w:t>
            </w:r>
          </w:p>
        </w:tc>
      </w:tr>
      <w:tr w:rsidR="00D83DF2" w:rsidRPr="0071769A" w:rsidTr="00D83DF2">
        <w:trPr>
          <w:trHeight w:val="300"/>
        </w:trPr>
        <w:tc>
          <w:tcPr>
            <w:tcW w:w="1730" w:type="pct"/>
            <w:noWrap/>
            <w:vAlign w:val="bottom"/>
          </w:tcPr>
          <w:p w:rsidR="00D83DF2" w:rsidRPr="0071769A" w:rsidRDefault="00D83DF2" w:rsidP="00265251">
            <w:pPr>
              <w:spacing w:line="360" w:lineRule="exact"/>
              <w:ind w:firstLine="0"/>
              <w:rPr>
                <w:rFonts w:ascii="Times New Roman" w:hAnsi="Times New Roman"/>
                <w:color w:val="000000"/>
                <w:sz w:val="24"/>
                <w:szCs w:val="24"/>
                <w:lang w:eastAsia="ru-RU"/>
              </w:rPr>
            </w:pPr>
            <w:r w:rsidRPr="0071769A">
              <w:rPr>
                <w:rFonts w:ascii="Times New Roman" w:hAnsi="Times New Roman"/>
                <w:color w:val="000000"/>
                <w:sz w:val="24"/>
                <w:szCs w:val="24"/>
                <w:lang w:eastAsia="ru-RU"/>
              </w:rPr>
              <w:t>лесные земли</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8437</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8567</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8584,7</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8588,5</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8630,7</w:t>
            </w:r>
          </w:p>
        </w:tc>
        <w:tc>
          <w:tcPr>
            <w:tcW w:w="544" w:type="pct"/>
            <w:gridSpan w:val="2"/>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8652,6</w:t>
            </w:r>
          </w:p>
        </w:tc>
      </w:tr>
      <w:tr w:rsidR="00D83DF2" w:rsidRPr="0071769A" w:rsidTr="00D83DF2">
        <w:trPr>
          <w:trHeight w:val="300"/>
        </w:trPr>
        <w:tc>
          <w:tcPr>
            <w:tcW w:w="1730" w:type="pct"/>
            <w:noWrap/>
            <w:vAlign w:val="bottom"/>
          </w:tcPr>
          <w:p w:rsidR="00D83DF2" w:rsidRPr="0071769A" w:rsidRDefault="00D83DF2" w:rsidP="00265251">
            <w:pPr>
              <w:spacing w:line="360" w:lineRule="exact"/>
              <w:ind w:firstLine="0"/>
              <w:rPr>
                <w:rFonts w:ascii="Times New Roman" w:hAnsi="Times New Roman"/>
                <w:color w:val="000000"/>
                <w:sz w:val="24"/>
                <w:szCs w:val="24"/>
                <w:lang w:eastAsia="ru-RU"/>
              </w:rPr>
            </w:pPr>
            <w:r w:rsidRPr="0071769A">
              <w:rPr>
                <w:rFonts w:ascii="Times New Roman" w:hAnsi="Times New Roman"/>
                <w:color w:val="000000"/>
                <w:sz w:val="24"/>
                <w:szCs w:val="24"/>
                <w:lang w:eastAsia="ru-RU"/>
              </w:rPr>
              <w:t>земли под болотами и водными объектами</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1440</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1343</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1338</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1329,7</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1328,4</w:t>
            </w:r>
          </w:p>
        </w:tc>
        <w:tc>
          <w:tcPr>
            <w:tcW w:w="544" w:type="pct"/>
            <w:gridSpan w:val="2"/>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1309,4</w:t>
            </w:r>
          </w:p>
        </w:tc>
      </w:tr>
      <w:tr w:rsidR="00D83DF2" w:rsidRPr="0071769A" w:rsidTr="00D83DF2">
        <w:trPr>
          <w:trHeight w:val="300"/>
        </w:trPr>
        <w:tc>
          <w:tcPr>
            <w:tcW w:w="1730" w:type="pct"/>
            <w:noWrap/>
            <w:vAlign w:val="bottom"/>
          </w:tcPr>
          <w:p w:rsidR="00D83DF2" w:rsidRPr="0071769A" w:rsidRDefault="00D83DF2" w:rsidP="00265251">
            <w:pPr>
              <w:spacing w:line="360" w:lineRule="exact"/>
              <w:ind w:firstLine="0"/>
              <w:rPr>
                <w:rFonts w:ascii="Times New Roman" w:hAnsi="Times New Roman"/>
                <w:color w:val="000000"/>
                <w:sz w:val="24"/>
                <w:szCs w:val="24"/>
                <w:lang w:eastAsia="ru-RU"/>
              </w:rPr>
            </w:pPr>
            <w:r w:rsidRPr="0071769A">
              <w:rPr>
                <w:rFonts w:ascii="Times New Roman" w:hAnsi="Times New Roman"/>
                <w:color w:val="000000"/>
                <w:sz w:val="24"/>
                <w:szCs w:val="24"/>
                <w:lang w:eastAsia="ru-RU"/>
              </w:rPr>
              <w:t>другие земли</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1625</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1953</w:t>
            </w:r>
          </w:p>
        </w:tc>
        <w:tc>
          <w:tcPr>
            <w:tcW w:w="544"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1963,3</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2024,5</w:t>
            </w:r>
          </w:p>
        </w:tc>
        <w:tc>
          <w:tcPr>
            <w:tcW w:w="546" w:type="pct"/>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2074,5</w:t>
            </w:r>
          </w:p>
        </w:tc>
        <w:tc>
          <w:tcPr>
            <w:tcW w:w="544" w:type="pct"/>
            <w:gridSpan w:val="2"/>
            <w:noWrap/>
            <w:vAlign w:val="center"/>
          </w:tcPr>
          <w:p w:rsidR="00D83DF2" w:rsidRPr="0071769A" w:rsidRDefault="00D83DF2" w:rsidP="003F2F5C">
            <w:pPr>
              <w:spacing w:line="360" w:lineRule="exact"/>
              <w:ind w:firstLine="0"/>
              <w:jc w:val="center"/>
              <w:rPr>
                <w:rFonts w:ascii="Times New Roman" w:hAnsi="Times New Roman"/>
                <w:color w:val="000000"/>
                <w:sz w:val="24"/>
                <w:szCs w:val="24"/>
                <w:lang w:eastAsia="ru-RU"/>
              </w:rPr>
            </w:pPr>
            <w:r w:rsidRPr="0071769A">
              <w:rPr>
                <w:rFonts w:ascii="Times New Roman" w:hAnsi="Times New Roman"/>
                <w:color w:val="000000"/>
                <w:sz w:val="24"/>
                <w:szCs w:val="24"/>
                <w:lang w:eastAsia="ru-RU"/>
              </w:rPr>
              <w:t>2165,7</w:t>
            </w:r>
          </w:p>
        </w:tc>
      </w:tr>
    </w:tbl>
    <w:p w:rsidR="00C2480E" w:rsidRPr="0071769A" w:rsidRDefault="00C2480E" w:rsidP="00C2480E">
      <w:pPr>
        <w:spacing w:line="360" w:lineRule="exact"/>
        <w:rPr>
          <w:rFonts w:ascii="Times New Roman" w:hAnsi="Times New Roman"/>
          <w:sz w:val="24"/>
          <w:szCs w:val="24"/>
        </w:rPr>
      </w:pPr>
    </w:p>
    <w:p w:rsidR="00C2480E" w:rsidRPr="00A37981" w:rsidRDefault="00C2480E" w:rsidP="00C2480E">
      <w:pPr>
        <w:spacing w:line="360" w:lineRule="exact"/>
        <w:rPr>
          <w:rFonts w:ascii="Times New Roman" w:hAnsi="Times New Roman"/>
          <w:sz w:val="24"/>
          <w:szCs w:val="24"/>
        </w:rPr>
      </w:pPr>
      <w:r w:rsidRPr="00A37981">
        <w:rPr>
          <w:rFonts w:ascii="Times New Roman" w:hAnsi="Times New Roman"/>
          <w:sz w:val="24"/>
          <w:szCs w:val="24"/>
        </w:rPr>
        <w:t>Примечание – Источник: [</w:t>
      </w:r>
      <w:r w:rsidRPr="00A37981">
        <w:rPr>
          <w:rFonts w:ascii="Times New Roman" w:hAnsi="Times New Roman"/>
          <w:sz w:val="24"/>
          <w:szCs w:val="24"/>
          <w:lang w:val="en-US"/>
        </w:rPr>
        <w:t>119</w:t>
      </w:r>
      <w:r w:rsidRPr="00A37981">
        <w:rPr>
          <w:rFonts w:ascii="Times New Roman" w:hAnsi="Times New Roman"/>
          <w:sz w:val="24"/>
          <w:szCs w:val="24"/>
        </w:rPr>
        <w:t>, с. 40].</w:t>
      </w:r>
    </w:p>
    <w:p w:rsidR="00C2480E" w:rsidRPr="0071769A" w:rsidRDefault="00C2480E" w:rsidP="00C2480E">
      <w:pPr>
        <w:spacing w:line="360" w:lineRule="exact"/>
        <w:rPr>
          <w:rFonts w:ascii="Times New Roman" w:hAnsi="Times New Roman"/>
          <w:color w:val="000000"/>
          <w:szCs w:val="28"/>
          <w:lang w:eastAsia="ru-RU"/>
        </w:rPr>
      </w:pPr>
    </w:p>
    <w:p w:rsidR="00C2480E" w:rsidRPr="0071769A" w:rsidRDefault="00C2480E" w:rsidP="00C2480E">
      <w:pPr>
        <w:rPr>
          <w:rFonts w:ascii="Times New Roman" w:hAnsi="Times New Roman"/>
          <w:szCs w:val="28"/>
        </w:rPr>
      </w:pPr>
      <w:r w:rsidRPr="0071769A">
        <w:rPr>
          <w:rFonts w:ascii="Times New Roman" w:hAnsi="Times New Roman"/>
          <w:szCs w:val="28"/>
        </w:rPr>
        <w:br w:type="page"/>
      </w:r>
    </w:p>
    <w:p w:rsidR="00274290" w:rsidRPr="00AE685D" w:rsidRDefault="00C2480E" w:rsidP="00A37981">
      <w:pPr>
        <w:jc w:val="right"/>
        <w:rPr>
          <w:rFonts w:ascii="Times New Roman" w:hAnsi="Times New Roman"/>
          <w:b/>
          <w:szCs w:val="28"/>
        </w:rPr>
      </w:pPr>
      <w:r>
        <w:rPr>
          <w:rFonts w:ascii="Times New Roman" w:hAnsi="Times New Roman"/>
          <w:b/>
          <w:szCs w:val="28"/>
        </w:rPr>
        <w:lastRenderedPageBreak/>
        <w:t>ПРИЛОЖЕНИЕ Д</w:t>
      </w:r>
    </w:p>
    <w:p w:rsidR="00274290" w:rsidRPr="0071769A" w:rsidRDefault="00274290" w:rsidP="00274290">
      <w:pPr>
        <w:rPr>
          <w:rFonts w:ascii="Times New Roman" w:hAnsi="Times New Roman"/>
          <w:szCs w:val="28"/>
        </w:rPr>
      </w:pPr>
    </w:p>
    <w:p w:rsidR="00274290" w:rsidRDefault="00274290" w:rsidP="00A37981">
      <w:pPr>
        <w:ind w:firstLine="0"/>
        <w:jc w:val="center"/>
        <w:rPr>
          <w:rFonts w:ascii="Times New Roman" w:hAnsi="Times New Roman"/>
          <w:szCs w:val="28"/>
        </w:rPr>
      </w:pPr>
      <w:r w:rsidRPr="0071769A">
        <w:rPr>
          <w:rFonts w:ascii="Times New Roman" w:hAnsi="Times New Roman"/>
          <w:szCs w:val="28"/>
        </w:rPr>
        <w:t>Доля пахотных земель в структуре сельскохозяйственны</w:t>
      </w:r>
      <w:r w:rsidR="00253D83">
        <w:rPr>
          <w:rFonts w:ascii="Times New Roman" w:hAnsi="Times New Roman"/>
          <w:szCs w:val="28"/>
        </w:rPr>
        <w:t>х земель по регионам мира в 2014</w:t>
      </w:r>
      <w:r w:rsidRPr="0071769A">
        <w:rPr>
          <w:rFonts w:ascii="Times New Roman" w:hAnsi="Times New Roman"/>
          <w:szCs w:val="28"/>
        </w:rPr>
        <w:t> г., %</w:t>
      </w:r>
    </w:p>
    <w:p w:rsidR="00A37981" w:rsidRPr="0071769A" w:rsidRDefault="00A37981" w:rsidP="00AE685D">
      <w:pPr>
        <w:ind w:firstLine="0"/>
        <w:rPr>
          <w:rFonts w:ascii="Times New Roman" w:hAnsi="Times New Roman"/>
          <w:szCs w:val="28"/>
        </w:rPr>
      </w:pPr>
    </w:p>
    <w:tbl>
      <w:tblPr>
        <w:tblStyle w:val="af5"/>
        <w:tblW w:w="0" w:type="auto"/>
        <w:tblLook w:val="04A0" w:firstRow="1" w:lastRow="0" w:firstColumn="1" w:lastColumn="0" w:noHBand="0" w:noVBand="1"/>
      </w:tblPr>
      <w:tblGrid>
        <w:gridCol w:w="4927"/>
        <w:gridCol w:w="4927"/>
      </w:tblGrid>
      <w:tr w:rsidR="00274290" w:rsidRPr="0071769A" w:rsidTr="00F44813">
        <w:tc>
          <w:tcPr>
            <w:tcW w:w="4927" w:type="dxa"/>
            <w:vAlign w:val="center"/>
          </w:tcPr>
          <w:p w:rsidR="00274290" w:rsidRPr="0071769A" w:rsidRDefault="00274290" w:rsidP="00274290">
            <w:pPr>
              <w:ind w:firstLine="0"/>
              <w:jc w:val="center"/>
              <w:rPr>
                <w:rFonts w:ascii="Times New Roman" w:hAnsi="Times New Roman"/>
                <w:szCs w:val="28"/>
              </w:rPr>
            </w:pPr>
            <w:r w:rsidRPr="0071769A">
              <w:rPr>
                <w:rFonts w:ascii="Times New Roman" w:hAnsi="Times New Roman"/>
                <w:szCs w:val="28"/>
              </w:rPr>
              <w:t>Регион</w:t>
            </w:r>
          </w:p>
        </w:tc>
        <w:tc>
          <w:tcPr>
            <w:tcW w:w="4927" w:type="dxa"/>
            <w:vAlign w:val="center"/>
          </w:tcPr>
          <w:p w:rsidR="00274290" w:rsidRPr="0071769A" w:rsidRDefault="00274290" w:rsidP="00274290">
            <w:pPr>
              <w:ind w:firstLine="0"/>
              <w:jc w:val="center"/>
              <w:rPr>
                <w:rFonts w:ascii="Times New Roman" w:hAnsi="Times New Roman"/>
                <w:szCs w:val="28"/>
              </w:rPr>
            </w:pPr>
            <w:r w:rsidRPr="0071769A">
              <w:rPr>
                <w:rFonts w:ascii="Times New Roman" w:hAnsi="Times New Roman"/>
                <w:szCs w:val="28"/>
              </w:rPr>
              <w:t>Доля</w:t>
            </w:r>
          </w:p>
        </w:tc>
      </w:tr>
      <w:tr w:rsidR="00274290" w:rsidRPr="0071769A" w:rsidTr="00F44813">
        <w:tc>
          <w:tcPr>
            <w:tcW w:w="4927" w:type="dxa"/>
          </w:tcPr>
          <w:p w:rsidR="00274290" w:rsidRPr="0071769A" w:rsidRDefault="00274290" w:rsidP="00274290">
            <w:pPr>
              <w:ind w:firstLine="0"/>
              <w:rPr>
                <w:rFonts w:ascii="Times New Roman" w:hAnsi="Times New Roman"/>
                <w:szCs w:val="28"/>
              </w:rPr>
            </w:pPr>
            <w:r w:rsidRPr="0071769A">
              <w:rPr>
                <w:rFonts w:ascii="Times New Roman" w:hAnsi="Times New Roman"/>
                <w:szCs w:val="28"/>
              </w:rPr>
              <w:t>Европа</w:t>
            </w:r>
          </w:p>
        </w:tc>
        <w:tc>
          <w:tcPr>
            <w:tcW w:w="4927" w:type="dxa"/>
            <w:vAlign w:val="center"/>
          </w:tcPr>
          <w:p w:rsidR="00274290" w:rsidRPr="0071769A" w:rsidRDefault="00253D83" w:rsidP="00274290">
            <w:pPr>
              <w:ind w:firstLine="0"/>
              <w:jc w:val="center"/>
              <w:rPr>
                <w:rFonts w:ascii="Times New Roman" w:hAnsi="Times New Roman"/>
                <w:szCs w:val="28"/>
              </w:rPr>
            </w:pPr>
            <w:r>
              <w:rPr>
                <w:rFonts w:ascii="Times New Roman" w:hAnsi="Times New Roman"/>
                <w:szCs w:val="28"/>
              </w:rPr>
              <w:t>59,21</w:t>
            </w:r>
          </w:p>
        </w:tc>
      </w:tr>
      <w:tr w:rsidR="00274290" w:rsidRPr="0071769A" w:rsidTr="00F44813">
        <w:tc>
          <w:tcPr>
            <w:tcW w:w="4927" w:type="dxa"/>
          </w:tcPr>
          <w:p w:rsidR="00274290" w:rsidRPr="0071769A" w:rsidRDefault="00274290" w:rsidP="00274290">
            <w:pPr>
              <w:ind w:firstLine="0"/>
              <w:rPr>
                <w:rFonts w:ascii="Times New Roman" w:hAnsi="Times New Roman"/>
                <w:szCs w:val="28"/>
              </w:rPr>
            </w:pPr>
            <w:r w:rsidRPr="0071769A">
              <w:rPr>
                <w:rFonts w:ascii="Times New Roman" w:hAnsi="Times New Roman"/>
                <w:szCs w:val="28"/>
              </w:rPr>
              <w:t>Австралия и Новая Зеландия</w:t>
            </w:r>
          </w:p>
        </w:tc>
        <w:tc>
          <w:tcPr>
            <w:tcW w:w="4927" w:type="dxa"/>
            <w:vAlign w:val="center"/>
          </w:tcPr>
          <w:p w:rsidR="00274290" w:rsidRPr="0071769A" w:rsidRDefault="00253D83" w:rsidP="00274290">
            <w:pPr>
              <w:ind w:firstLine="0"/>
              <w:jc w:val="center"/>
              <w:rPr>
                <w:rFonts w:ascii="Times New Roman" w:hAnsi="Times New Roman"/>
                <w:szCs w:val="28"/>
              </w:rPr>
            </w:pPr>
            <w:r>
              <w:rPr>
                <w:rFonts w:ascii="Times New Roman" w:hAnsi="Times New Roman"/>
                <w:szCs w:val="28"/>
              </w:rPr>
              <w:t>11,39</w:t>
            </w:r>
          </w:p>
        </w:tc>
      </w:tr>
      <w:tr w:rsidR="00274290" w:rsidRPr="0071769A" w:rsidTr="00F44813">
        <w:tc>
          <w:tcPr>
            <w:tcW w:w="4927" w:type="dxa"/>
          </w:tcPr>
          <w:p w:rsidR="00274290" w:rsidRPr="0071769A" w:rsidRDefault="00274290" w:rsidP="00274290">
            <w:pPr>
              <w:ind w:firstLine="0"/>
              <w:rPr>
                <w:rFonts w:ascii="Times New Roman" w:hAnsi="Times New Roman"/>
                <w:szCs w:val="28"/>
              </w:rPr>
            </w:pPr>
            <w:r w:rsidRPr="0071769A">
              <w:rPr>
                <w:rFonts w:ascii="Times New Roman" w:hAnsi="Times New Roman"/>
                <w:szCs w:val="28"/>
              </w:rPr>
              <w:t>Африка</w:t>
            </w:r>
          </w:p>
        </w:tc>
        <w:tc>
          <w:tcPr>
            <w:tcW w:w="4927" w:type="dxa"/>
            <w:vAlign w:val="center"/>
          </w:tcPr>
          <w:p w:rsidR="00274290" w:rsidRPr="0071769A" w:rsidRDefault="00253D83" w:rsidP="00274290">
            <w:pPr>
              <w:ind w:firstLine="0"/>
              <w:jc w:val="center"/>
              <w:rPr>
                <w:rFonts w:ascii="Times New Roman" w:hAnsi="Times New Roman"/>
                <w:szCs w:val="28"/>
              </w:rPr>
            </w:pPr>
            <w:r>
              <w:rPr>
                <w:rFonts w:ascii="Times New Roman" w:hAnsi="Times New Roman"/>
                <w:szCs w:val="28"/>
              </w:rPr>
              <w:t>20,68</w:t>
            </w:r>
          </w:p>
        </w:tc>
      </w:tr>
      <w:tr w:rsidR="00274290" w:rsidRPr="0071769A" w:rsidTr="00F44813">
        <w:tc>
          <w:tcPr>
            <w:tcW w:w="4927" w:type="dxa"/>
          </w:tcPr>
          <w:p w:rsidR="00274290" w:rsidRPr="0071769A" w:rsidRDefault="00274290" w:rsidP="00274290">
            <w:pPr>
              <w:ind w:firstLine="0"/>
              <w:rPr>
                <w:rFonts w:ascii="Times New Roman" w:hAnsi="Times New Roman"/>
                <w:szCs w:val="28"/>
              </w:rPr>
            </w:pPr>
            <w:r w:rsidRPr="0071769A">
              <w:rPr>
                <w:rFonts w:ascii="Times New Roman" w:hAnsi="Times New Roman"/>
                <w:szCs w:val="28"/>
              </w:rPr>
              <w:t>Северная Америка</w:t>
            </w:r>
          </w:p>
        </w:tc>
        <w:tc>
          <w:tcPr>
            <w:tcW w:w="4927" w:type="dxa"/>
            <w:vAlign w:val="center"/>
          </w:tcPr>
          <w:p w:rsidR="00274290" w:rsidRPr="0071769A" w:rsidRDefault="00253D83" w:rsidP="00274290">
            <w:pPr>
              <w:ind w:firstLine="0"/>
              <w:jc w:val="center"/>
              <w:rPr>
                <w:rFonts w:ascii="Times New Roman" w:hAnsi="Times New Roman"/>
                <w:szCs w:val="28"/>
              </w:rPr>
            </w:pPr>
            <w:r>
              <w:rPr>
                <w:rFonts w:ascii="Times New Roman" w:hAnsi="Times New Roman"/>
                <w:szCs w:val="28"/>
              </w:rPr>
              <w:t>42,35</w:t>
            </w:r>
          </w:p>
        </w:tc>
      </w:tr>
      <w:tr w:rsidR="00274290" w:rsidRPr="0071769A" w:rsidTr="00F44813">
        <w:tc>
          <w:tcPr>
            <w:tcW w:w="4927" w:type="dxa"/>
          </w:tcPr>
          <w:p w:rsidR="00274290" w:rsidRPr="0071769A" w:rsidRDefault="00274290" w:rsidP="00274290">
            <w:pPr>
              <w:ind w:firstLine="0"/>
              <w:rPr>
                <w:rFonts w:ascii="Times New Roman" w:hAnsi="Times New Roman"/>
                <w:szCs w:val="28"/>
              </w:rPr>
            </w:pPr>
            <w:r w:rsidRPr="0071769A">
              <w:rPr>
                <w:rFonts w:ascii="Times New Roman" w:hAnsi="Times New Roman"/>
                <w:szCs w:val="28"/>
              </w:rPr>
              <w:t>Южная Америка</w:t>
            </w:r>
          </w:p>
        </w:tc>
        <w:tc>
          <w:tcPr>
            <w:tcW w:w="4927" w:type="dxa"/>
            <w:vAlign w:val="center"/>
          </w:tcPr>
          <w:p w:rsidR="00274290" w:rsidRPr="0071769A" w:rsidRDefault="00253D83" w:rsidP="00274290">
            <w:pPr>
              <w:ind w:firstLine="0"/>
              <w:jc w:val="center"/>
              <w:rPr>
                <w:rFonts w:ascii="Times New Roman" w:hAnsi="Times New Roman"/>
                <w:szCs w:val="28"/>
              </w:rPr>
            </w:pPr>
            <w:r>
              <w:rPr>
                <w:rFonts w:ascii="Times New Roman" w:hAnsi="Times New Roman"/>
                <w:szCs w:val="28"/>
              </w:rPr>
              <w:t>22,92</w:t>
            </w:r>
          </w:p>
        </w:tc>
      </w:tr>
      <w:tr w:rsidR="00274290" w:rsidRPr="0071769A" w:rsidTr="00F44813">
        <w:tc>
          <w:tcPr>
            <w:tcW w:w="4927" w:type="dxa"/>
          </w:tcPr>
          <w:p w:rsidR="00274290" w:rsidRPr="0071769A" w:rsidRDefault="00274290" w:rsidP="00274290">
            <w:pPr>
              <w:ind w:firstLine="0"/>
              <w:rPr>
                <w:rFonts w:ascii="Times New Roman" w:hAnsi="Times New Roman"/>
                <w:szCs w:val="28"/>
              </w:rPr>
            </w:pPr>
            <w:r w:rsidRPr="0071769A">
              <w:rPr>
                <w:rFonts w:ascii="Times New Roman" w:hAnsi="Times New Roman"/>
                <w:szCs w:val="28"/>
              </w:rPr>
              <w:t>Азия</w:t>
            </w:r>
          </w:p>
        </w:tc>
        <w:tc>
          <w:tcPr>
            <w:tcW w:w="4927" w:type="dxa"/>
            <w:vAlign w:val="center"/>
          </w:tcPr>
          <w:p w:rsidR="00274290" w:rsidRPr="0071769A" w:rsidRDefault="00253D83" w:rsidP="00274290">
            <w:pPr>
              <w:ind w:firstLine="0"/>
              <w:jc w:val="center"/>
              <w:rPr>
                <w:rFonts w:ascii="Times New Roman" w:hAnsi="Times New Roman"/>
                <w:szCs w:val="28"/>
              </w:rPr>
            </w:pPr>
            <w:r>
              <w:rPr>
                <w:rFonts w:ascii="Times New Roman" w:hAnsi="Times New Roman"/>
                <w:szCs w:val="28"/>
              </w:rPr>
              <w:t>29,18</w:t>
            </w:r>
          </w:p>
        </w:tc>
      </w:tr>
      <w:tr w:rsidR="00274290" w:rsidRPr="0071769A" w:rsidTr="00F44813">
        <w:tc>
          <w:tcPr>
            <w:tcW w:w="4927" w:type="dxa"/>
          </w:tcPr>
          <w:p w:rsidR="00274290" w:rsidRPr="0071769A" w:rsidRDefault="00274290" w:rsidP="00274290">
            <w:pPr>
              <w:ind w:firstLine="0"/>
              <w:rPr>
                <w:rFonts w:ascii="Times New Roman" w:hAnsi="Times New Roman"/>
                <w:szCs w:val="28"/>
              </w:rPr>
            </w:pPr>
            <w:r w:rsidRPr="0071769A">
              <w:rPr>
                <w:rFonts w:ascii="Times New Roman" w:hAnsi="Times New Roman"/>
                <w:szCs w:val="28"/>
              </w:rPr>
              <w:t>Мир</w:t>
            </w:r>
          </w:p>
        </w:tc>
        <w:tc>
          <w:tcPr>
            <w:tcW w:w="4927" w:type="dxa"/>
            <w:vAlign w:val="center"/>
          </w:tcPr>
          <w:p w:rsidR="00274290" w:rsidRPr="0071769A" w:rsidRDefault="00253D83" w:rsidP="00274290">
            <w:pPr>
              <w:ind w:firstLine="0"/>
              <w:jc w:val="center"/>
              <w:rPr>
                <w:rFonts w:ascii="Times New Roman" w:hAnsi="Times New Roman"/>
                <w:szCs w:val="28"/>
              </w:rPr>
            </w:pPr>
            <w:r>
              <w:rPr>
                <w:rFonts w:ascii="Times New Roman" w:hAnsi="Times New Roman"/>
                <w:szCs w:val="28"/>
              </w:rPr>
              <w:t>28,92</w:t>
            </w:r>
          </w:p>
        </w:tc>
      </w:tr>
    </w:tbl>
    <w:p w:rsidR="00A37981" w:rsidRPr="0071769A" w:rsidRDefault="00A37981" w:rsidP="00A37981">
      <w:pPr>
        <w:rPr>
          <w:rFonts w:ascii="Times New Roman" w:hAnsi="Times New Roman"/>
          <w:sz w:val="24"/>
          <w:szCs w:val="24"/>
        </w:rPr>
      </w:pPr>
      <w:r w:rsidRPr="0071769A">
        <w:rPr>
          <w:rFonts w:ascii="Times New Roman" w:hAnsi="Times New Roman"/>
          <w:sz w:val="24"/>
          <w:szCs w:val="24"/>
        </w:rPr>
        <w:t>Источник: [</w:t>
      </w:r>
      <w:r w:rsidR="00253D83" w:rsidRPr="00253D83">
        <w:rPr>
          <w:rFonts w:ascii="Times New Roman" w:hAnsi="Times New Roman"/>
          <w:sz w:val="24"/>
          <w:szCs w:val="24"/>
        </w:rPr>
        <w:t>http://www.fao.org/faostat/en/#data/EL</w:t>
      </w:r>
      <w:r w:rsidRPr="0071769A">
        <w:rPr>
          <w:rFonts w:ascii="Times New Roman" w:hAnsi="Times New Roman"/>
          <w:sz w:val="24"/>
          <w:szCs w:val="24"/>
        </w:rPr>
        <w:t>]</w:t>
      </w:r>
    </w:p>
    <w:p w:rsidR="00274290" w:rsidRPr="0071769A" w:rsidRDefault="00253D83" w:rsidP="00A37981">
      <w:pPr>
        <w:ind w:firstLine="0"/>
        <w:rPr>
          <w:rFonts w:ascii="Times New Roman" w:hAnsi="Times New Roman"/>
          <w:szCs w:val="28"/>
        </w:rPr>
      </w:pPr>
      <w:r w:rsidRPr="00253D83">
        <w:rPr>
          <w:rFonts w:ascii="Times New Roman" w:hAnsi="Times New Roman"/>
          <w:noProof/>
          <w:szCs w:val="28"/>
          <w:lang w:eastAsia="ru-RU"/>
        </w:rPr>
        <w:drawing>
          <wp:inline distT="0" distB="0" distL="0" distR="0">
            <wp:extent cx="6126406" cy="4486940"/>
            <wp:effectExtent l="19050" t="0" r="26744" b="886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274290" w:rsidRPr="0071769A" w:rsidRDefault="00274290" w:rsidP="00A37981">
      <w:pPr>
        <w:jc w:val="center"/>
        <w:rPr>
          <w:rFonts w:ascii="Times New Roman" w:hAnsi="Times New Roman"/>
          <w:color w:val="000000"/>
          <w:szCs w:val="28"/>
          <w:lang w:eastAsia="ru-RU"/>
        </w:rPr>
      </w:pPr>
      <w:r w:rsidRPr="0071769A">
        <w:rPr>
          <w:rFonts w:ascii="Times New Roman" w:hAnsi="Times New Roman"/>
          <w:szCs w:val="28"/>
        </w:rPr>
        <w:t>Удельный вес пахотных земель в структуре сельскохозяйственных земель в некоторых странах Европы в 201</w:t>
      </w:r>
      <w:r w:rsidR="00253D83">
        <w:rPr>
          <w:rFonts w:ascii="Times New Roman" w:hAnsi="Times New Roman"/>
          <w:szCs w:val="28"/>
        </w:rPr>
        <w:t>4</w:t>
      </w:r>
      <w:r w:rsidRPr="0071769A">
        <w:rPr>
          <w:rFonts w:ascii="Times New Roman" w:hAnsi="Times New Roman"/>
          <w:szCs w:val="28"/>
        </w:rPr>
        <w:t> г.</w:t>
      </w:r>
      <w:r w:rsidRPr="0071769A">
        <w:rPr>
          <w:rFonts w:ascii="Times New Roman" w:hAnsi="Times New Roman"/>
          <w:color w:val="000000"/>
          <w:szCs w:val="28"/>
          <w:lang w:eastAsia="ru-RU"/>
        </w:rPr>
        <w:br w:type="page"/>
      </w:r>
    </w:p>
    <w:p w:rsidR="00274290" w:rsidRPr="0071769A" w:rsidRDefault="00274290" w:rsidP="00A37981">
      <w:pPr>
        <w:spacing w:line="360" w:lineRule="exact"/>
        <w:jc w:val="right"/>
        <w:rPr>
          <w:rFonts w:ascii="Times New Roman" w:hAnsi="Times New Roman"/>
          <w:b/>
          <w:szCs w:val="28"/>
        </w:rPr>
      </w:pPr>
      <w:r w:rsidRPr="0071769A">
        <w:rPr>
          <w:rFonts w:ascii="Times New Roman" w:hAnsi="Times New Roman"/>
          <w:b/>
          <w:szCs w:val="28"/>
        </w:rPr>
        <w:lastRenderedPageBreak/>
        <w:t>ПРИЛОЖЕНИЕ Е</w:t>
      </w:r>
    </w:p>
    <w:p w:rsidR="00A37981" w:rsidRDefault="00A37981" w:rsidP="00A37981">
      <w:pPr>
        <w:spacing w:line="360" w:lineRule="exact"/>
        <w:jc w:val="center"/>
        <w:rPr>
          <w:rFonts w:ascii="Times New Roman" w:hAnsi="Times New Roman"/>
          <w:szCs w:val="28"/>
        </w:rPr>
      </w:pPr>
    </w:p>
    <w:p w:rsidR="00274290" w:rsidRDefault="00A37981" w:rsidP="00A37981">
      <w:pPr>
        <w:spacing w:line="360" w:lineRule="exact"/>
        <w:ind w:firstLine="0"/>
        <w:jc w:val="center"/>
        <w:rPr>
          <w:rFonts w:ascii="Times New Roman" w:hAnsi="Times New Roman"/>
          <w:szCs w:val="28"/>
        </w:rPr>
      </w:pPr>
      <w:r>
        <w:rPr>
          <w:rFonts w:ascii="Times New Roman" w:hAnsi="Times New Roman"/>
          <w:szCs w:val="28"/>
        </w:rPr>
        <w:t>Основные показатели развития сельского хозяйства в Республике Беларусь</w:t>
      </w:r>
    </w:p>
    <w:p w:rsidR="00A37981" w:rsidRPr="0071769A" w:rsidRDefault="00A37981" w:rsidP="00274290">
      <w:pPr>
        <w:spacing w:line="360" w:lineRule="exact"/>
        <w:rPr>
          <w:rFonts w:ascii="Times New Roman" w:hAnsi="Times New Roman"/>
          <w:szCs w:val="28"/>
        </w:rPr>
      </w:pPr>
    </w:p>
    <w:p w:rsidR="00274290" w:rsidRPr="0071769A" w:rsidRDefault="00274290" w:rsidP="00AE685D">
      <w:pPr>
        <w:spacing w:line="360" w:lineRule="exact"/>
        <w:ind w:firstLine="0"/>
        <w:rPr>
          <w:rFonts w:ascii="Times New Roman" w:hAnsi="Times New Roman"/>
          <w:szCs w:val="28"/>
        </w:rPr>
      </w:pPr>
      <w:r w:rsidRPr="0071769A">
        <w:rPr>
          <w:rFonts w:ascii="Times New Roman" w:hAnsi="Times New Roman"/>
          <w:szCs w:val="28"/>
          <w:lang w:eastAsia="ru-RU"/>
        </w:rPr>
        <w:t>Таблица Е.1</w:t>
      </w:r>
      <w:r w:rsidR="00A37981">
        <w:rPr>
          <w:rFonts w:ascii="Times New Roman" w:hAnsi="Times New Roman"/>
          <w:szCs w:val="28"/>
          <w:lang w:eastAsia="ru-RU"/>
        </w:rPr>
        <w:t>.</w:t>
      </w:r>
      <w:r w:rsidRPr="0071769A">
        <w:rPr>
          <w:rFonts w:ascii="Times New Roman" w:hAnsi="Times New Roman"/>
          <w:szCs w:val="28"/>
          <w:lang w:eastAsia="ru-RU"/>
        </w:rPr>
        <w:t xml:space="preserve"> – Урожайность основных сельскохозяйственных культур, ц/га</w:t>
      </w:r>
    </w:p>
    <w:tbl>
      <w:tblPr>
        <w:tblW w:w="4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0"/>
        <w:gridCol w:w="856"/>
        <w:gridCol w:w="857"/>
        <w:gridCol w:w="857"/>
        <w:gridCol w:w="857"/>
        <w:gridCol w:w="857"/>
        <w:gridCol w:w="830"/>
      </w:tblGrid>
      <w:tr w:rsidR="002819E5" w:rsidRPr="0071769A" w:rsidTr="002819E5">
        <w:trPr>
          <w:trHeight w:val="255"/>
        </w:trPr>
        <w:tc>
          <w:tcPr>
            <w:tcW w:w="2166"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Сельскохозяйственные культуры</w:t>
            </w:r>
          </w:p>
        </w:tc>
        <w:tc>
          <w:tcPr>
            <w:tcW w:w="474"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1990</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1995</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2000</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2005</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2010</w:t>
            </w:r>
          </w:p>
        </w:tc>
        <w:tc>
          <w:tcPr>
            <w:tcW w:w="461" w:type="pct"/>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2015</w:t>
            </w:r>
          </w:p>
        </w:tc>
      </w:tr>
      <w:tr w:rsidR="002819E5" w:rsidRPr="0071769A" w:rsidTr="002819E5">
        <w:trPr>
          <w:trHeight w:val="255"/>
        </w:trPr>
        <w:tc>
          <w:tcPr>
            <w:tcW w:w="2166"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Зерновые и зернобобовые культуры</w:t>
            </w:r>
          </w:p>
        </w:tc>
        <w:tc>
          <w:tcPr>
            <w:tcW w:w="474"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27,2</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21,1</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19,4</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28,1</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27,7</w:t>
            </w:r>
          </w:p>
        </w:tc>
        <w:tc>
          <w:tcPr>
            <w:tcW w:w="461" w:type="pct"/>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36,5</w:t>
            </w:r>
          </w:p>
        </w:tc>
      </w:tr>
      <w:tr w:rsidR="002819E5" w:rsidRPr="0071769A" w:rsidTr="002819E5">
        <w:trPr>
          <w:trHeight w:val="255"/>
        </w:trPr>
        <w:tc>
          <w:tcPr>
            <w:tcW w:w="2166"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Картофель</w:t>
            </w:r>
          </w:p>
        </w:tc>
        <w:tc>
          <w:tcPr>
            <w:tcW w:w="474"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138</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132</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134</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177</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214</w:t>
            </w:r>
          </w:p>
        </w:tc>
        <w:tc>
          <w:tcPr>
            <w:tcW w:w="461" w:type="pct"/>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194</w:t>
            </w:r>
          </w:p>
        </w:tc>
      </w:tr>
      <w:tr w:rsidR="002819E5" w:rsidRPr="0071769A" w:rsidTr="002819E5">
        <w:trPr>
          <w:trHeight w:val="255"/>
        </w:trPr>
        <w:tc>
          <w:tcPr>
            <w:tcW w:w="2166"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Овощи</w:t>
            </w:r>
          </w:p>
        </w:tc>
        <w:tc>
          <w:tcPr>
            <w:tcW w:w="474"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188</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135</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134</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208</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247</w:t>
            </w:r>
          </w:p>
        </w:tc>
        <w:tc>
          <w:tcPr>
            <w:tcW w:w="461" w:type="pct"/>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244</w:t>
            </w:r>
          </w:p>
        </w:tc>
      </w:tr>
      <w:tr w:rsidR="002819E5" w:rsidRPr="0071769A" w:rsidTr="002819E5">
        <w:trPr>
          <w:trHeight w:val="255"/>
        </w:trPr>
        <w:tc>
          <w:tcPr>
            <w:tcW w:w="2166"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Льноволокно</w:t>
            </w:r>
          </w:p>
        </w:tc>
        <w:tc>
          <w:tcPr>
            <w:tcW w:w="474"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4,6</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6,2</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4,8</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7,7</w:t>
            </w:r>
          </w:p>
        </w:tc>
        <w:tc>
          <w:tcPr>
            <w:tcW w:w="461" w:type="pct"/>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10,1</w:t>
            </w:r>
          </w:p>
        </w:tc>
      </w:tr>
      <w:tr w:rsidR="002819E5" w:rsidRPr="0071769A" w:rsidTr="002819E5">
        <w:trPr>
          <w:trHeight w:val="255"/>
        </w:trPr>
        <w:tc>
          <w:tcPr>
            <w:tcW w:w="2166"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Сахарная свекла</w:t>
            </w:r>
          </w:p>
        </w:tc>
        <w:tc>
          <w:tcPr>
            <w:tcW w:w="474"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321</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218</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292</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316</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395</w:t>
            </w:r>
          </w:p>
        </w:tc>
        <w:tc>
          <w:tcPr>
            <w:tcW w:w="461" w:type="pct"/>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330</w:t>
            </w:r>
          </w:p>
        </w:tc>
      </w:tr>
      <w:tr w:rsidR="002819E5" w:rsidRPr="0071769A" w:rsidTr="002819E5">
        <w:trPr>
          <w:trHeight w:val="255"/>
        </w:trPr>
        <w:tc>
          <w:tcPr>
            <w:tcW w:w="2166"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Плоды и ягоды</w:t>
            </w:r>
          </w:p>
        </w:tc>
        <w:tc>
          <w:tcPr>
            <w:tcW w:w="474"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31,9</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33,3</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32,9</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41,6</w:t>
            </w:r>
          </w:p>
        </w:tc>
        <w:tc>
          <w:tcPr>
            <w:tcW w:w="475" w:type="pct"/>
            <w:noWrap/>
            <w:vAlign w:val="center"/>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86,3</w:t>
            </w:r>
          </w:p>
        </w:tc>
        <w:tc>
          <w:tcPr>
            <w:tcW w:w="461" w:type="pct"/>
          </w:tcPr>
          <w:p w:rsidR="002819E5" w:rsidRPr="0071769A" w:rsidRDefault="002819E5"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64,2</w:t>
            </w:r>
          </w:p>
        </w:tc>
      </w:tr>
    </w:tbl>
    <w:p w:rsidR="00274290" w:rsidRPr="00A37981" w:rsidRDefault="00274290" w:rsidP="00274290">
      <w:pPr>
        <w:spacing w:line="360" w:lineRule="exact"/>
        <w:rPr>
          <w:rFonts w:ascii="Times New Roman" w:hAnsi="Times New Roman"/>
          <w:sz w:val="24"/>
          <w:szCs w:val="24"/>
        </w:rPr>
      </w:pPr>
      <w:r w:rsidRPr="00A37981">
        <w:rPr>
          <w:rFonts w:ascii="Times New Roman" w:hAnsi="Times New Roman"/>
          <w:sz w:val="24"/>
          <w:szCs w:val="24"/>
        </w:rPr>
        <w:t>Источник: [</w:t>
      </w:r>
      <w:r w:rsidR="008B1609" w:rsidRPr="00A37981">
        <w:rPr>
          <w:rFonts w:ascii="Times New Roman" w:hAnsi="Times New Roman"/>
          <w:sz w:val="24"/>
          <w:szCs w:val="24"/>
        </w:rPr>
        <w:t>119</w:t>
      </w:r>
      <w:r w:rsidR="008B1609" w:rsidRPr="00A37981">
        <w:rPr>
          <w:rFonts w:ascii="Times New Roman" w:hAnsi="Times New Roman"/>
          <w:sz w:val="24"/>
          <w:szCs w:val="24"/>
          <w:lang w:val="en-US"/>
        </w:rPr>
        <w:t>,</w:t>
      </w:r>
      <w:r w:rsidRPr="00A37981">
        <w:rPr>
          <w:rFonts w:ascii="Times New Roman" w:hAnsi="Times New Roman"/>
          <w:sz w:val="24"/>
          <w:szCs w:val="24"/>
        </w:rPr>
        <w:t xml:space="preserve"> с. 322].</w:t>
      </w:r>
    </w:p>
    <w:p w:rsidR="00274290" w:rsidRPr="0071769A" w:rsidRDefault="00274290" w:rsidP="00274290">
      <w:pPr>
        <w:spacing w:line="360" w:lineRule="exact"/>
        <w:rPr>
          <w:rFonts w:ascii="Times New Roman" w:hAnsi="Times New Roman"/>
          <w:szCs w:val="28"/>
        </w:rPr>
      </w:pPr>
    </w:p>
    <w:p w:rsidR="00274290" w:rsidRPr="0071769A" w:rsidRDefault="00274290" w:rsidP="00AE685D">
      <w:pPr>
        <w:ind w:firstLine="0"/>
        <w:rPr>
          <w:rFonts w:ascii="Times New Roman" w:hAnsi="Times New Roman"/>
          <w:szCs w:val="28"/>
        </w:rPr>
      </w:pPr>
      <w:r w:rsidRPr="0071769A">
        <w:rPr>
          <w:rFonts w:ascii="Times New Roman" w:eastAsia="Times New Roman" w:hAnsi="Times New Roman"/>
          <w:szCs w:val="28"/>
          <w:lang w:eastAsia="ru-RU"/>
        </w:rPr>
        <w:t>Таблица Е.2</w:t>
      </w:r>
      <w:r w:rsidR="00A37981">
        <w:rPr>
          <w:rFonts w:ascii="Times New Roman" w:eastAsia="Times New Roman" w:hAnsi="Times New Roman"/>
          <w:szCs w:val="28"/>
          <w:lang w:eastAsia="ru-RU"/>
        </w:rPr>
        <w:t>.</w:t>
      </w:r>
      <w:r w:rsidRPr="0071769A">
        <w:rPr>
          <w:rFonts w:ascii="Times New Roman" w:eastAsia="Times New Roman" w:hAnsi="Times New Roman"/>
          <w:szCs w:val="28"/>
          <w:lang w:eastAsia="ru-RU"/>
        </w:rPr>
        <w:t xml:space="preserve"> – Валовые сборы основных сельскохозяйственных культур в Ре</w:t>
      </w:r>
      <w:r w:rsidRPr="0071769A">
        <w:rPr>
          <w:rFonts w:ascii="Times New Roman" w:eastAsia="Times New Roman" w:hAnsi="Times New Roman"/>
          <w:szCs w:val="28"/>
          <w:lang w:eastAsia="ru-RU"/>
        </w:rPr>
        <w:t>с</w:t>
      </w:r>
      <w:r w:rsidRPr="0071769A">
        <w:rPr>
          <w:rFonts w:ascii="Times New Roman" w:eastAsia="Times New Roman" w:hAnsi="Times New Roman"/>
          <w:szCs w:val="28"/>
          <w:lang w:eastAsia="ru-RU"/>
        </w:rPr>
        <w:t>публике Беларусь, тыс. тонн</w:t>
      </w:r>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786"/>
        <w:gridCol w:w="782"/>
        <w:gridCol w:w="786"/>
        <w:gridCol w:w="784"/>
        <w:gridCol w:w="782"/>
        <w:gridCol w:w="784"/>
        <w:gridCol w:w="784"/>
        <w:gridCol w:w="782"/>
      </w:tblGrid>
      <w:tr w:rsidR="002819E5" w:rsidRPr="0071769A" w:rsidTr="002819E5">
        <w:trPr>
          <w:trHeight w:val="255"/>
        </w:trPr>
        <w:tc>
          <w:tcPr>
            <w:tcW w:w="1545" w:type="pct"/>
            <w:shd w:val="clear" w:color="auto" w:fill="auto"/>
            <w:noWrap/>
            <w:vAlign w:val="bottom"/>
            <w:hideMark/>
          </w:tcPr>
          <w:p w:rsidR="002819E5" w:rsidRPr="0071769A" w:rsidRDefault="002819E5" w:rsidP="00274290">
            <w:pPr>
              <w:ind w:firstLine="0"/>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Сельскохозяйственные культуры</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2000</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2005</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2010</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2011</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2012</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2013</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2014</w:t>
            </w:r>
          </w:p>
        </w:tc>
        <w:tc>
          <w:tcPr>
            <w:tcW w:w="432" w:type="pct"/>
            <w:vAlign w:val="center"/>
          </w:tcPr>
          <w:p w:rsidR="002819E5" w:rsidRPr="0071769A" w:rsidRDefault="002819E5" w:rsidP="00C2480E">
            <w:pPr>
              <w:ind w:firstLine="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2015</w:t>
            </w:r>
          </w:p>
        </w:tc>
      </w:tr>
      <w:tr w:rsidR="002819E5" w:rsidRPr="0071769A" w:rsidTr="002819E5">
        <w:trPr>
          <w:trHeight w:val="255"/>
        </w:trPr>
        <w:tc>
          <w:tcPr>
            <w:tcW w:w="1545" w:type="pct"/>
            <w:shd w:val="clear" w:color="auto" w:fill="auto"/>
            <w:noWrap/>
            <w:vAlign w:val="bottom"/>
            <w:hideMark/>
          </w:tcPr>
          <w:p w:rsidR="002819E5" w:rsidRPr="0071769A" w:rsidRDefault="002819E5" w:rsidP="00274290">
            <w:pPr>
              <w:ind w:firstLine="0"/>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Зерновые и зернобоб</w:t>
            </w:r>
            <w:r w:rsidRPr="0071769A">
              <w:rPr>
                <w:rFonts w:ascii="Times New Roman" w:eastAsia="Times New Roman" w:hAnsi="Times New Roman"/>
                <w:sz w:val="24"/>
                <w:szCs w:val="28"/>
                <w:lang w:eastAsia="ru-RU"/>
              </w:rPr>
              <w:t>о</w:t>
            </w:r>
            <w:r w:rsidRPr="0071769A">
              <w:rPr>
                <w:rFonts w:ascii="Times New Roman" w:eastAsia="Times New Roman" w:hAnsi="Times New Roman"/>
                <w:sz w:val="24"/>
                <w:szCs w:val="28"/>
                <w:lang w:eastAsia="ru-RU"/>
              </w:rPr>
              <w:t>вые культуры</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4856</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6421</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6988</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8273</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9226</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7600</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9564</w:t>
            </w:r>
          </w:p>
        </w:tc>
        <w:tc>
          <w:tcPr>
            <w:tcW w:w="432" w:type="pct"/>
            <w:vAlign w:val="center"/>
          </w:tcPr>
          <w:p w:rsidR="002819E5" w:rsidRPr="0071769A" w:rsidRDefault="002819E5" w:rsidP="00C2480E">
            <w:pPr>
              <w:ind w:firstLine="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8657</w:t>
            </w:r>
          </w:p>
        </w:tc>
      </w:tr>
      <w:tr w:rsidR="002819E5" w:rsidRPr="0071769A" w:rsidTr="002819E5">
        <w:trPr>
          <w:trHeight w:val="255"/>
        </w:trPr>
        <w:tc>
          <w:tcPr>
            <w:tcW w:w="1545" w:type="pct"/>
            <w:shd w:val="clear" w:color="auto" w:fill="auto"/>
            <w:noWrap/>
            <w:vAlign w:val="bottom"/>
            <w:hideMark/>
          </w:tcPr>
          <w:p w:rsidR="002819E5" w:rsidRPr="0071769A" w:rsidRDefault="002819E5" w:rsidP="00274290">
            <w:pPr>
              <w:ind w:firstLine="0"/>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Картофель</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8718</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8185</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7831</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7148</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6911</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5911</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6280</w:t>
            </w:r>
          </w:p>
        </w:tc>
        <w:tc>
          <w:tcPr>
            <w:tcW w:w="432" w:type="pct"/>
            <w:vAlign w:val="center"/>
          </w:tcPr>
          <w:p w:rsidR="002819E5" w:rsidRPr="0071769A" w:rsidRDefault="002819E5" w:rsidP="00C2480E">
            <w:pPr>
              <w:ind w:firstLine="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5995</w:t>
            </w:r>
          </w:p>
        </w:tc>
      </w:tr>
      <w:tr w:rsidR="002819E5" w:rsidRPr="0071769A" w:rsidTr="002819E5">
        <w:trPr>
          <w:trHeight w:val="255"/>
        </w:trPr>
        <w:tc>
          <w:tcPr>
            <w:tcW w:w="1545" w:type="pct"/>
            <w:shd w:val="clear" w:color="auto" w:fill="auto"/>
            <w:noWrap/>
            <w:vAlign w:val="bottom"/>
            <w:hideMark/>
          </w:tcPr>
          <w:p w:rsidR="002819E5" w:rsidRPr="0071769A" w:rsidRDefault="002819E5" w:rsidP="00274290">
            <w:pPr>
              <w:ind w:firstLine="0"/>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Овощи</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1379</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2007</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2335</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1816</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1581</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1628</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1734</w:t>
            </w:r>
          </w:p>
        </w:tc>
        <w:tc>
          <w:tcPr>
            <w:tcW w:w="432" w:type="pct"/>
            <w:vAlign w:val="center"/>
          </w:tcPr>
          <w:p w:rsidR="002819E5" w:rsidRPr="0071769A" w:rsidRDefault="002819E5" w:rsidP="00C2480E">
            <w:pPr>
              <w:ind w:firstLine="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1686</w:t>
            </w:r>
          </w:p>
        </w:tc>
      </w:tr>
      <w:tr w:rsidR="002819E5" w:rsidRPr="0071769A" w:rsidTr="002819E5">
        <w:trPr>
          <w:trHeight w:val="255"/>
        </w:trPr>
        <w:tc>
          <w:tcPr>
            <w:tcW w:w="1545" w:type="pct"/>
            <w:shd w:val="clear" w:color="auto" w:fill="auto"/>
            <w:noWrap/>
            <w:vAlign w:val="bottom"/>
            <w:hideMark/>
          </w:tcPr>
          <w:p w:rsidR="002819E5" w:rsidRPr="0071769A" w:rsidRDefault="002819E5" w:rsidP="00274290">
            <w:pPr>
              <w:ind w:firstLine="0"/>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Льноволокно</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37</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50</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46</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46</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52</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45</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48</w:t>
            </w:r>
          </w:p>
        </w:tc>
        <w:tc>
          <w:tcPr>
            <w:tcW w:w="432" w:type="pct"/>
            <w:vAlign w:val="center"/>
          </w:tcPr>
          <w:p w:rsidR="002819E5" w:rsidRPr="0071769A" w:rsidRDefault="002819E5" w:rsidP="00C2480E">
            <w:pPr>
              <w:ind w:firstLine="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41</w:t>
            </w:r>
          </w:p>
        </w:tc>
      </w:tr>
      <w:tr w:rsidR="002819E5" w:rsidRPr="0071769A" w:rsidTr="002819E5">
        <w:trPr>
          <w:trHeight w:val="255"/>
        </w:trPr>
        <w:tc>
          <w:tcPr>
            <w:tcW w:w="1545" w:type="pct"/>
            <w:shd w:val="clear" w:color="auto" w:fill="auto"/>
            <w:noWrap/>
            <w:vAlign w:val="bottom"/>
            <w:hideMark/>
          </w:tcPr>
          <w:p w:rsidR="002819E5" w:rsidRPr="0071769A" w:rsidRDefault="002819E5" w:rsidP="00274290">
            <w:pPr>
              <w:ind w:firstLine="0"/>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Свекла сахарная</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1474</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3065</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3773</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4487</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4772</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4343</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4806</w:t>
            </w:r>
          </w:p>
        </w:tc>
        <w:tc>
          <w:tcPr>
            <w:tcW w:w="432" w:type="pct"/>
            <w:vAlign w:val="center"/>
          </w:tcPr>
          <w:p w:rsidR="002819E5" w:rsidRPr="0071769A" w:rsidRDefault="002819E5" w:rsidP="00C2480E">
            <w:pPr>
              <w:ind w:firstLine="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3300</w:t>
            </w:r>
          </w:p>
        </w:tc>
      </w:tr>
      <w:tr w:rsidR="002819E5" w:rsidRPr="0071769A" w:rsidTr="002819E5">
        <w:trPr>
          <w:trHeight w:val="255"/>
        </w:trPr>
        <w:tc>
          <w:tcPr>
            <w:tcW w:w="1545" w:type="pct"/>
            <w:shd w:val="clear" w:color="auto" w:fill="auto"/>
            <w:noWrap/>
            <w:vAlign w:val="bottom"/>
            <w:hideMark/>
          </w:tcPr>
          <w:p w:rsidR="002819E5" w:rsidRPr="0071769A" w:rsidRDefault="002819E5" w:rsidP="00274290">
            <w:pPr>
              <w:ind w:firstLine="0"/>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Плоды и ягоды</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299,1</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381,6</w:t>
            </w:r>
          </w:p>
        </w:tc>
        <w:tc>
          <w:tcPr>
            <w:tcW w:w="433"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799,2</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301,7</w:t>
            </w:r>
          </w:p>
        </w:tc>
        <w:tc>
          <w:tcPr>
            <w:tcW w:w="431"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630,4</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456,1</w:t>
            </w:r>
          </w:p>
        </w:tc>
        <w:tc>
          <w:tcPr>
            <w:tcW w:w="432" w:type="pct"/>
            <w:shd w:val="clear" w:color="auto" w:fill="auto"/>
            <w:noWrap/>
            <w:vAlign w:val="center"/>
            <w:hideMark/>
          </w:tcPr>
          <w:p w:rsidR="002819E5" w:rsidRPr="0071769A" w:rsidRDefault="002819E5" w:rsidP="00274290">
            <w:pPr>
              <w:ind w:firstLine="0"/>
              <w:jc w:val="center"/>
              <w:rPr>
                <w:rFonts w:ascii="Times New Roman" w:eastAsia="Times New Roman" w:hAnsi="Times New Roman"/>
                <w:sz w:val="24"/>
                <w:szCs w:val="28"/>
                <w:lang w:eastAsia="ru-RU"/>
              </w:rPr>
            </w:pPr>
            <w:r w:rsidRPr="0071769A">
              <w:rPr>
                <w:rFonts w:ascii="Times New Roman" w:eastAsia="Times New Roman" w:hAnsi="Times New Roman"/>
                <w:sz w:val="24"/>
                <w:szCs w:val="28"/>
                <w:lang w:eastAsia="ru-RU"/>
              </w:rPr>
              <w:t>628,7</w:t>
            </w:r>
          </w:p>
        </w:tc>
        <w:tc>
          <w:tcPr>
            <w:tcW w:w="432" w:type="pct"/>
            <w:vAlign w:val="center"/>
          </w:tcPr>
          <w:p w:rsidR="002819E5" w:rsidRPr="0071769A" w:rsidRDefault="002819E5" w:rsidP="00C2480E">
            <w:pPr>
              <w:ind w:firstLine="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552,8</w:t>
            </w:r>
          </w:p>
        </w:tc>
      </w:tr>
    </w:tbl>
    <w:p w:rsidR="00274290" w:rsidRPr="00A37981" w:rsidRDefault="00274290" w:rsidP="00274290">
      <w:pPr>
        <w:rPr>
          <w:rFonts w:ascii="Times New Roman" w:hAnsi="Times New Roman"/>
          <w:sz w:val="24"/>
          <w:szCs w:val="24"/>
        </w:rPr>
      </w:pPr>
      <w:r w:rsidRPr="00A37981">
        <w:rPr>
          <w:rFonts w:ascii="Times New Roman" w:hAnsi="Times New Roman"/>
          <w:sz w:val="24"/>
          <w:szCs w:val="24"/>
        </w:rPr>
        <w:t xml:space="preserve">Источник: </w:t>
      </w:r>
      <w:r w:rsidR="00A37981">
        <w:rPr>
          <w:rFonts w:ascii="Times New Roman" w:hAnsi="Times New Roman"/>
          <w:sz w:val="24"/>
          <w:szCs w:val="24"/>
        </w:rPr>
        <w:t>119</w:t>
      </w:r>
    </w:p>
    <w:p w:rsidR="00274290" w:rsidRPr="0071769A" w:rsidRDefault="00274290" w:rsidP="00274290">
      <w:pPr>
        <w:spacing w:line="360" w:lineRule="exact"/>
        <w:rPr>
          <w:rFonts w:ascii="Times New Roman" w:hAnsi="Times New Roman"/>
          <w:szCs w:val="28"/>
        </w:rPr>
      </w:pPr>
    </w:p>
    <w:p w:rsidR="00274290" w:rsidRPr="0071769A" w:rsidRDefault="00274290" w:rsidP="00AE685D">
      <w:pPr>
        <w:spacing w:line="360" w:lineRule="exact"/>
        <w:ind w:firstLine="0"/>
        <w:rPr>
          <w:rFonts w:ascii="Times New Roman" w:hAnsi="Times New Roman"/>
          <w:szCs w:val="28"/>
        </w:rPr>
      </w:pPr>
      <w:r w:rsidRPr="0071769A">
        <w:rPr>
          <w:rFonts w:ascii="Times New Roman" w:hAnsi="Times New Roman"/>
          <w:szCs w:val="28"/>
        </w:rPr>
        <w:t>Таблица Е.3 </w:t>
      </w:r>
      <w:r w:rsidR="00A37981">
        <w:rPr>
          <w:rFonts w:ascii="Times New Roman" w:hAnsi="Times New Roman"/>
          <w:szCs w:val="28"/>
        </w:rPr>
        <w:t>.</w:t>
      </w:r>
      <w:r w:rsidRPr="0071769A">
        <w:rPr>
          <w:rFonts w:ascii="Times New Roman" w:hAnsi="Times New Roman"/>
          <w:szCs w:val="28"/>
        </w:rPr>
        <w:t>– Производство продукции сельского хозяйства на душу насел</w:t>
      </w:r>
      <w:r w:rsidRPr="0071769A">
        <w:rPr>
          <w:rFonts w:ascii="Times New Roman" w:hAnsi="Times New Roman"/>
          <w:szCs w:val="28"/>
        </w:rPr>
        <w:t>е</w:t>
      </w:r>
      <w:r w:rsidRPr="0071769A">
        <w:rPr>
          <w:rFonts w:ascii="Times New Roman" w:hAnsi="Times New Roman"/>
          <w:szCs w:val="28"/>
        </w:rPr>
        <w:t>ния в странах СНГ в 2015 г.</w:t>
      </w:r>
    </w:p>
    <w:tbl>
      <w:tblPr>
        <w:tblW w:w="9763"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399"/>
        <w:gridCol w:w="1006"/>
        <w:gridCol w:w="1174"/>
        <w:gridCol w:w="859"/>
        <w:gridCol w:w="1339"/>
        <w:gridCol w:w="950"/>
        <w:gridCol w:w="933"/>
        <w:gridCol w:w="770"/>
      </w:tblGrid>
      <w:tr w:rsidR="00274290" w:rsidRPr="00A37981" w:rsidTr="00F44813">
        <w:trPr>
          <w:trHeight w:val="1275"/>
          <w:jc w:val="center"/>
        </w:trPr>
        <w:tc>
          <w:tcPr>
            <w:tcW w:w="1245" w:type="dxa"/>
            <w:shd w:val="clear" w:color="auto" w:fill="auto"/>
            <w:vAlign w:val="center"/>
            <w:hideMark/>
          </w:tcPr>
          <w:p w:rsidR="00274290" w:rsidRPr="00A37981" w:rsidRDefault="00274290" w:rsidP="00274290">
            <w:pPr>
              <w:ind w:firstLine="0"/>
              <w:jc w:val="center"/>
              <w:rPr>
                <w:rFonts w:ascii="Times New Roman" w:eastAsia="Times New Roman" w:hAnsi="Times New Roman"/>
                <w:sz w:val="22"/>
                <w:szCs w:val="24"/>
                <w:lang w:eastAsia="ru-RU"/>
              </w:rPr>
            </w:pPr>
            <w:r w:rsidRPr="00A37981">
              <w:rPr>
                <w:rFonts w:ascii="Times New Roman" w:eastAsia="Times New Roman" w:hAnsi="Times New Roman"/>
                <w:sz w:val="22"/>
                <w:szCs w:val="24"/>
                <w:lang w:eastAsia="ru-RU"/>
              </w:rPr>
              <w:t>Страна</w:t>
            </w:r>
          </w:p>
        </w:tc>
        <w:tc>
          <w:tcPr>
            <w:tcW w:w="1404" w:type="dxa"/>
            <w:shd w:val="clear" w:color="auto" w:fill="auto"/>
            <w:vAlign w:val="center"/>
            <w:hideMark/>
          </w:tcPr>
          <w:p w:rsidR="00274290" w:rsidRPr="00A37981" w:rsidRDefault="00274290" w:rsidP="00274290">
            <w:pPr>
              <w:ind w:firstLine="0"/>
              <w:jc w:val="center"/>
              <w:rPr>
                <w:rFonts w:ascii="Times New Roman" w:eastAsia="Times New Roman" w:hAnsi="Times New Roman"/>
                <w:sz w:val="22"/>
                <w:szCs w:val="24"/>
                <w:lang w:eastAsia="ru-RU"/>
              </w:rPr>
            </w:pPr>
            <w:r w:rsidRPr="00A37981">
              <w:rPr>
                <w:rFonts w:ascii="Times New Roman" w:eastAsia="Times New Roman" w:hAnsi="Times New Roman"/>
                <w:sz w:val="22"/>
                <w:szCs w:val="24"/>
                <w:lang w:eastAsia="ru-RU"/>
              </w:rPr>
              <w:t>Зерновые и зернобоб</w:t>
            </w:r>
            <w:r w:rsidRPr="00A37981">
              <w:rPr>
                <w:rFonts w:ascii="Times New Roman" w:eastAsia="Times New Roman" w:hAnsi="Times New Roman"/>
                <w:sz w:val="22"/>
                <w:szCs w:val="24"/>
                <w:lang w:eastAsia="ru-RU"/>
              </w:rPr>
              <w:t>о</w:t>
            </w:r>
            <w:r w:rsidRPr="00A37981">
              <w:rPr>
                <w:rFonts w:ascii="Times New Roman" w:eastAsia="Times New Roman" w:hAnsi="Times New Roman"/>
                <w:sz w:val="22"/>
                <w:szCs w:val="24"/>
                <w:lang w:eastAsia="ru-RU"/>
              </w:rPr>
              <w:t>вые культ</w:t>
            </w:r>
            <w:r w:rsidRPr="00A37981">
              <w:rPr>
                <w:rFonts w:ascii="Times New Roman" w:eastAsia="Times New Roman" w:hAnsi="Times New Roman"/>
                <w:sz w:val="22"/>
                <w:szCs w:val="24"/>
                <w:lang w:eastAsia="ru-RU"/>
              </w:rPr>
              <w:t>у</w:t>
            </w:r>
            <w:r w:rsidRPr="00A37981">
              <w:rPr>
                <w:rFonts w:ascii="Times New Roman" w:eastAsia="Times New Roman" w:hAnsi="Times New Roman"/>
                <w:sz w:val="22"/>
                <w:szCs w:val="24"/>
                <w:lang w:eastAsia="ru-RU"/>
              </w:rPr>
              <w:t xml:space="preserve">ры, </w:t>
            </w:r>
            <w:proofErr w:type="gramStart"/>
            <w:r w:rsidRPr="00A37981">
              <w:rPr>
                <w:rFonts w:ascii="Times New Roman" w:eastAsia="Times New Roman" w:hAnsi="Times New Roman"/>
                <w:sz w:val="22"/>
                <w:szCs w:val="24"/>
                <w:lang w:eastAsia="ru-RU"/>
              </w:rPr>
              <w:t>кг</w:t>
            </w:r>
            <w:proofErr w:type="gramEnd"/>
          </w:p>
        </w:tc>
        <w:tc>
          <w:tcPr>
            <w:tcW w:w="1010" w:type="dxa"/>
            <w:shd w:val="clear" w:color="auto" w:fill="auto"/>
            <w:vAlign w:val="center"/>
            <w:hideMark/>
          </w:tcPr>
          <w:p w:rsidR="00274290" w:rsidRPr="00A37981" w:rsidRDefault="00274290" w:rsidP="00274290">
            <w:pPr>
              <w:ind w:firstLine="0"/>
              <w:jc w:val="center"/>
              <w:rPr>
                <w:rFonts w:ascii="Times New Roman" w:eastAsia="Times New Roman" w:hAnsi="Times New Roman"/>
                <w:sz w:val="22"/>
                <w:szCs w:val="24"/>
                <w:lang w:eastAsia="ru-RU"/>
              </w:rPr>
            </w:pPr>
            <w:r w:rsidRPr="00A37981">
              <w:rPr>
                <w:rFonts w:ascii="Times New Roman" w:eastAsia="Times New Roman" w:hAnsi="Times New Roman"/>
                <w:sz w:val="22"/>
                <w:szCs w:val="24"/>
                <w:lang w:eastAsia="ru-RU"/>
              </w:rPr>
              <w:t>Саха</w:t>
            </w:r>
            <w:r w:rsidRPr="00A37981">
              <w:rPr>
                <w:rFonts w:ascii="Times New Roman" w:eastAsia="Times New Roman" w:hAnsi="Times New Roman"/>
                <w:sz w:val="22"/>
                <w:szCs w:val="24"/>
                <w:lang w:eastAsia="ru-RU"/>
              </w:rPr>
              <w:t>р</w:t>
            </w:r>
            <w:r w:rsidRPr="00A37981">
              <w:rPr>
                <w:rFonts w:ascii="Times New Roman" w:eastAsia="Times New Roman" w:hAnsi="Times New Roman"/>
                <w:sz w:val="22"/>
                <w:szCs w:val="24"/>
                <w:lang w:eastAsia="ru-RU"/>
              </w:rPr>
              <w:t xml:space="preserve">ная свекла, </w:t>
            </w:r>
            <w:proofErr w:type="gramStart"/>
            <w:r w:rsidRPr="00A37981">
              <w:rPr>
                <w:rFonts w:ascii="Times New Roman" w:eastAsia="Times New Roman" w:hAnsi="Times New Roman"/>
                <w:sz w:val="22"/>
                <w:szCs w:val="24"/>
                <w:lang w:eastAsia="ru-RU"/>
              </w:rPr>
              <w:t>кг</w:t>
            </w:r>
            <w:proofErr w:type="gramEnd"/>
          </w:p>
        </w:tc>
        <w:tc>
          <w:tcPr>
            <w:tcW w:w="1178" w:type="dxa"/>
            <w:shd w:val="clear" w:color="auto" w:fill="auto"/>
            <w:vAlign w:val="center"/>
            <w:hideMark/>
          </w:tcPr>
          <w:p w:rsidR="00274290" w:rsidRPr="00A37981" w:rsidRDefault="00274290" w:rsidP="00274290">
            <w:pPr>
              <w:ind w:firstLine="0"/>
              <w:jc w:val="center"/>
              <w:rPr>
                <w:rFonts w:ascii="Times New Roman" w:eastAsia="Times New Roman" w:hAnsi="Times New Roman"/>
                <w:sz w:val="22"/>
                <w:szCs w:val="24"/>
                <w:lang w:eastAsia="ru-RU"/>
              </w:rPr>
            </w:pPr>
            <w:r w:rsidRPr="00A37981">
              <w:rPr>
                <w:rFonts w:ascii="Times New Roman" w:eastAsia="Times New Roman" w:hAnsi="Times New Roman"/>
                <w:sz w:val="22"/>
                <w:szCs w:val="24"/>
                <w:lang w:eastAsia="ru-RU"/>
              </w:rPr>
              <w:t>Карт</w:t>
            </w:r>
            <w:r w:rsidRPr="00A37981">
              <w:rPr>
                <w:rFonts w:ascii="Times New Roman" w:eastAsia="Times New Roman" w:hAnsi="Times New Roman"/>
                <w:sz w:val="22"/>
                <w:szCs w:val="24"/>
                <w:lang w:eastAsia="ru-RU"/>
              </w:rPr>
              <w:t>о</w:t>
            </w:r>
            <w:r w:rsidRPr="00A37981">
              <w:rPr>
                <w:rFonts w:ascii="Times New Roman" w:eastAsia="Times New Roman" w:hAnsi="Times New Roman"/>
                <w:sz w:val="22"/>
                <w:szCs w:val="24"/>
                <w:lang w:eastAsia="ru-RU"/>
              </w:rPr>
              <w:t xml:space="preserve">фель, </w:t>
            </w:r>
            <w:proofErr w:type="gramStart"/>
            <w:r w:rsidRPr="00A37981">
              <w:rPr>
                <w:rFonts w:ascii="Times New Roman" w:eastAsia="Times New Roman" w:hAnsi="Times New Roman"/>
                <w:sz w:val="22"/>
                <w:szCs w:val="24"/>
                <w:lang w:eastAsia="ru-RU"/>
              </w:rPr>
              <w:t>кг</w:t>
            </w:r>
            <w:proofErr w:type="gramEnd"/>
          </w:p>
        </w:tc>
        <w:tc>
          <w:tcPr>
            <w:tcW w:w="861" w:type="dxa"/>
            <w:shd w:val="clear" w:color="auto" w:fill="auto"/>
            <w:vAlign w:val="center"/>
            <w:hideMark/>
          </w:tcPr>
          <w:p w:rsidR="00274290" w:rsidRPr="00A37981" w:rsidRDefault="00274290" w:rsidP="00274290">
            <w:pPr>
              <w:ind w:firstLine="0"/>
              <w:jc w:val="center"/>
              <w:rPr>
                <w:rFonts w:ascii="Times New Roman" w:eastAsia="Times New Roman" w:hAnsi="Times New Roman"/>
                <w:sz w:val="22"/>
                <w:szCs w:val="24"/>
                <w:lang w:eastAsia="ru-RU"/>
              </w:rPr>
            </w:pPr>
            <w:r w:rsidRPr="00A37981">
              <w:rPr>
                <w:rFonts w:ascii="Times New Roman" w:eastAsia="Times New Roman" w:hAnsi="Times New Roman"/>
                <w:sz w:val="22"/>
                <w:szCs w:val="24"/>
                <w:lang w:eastAsia="ru-RU"/>
              </w:rPr>
              <w:t>Ов</w:t>
            </w:r>
            <w:r w:rsidRPr="00A37981">
              <w:rPr>
                <w:rFonts w:ascii="Times New Roman" w:eastAsia="Times New Roman" w:hAnsi="Times New Roman"/>
                <w:sz w:val="22"/>
                <w:szCs w:val="24"/>
                <w:lang w:eastAsia="ru-RU"/>
              </w:rPr>
              <w:t>о</w:t>
            </w:r>
            <w:r w:rsidRPr="00A37981">
              <w:rPr>
                <w:rFonts w:ascii="Times New Roman" w:eastAsia="Times New Roman" w:hAnsi="Times New Roman"/>
                <w:sz w:val="22"/>
                <w:szCs w:val="24"/>
                <w:lang w:eastAsia="ru-RU"/>
              </w:rPr>
              <w:t xml:space="preserve">щи, </w:t>
            </w:r>
            <w:proofErr w:type="gramStart"/>
            <w:r w:rsidRPr="00A37981">
              <w:rPr>
                <w:rFonts w:ascii="Times New Roman" w:eastAsia="Times New Roman" w:hAnsi="Times New Roman"/>
                <w:sz w:val="22"/>
                <w:szCs w:val="24"/>
                <w:lang w:eastAsia="ru-RU"/>
              </w:rPr>
              <w:t>кг</w:t>
            </w:r>
            <w:proofErr w:type="gramEnd"/>
          </w:p>
        </w:tc>
        <w:tc>
          <w:tcPr>
            <w:tcW w:w="1344" w:type="dxa"/>
            <w:shd w:val="clear" w:color="auto" w:fill="auto"/>
            <w:vAlign w:val="center"/>
            <w:hideMark/>
          </w:tcPr>
          <w:p w:rsidR="00274290" w:rsidRPr="00A37981" w:rsidRDefault="00274290" w:rsidP="00274290">
            <w:pPr>
              <w:ind w:firstLine="0"/>
              <w:jc w:val="center"/>
              <w:rPr>
                <w:rFonts w:ascii="Times New Roman" w:eastAsia="Times New Roman" w:hAnsi="Times New Roman"/>
                <w:sz w:val="22"/>
                <w:szCs w:val="24"/>
                <w:lang w:eastAsia="ru-RU"/>
              </w:rPr>
            </w:pPr>
            <w:r w:rsidRPr="00A37981">
              <w:rPr>
                <w:rFonts w:ascii="Times New Roman" w:eastAsia="Times New Roman" w:hAnsi="Times New Roman"/>
                <w:sz w:val="22"/>
                <w:szCs w:val="24"/>
                <w:lang w:eastAsia="ru-RU"/>
              </w:rPr>
              <w:t>Плоды и ягоды (без цитрус</w:t>
            </w:r>
            <w:r w:rsidRPr="00A37981">
              <w:rPr>
                <w:rFonts w:ascii="Times New Roman" w:eastAsia="Times New Roman" w:hAnsi="Times New Roman"/>
                <w:sz w:val="22"/>
                <w:szCs w:val="24"/>
                <w:lang w:eastAsia="ru-RU"/>
              </w:rPr>
              <w:t>о</w:t>
            </w:r>
            <w:r w:rsidRPr="00A37981">
              <w:rPr>
                <w:rFonts w:ascii="Times New Roman" w:eastAsia="Times New Roman" w:hAnsi="Times New Roman"/>
                <w:sz w:val="22"/>
                <w:szCs w:val="24"/>
                <w:lang w:eastAsia="ru-RU"/>
              </w:rPr>
              <w:t xml:space="preserve">вых), </w:t>
            </w:r>
            <w:proofErr w:type="gramStart"/>
            <w:r w:rsidRPr="00A37981">
              <w:rPr>
                <w:rFonts w:ascii="Times New Roman" w:eastAsia="Times New Roman" w:hAnsi="Times New Roman"/>
                <w:sz w:val="22"/>
                <w:szCs w:val="24"/>
                <w:lang w:eastAsia="ru-RU"/>
              </w:rPr>
              <w:t>кг</w:t>
            </w:r>
            <w:proofErr w:type="gramEnd"/>
          </w:p>
        </w:tc>
        <w:tc>
          <w:tcPr>
            <w:tcW w:w="953" w:type="dxa"/>
            <w:shd w:val="clear" w:color="auto" w:fill="auto"/>
            <w:vAlign w:val="center"/>
            <w:hideMark/>
          </w:tcPr>
          <w:p w:rsidR="00274290" w:rsidRPr="00A37981" w:rsidRDefault="00274290" w:rsidP="00274290">
            <w:pPr>
              <w:ind w:firstLine="0"/>
              <w:jc w:val="center"/>
              <w:rPr>
                <w:rFonts w:ascii="Times New Roman" w:eastAsia="Times New Roman" w:hAnsi="Times New Roman"/>
                <w:sz w:val="22"/>
                <w:szCs w:val="24"/>
                <w:lang w:eastAsia="ru-RU"/>
              </w:rPr>
            </w:pPr>
            <w:r w:rsidRPr="00A37981">
              <w:rPr>
                <w:rFonts w:ascii="Times New Roman" w:eastAsia="Times New Roman" w:hAnsi="Times New Roman"/>
                <w:sz w:val="22"/>
                <w:szCs w:val="24"/>
                <w:lang w:eastAsia="ru-RU"/>
              </w:rPr>
              <w:t>Скот и птица на убой (в убо</w:t>
            </w:r>
            <w:r w:rsidRPr="00A37981">
              <w:rPr>
                <w:rFonts w:ascii="Times New Roman" w:eastAsia="Times New Roman" w:hAnsi="Times New Roman"/>
                <w:sz w:val="22"/>
                <w:szCs w:val="24"/>
                <w:lang w:eastAsia="ru-RU"/>
              </w:rPr>
              <w:t>й</w:t>
            </w:r>
            <w:r w:rsidRPr="00A37981">
              <w:rPr>
                <w:rFonts w:ascii="Times New Roman" w:eastAsia="Times New Roman" w:hAnsi="Times New Roman"/>
                <w:sz w:val="22"/>
                <w:szCs w:val="24"/>
                <w:lang w:eastAsia="ru-RU"/>
              </w:rPr>
              <w:t xml:space="preserve">ном весе), </w:t>
            </w:r>
            <w:proofErr w:type="gramStart"/>
            <w:r w:rsidRPr="00A37981">
              <w:rPr>
                <w:rFonts w:ascii="Times New Roman" w:eastAsia="Times New Roman" w:hAnsi="Times New Roman"/>
                <w:sz w:val="22"/>
                <w:szCs w:val="24"/>
                <w:lang w:eastAsia="ru-RU"/>
              </w:rPr>
              <w:t>кг</w:t>
            </w:r>
            <w:proofErr w:type="gramEnd"/>
          </w:p>
        </w:tc>
        <w:tc>
          <w:tcPr>
            <w:tcW w:w="936" w:type="dxa"/>
            <w:shd w:val="clear" w:color="auto" w:fill="auto"/>
            <w:vAlign w:val="center"/>
            <w:hideMark/>
          </w:tcPr>
          <w:p w:rsidR="00274290" w:rsidRPr="00A37981" w:rsidRDefault="00274290" w:rsidP="00274290">
            <w:pPr>
              <w:ind w:firstLine="0"/>
              <w:jc w:val="center"/>
              <w:rPr>
                <w:rFonts w:ascii="Times New Roman" w:eastAsia="Times New Roman" w:hAnsi="Times New Roman"/>
                <w:sz w:val="22"/>
                <w:szCs w:val="24"/>
                <w:lang w:eastAsia="ru-RU"/>
              </w:rPr>
            </w:pPr>
            <w:r w:rsidRPr="00A37981">
              <w:rPr>
                <w:rFonts w:ascii="Times New Roman" w:eastAsia="Times New Roman" w:hAnsi="Times New Roman"/>
                <w:sz w:val="22"/>
                <w:szCs w:val="24"/>
                <w:lang w:eastAsia="ru-RU"/>
              </w:rPr>
              <w:t>Мол</w:t>
            </w:r>
            <w:r w:rsidRPr="00A37981">
              <w:rPr>
                <w:rFonts w:ascii="Times New Roman" w:eastAsia="Times New Roman" w:hAnsi="Times New Roman"/>
                <w:sz w:val="22"/>
                <w:szCs w:val="24"/>
                <w:lang w:eastAsia="ru-RU"/>
              </w:rPr>
              <w:t>о</w:t>
            </w:r>
            <w:r w:rsidRPr="00A37981">
              <w:rPr>
                <w:rFonts w:ascii="Times New Roman" w:eastAsia="Times New Roman" w:hAnsi="Times New Roman"/>
                <w:sz w:val="22"/>
                <w:szCs w:val="24"/>
                <w:lang w:eastAsia="ru-RU"/>
              </w:rPr>
              <w:t xml:space="preserve">ко, </w:t>
            </w:r>
            <w:proofErr w:type="gramStart"/>
            <w:r w:rsidRPr="00A37981">
              <w:rPr>
                <w:rFonts w:ascii="Times New Roman" w:eastAsia="Times New Roman" w:hAnsi="Times New Roman"/>
                <w:sz w:val="22"/>
                <w:szCs w:val="24"/>
                <w:lang w:eastAsia="ru-RU"/>
              </w:rPr>
              <w:t>кг</w:t>
            </w:r>
            <w:proofErr w:type="gramEnd"/>
          </w:p>
        </w:tc>
        <w:tc>
          <w:tcPr>
            <w:tcW w:w="832" w:type="dxa"/>
            <w:shd w:val="clear" w:color="auto" w:fill="auto"/>
            <w:vAlign w:val="center"/>
            <w:hideMark/>
          </w:tcPr>
          <w:p w:rsidR="00274290" w:rsidRPr="00A37981" w:rsidRDefault="00274290" w:rsidP="00274290">
            <w:pPr>
              <w:ind w:firstLine="0"/>
              <w:jc w:val="center"/>
              <w:rPr>
                <w:rFonts w:ascii="Times New Roman" w:eastAsia="Times New Roman" w:hAnsi="Times New Roman"/>
                <w:sz w:val="22"/>
                <w:szCs w:val="24"/>
                <w:lang w:eastAsia="ru-RU"/>
              </w:rPr>
            </w:pPr>
            <w:r w:rsidRPr="00A37981">
              <w:rPr>
                <w:rFonts w:ascii="Times New Roman" w:eastAsia="Times New Roman" w:hAnsi="Times New Roman"/>
                <w:sz w:val="22"/>
                <w:szCs w:val="24"/>
                <w:lang w:eastAsia="ru-RU"/>
              </w:rPr>
              <w:t xml:space="preserve">Яйца, </w:t>
            </w:r>
            <w:proofErr w:type="spellStart"/>
            <w:proofErr w:type="gramStart"/>
            <w:r w:rsidRPr="00A37981">
              <w:rPr>
                <w:rFonts w:ascii="Times New Roman" w:eastAsia="Times New Roman" w:hAnsi="Times New Roman"/>
                <w:sz w:val="22"/>
                <w:szCs w:val="24"/>
                <w:lang w:eastAsia="ru-RU"/>
              </w:rPr>
              <w:t>шт</w:t>
            </w:r>
            <w:proofErr w:type="spellEnd"/>
            <w:proofErr w:type="gramEnd"/>
          </w:p>
        </w:tc>
      </w:tr>
      <w:tr w:rsidR="00274290" w:rsidRPr="0071769A" w:rsidTr="00F44813">
        <w:trPr>
          <w:trHeight w:val="255"/>
          <w:jc w:val="center"/>
        </w:trPr>
        <w:tc>
          <w:tcPr>
            <w:tcW w:w="1245" w:type="dxa"/>
            <w:shd w:val="clear" w:color="auto" w:fill="auto"/>
            <w:noWrap/>
            <w:vAlign w:val="center"/>
            <w:hideMark/>
          </w:tcPr>
          <w:p w:rsidR="00274290" w:rsidRPr="0071769A" w:rsidRDefault="00274290" w:rsidP="00274290">
            <w:pPr>
              <w:ind w:firstLine="0"/>
              <w:jc w:val="left"/>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Армения</w:t>
            </w:r>
          </w:p>
        </w:tc>
        <w:tc>
          <w:tcPr>
            <w:tcW w:w="140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212</w:t>
            </w:r>
          </w:p>
        </w:tc>
        <w:tc>
          <w:tcPr>
            <w:tcW w:w="1010"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w:t>
            </w:r>
          </w:p>
        </w:tc>
        <w:tc>
          <w:tcPr>
            <w:tcW w:w="1178"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256</w:t>
            </w:r>
          </w:p>
        </w:tc>
        <w:tc>
          <w:tcPr>
            <w:tcW w:w="861"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349</w:t>
            </w:r>
          </w:p>
        </w:tc>
        <w:tc>
          <w:tcPr>
            <w:tcW w:w="134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131</w:t>
            </w:r>
          </w:p>
        </w:tc>
        <w:tc>
          <w:tcPr>
            <w:tcW w:w="953"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w:t>
            </w:r>
          </w:p>
        </w:tc>
        <w:tc>
          <w:tcPr>
            <w:tcW w:w="936"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242</w:t>
            </w:r>
          </w:p>
        </w:tc>
        <w:tc>
          <w:tcPr>
            <w:tcW w:w="832"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220</w:t>
            </w:r>
          </w:p>
        </w:tc>
      </w:tr>
      <w:tr w:rsidR="00274290" w:rsidRPr="0071769A" w:rsidTr="00F44813">
        <w:trPr>
          <w:trHeight w:val="255"/>
          <w:jc w:val="center"/>
        </w:trPr>
        <w:tc>
          <w:tcPr>
            <w:tcW w:w="1245" w:type="dxa"/>
            <w:shd w:val="clear" w:color="auto" w:fill="auto"/>
            <w:noWrap/>
            <w:vAlign w:val="center"/>
            <w:hideMark/>
          </w:tcPr>
          <w:p w:rsidR="00274290" w:rsidRPr="0071769A" w:rsidRDefault="00274290" w:rsidP="00274290">
            <w:pPr>
              <w:ind w:firstLine="0"/>
              <w:jc w:val="left"/>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Беларусь</w:t>
            </w:r>
          </w:p>
        </w:tc>
        <w:tc>
          <w:tcPr>
            <w:tcW w:w="140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912</w:t>
            </w:r>
          </w:p>
        </w:tc>
        <w:tc>
          <w:tcPr>
            <w:tcW w:w="1010"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348</w:t>
            </w:r>
          </w:p>
        </w:tc>
        <w:tc>
          <w:tcPr>
            <w:tcW w:w="1178"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632</w:t>
            </w:r>
          </w:p>
        </w:tc>
        <w:tc>
          <w:tcPr>
            <w:tcW w:w="861"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178</w:t>
            </w:r>
          </w:p>
        </w:tc>
        <w:tc>
          <w:tcPr>
            <w:tcW w:w="134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58</w:t>
            </w:r>
          </w:p>
        </w:tc>
        <w:tc>
          <w:tcPr>
            <w:tcW w:w="953"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121</w:t>
            </w:r>
          </w:p>
        </w:tc>
        <w:tc>
          <w:tcPr>
            <w:tcW w:w="936"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743</w:t>
            </w:r>
          </w:p>
        </w:tc>
        <w:tc>
          <w:tcPr>
            <w:tcW w:w="832"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402</w:t>
            </w:r>
          </w:p>
        </w:tc>
      </w:tr>
      <w:tr w:rsidR="00274290" w:rsidRPr="0071769A" w:rsidTr="00F44813">
        <w:trPr>
          <w:trHeight w:val="255"/>
          <w:jc w:val="center"/>
        </w:trPr>
        <w:tc>
          <w:tcPr>
            <w:tcW w:w="1245" w:type="dxa"/>
            <w:shd w:val="clear" w:color="auto" w:fill="auto"/>
            <w:noWrap/>
            <w:vAlign w:val="center"/>
            <w:hideMark/>
          </w:tcPr>
          <w:p w:rsidR="00274290" w:rsidRPr="0071769A" w:rsidRDefault="00274290" w:rsidP="00274290">
            <w:pPr>
              <w:ind w:firstLine="0"/>
              <w:jc w:val="left"/>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Казахстан</w:t>
            </w:r>
          </w:p>
        </w:tc>
        <w:tc>
          <w:tcPr>
            <w:tcW w:w="140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1064</w:t>
            </w:r>
          </w:p>
        </w:tc>
        <w:tc>
          <w:tcPr>
            <w:tcW w:w="1010"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10</w:t>
            </w:r>
          </w:p>
        </w:tc>
        <w:tc>
          <w:tcPr>
            <w:tcW w:w="1178"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201</w:t>
            </w:r>
          </w:p>
        </w:tc>
        <w:tc>
          <w:tcPr>
            <w:tcW w:w="861"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203</w:t>
            </w:r>
          </w:p>
        </w:tc>
        <w:tc>
          <w:tcPr>
            <w:tcW w:w="134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12</w:t>
            </w:r>
          </w:p>
        </w:tc>
        <w:tc>
          <w:tcPr>
            <w:tcW w:w="953"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53</w:t>
            </w:r>
          </w:p>
        </w:tc>
        <w:tc>
          <w:tcPr>
            <w:tcW w:w="936"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293</w:t>
            </w:r>
          </w:p>
        </w:tc>
        <w:tc>
          <w:tcPr>
            <w:tcW w:w="832"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269</w:t>
            </w:r>
          </w:p>
        </w:tc>
      </w:tr>
      <w:tr w:rsidR="00274290" w:rsidRPr="0071769A" w:rsidTr="00F44813">
        <w:trPr>
          <w:trHeight w:val="255"/>
          <w:jc w:val="center"/>
        </w:trPr>
        <w:tc>
          <w:tcPr>
            <w:tcW w:w="1245" w:type="dxa"/>
            <w:shd w:val="clear" w:color="auto" w:fill="auto"/>
            <w:noWrap/>
            <w:vAlign w:val="center"/>
            <w:hideMark/>
          </w:tcPr>
          <w:p w:rsidR="00274290" w:rsidRPr="0071769A" w:rsidRDefault="00274290" w:rsidP="00274290">
            <w:pPr>
              <w:ind w:firstLine="0"/>
              <w:jc w:val="left"/>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Кыргы</w:t>
            </w:r>
            <w:r w:rsidRPr="0071769A">
              <w:rPr>
                <w:rFonts w:ascii="Times New Roman" w:eastAsia="Times New Roman" w:hAnsi="Times New Roman"/>
                <w:sz w:val="24"/>
                <w:szCs w:val="24"/>
                <w:lang w:eastAsia="ru-RU"/>
              </w:rPr>
              <w:t>з</w:t>
            </w:r>
            <w:r w:rsidRPr="0071769A">
              <w:rPr>
                <w:rFonts w:ascii="Times New Roman" w:eastAsia="Times New Roman" w:hAnsi="Times New Roman"/>
                <w:sz w:val="24"/>
                <w:szCs w:val="24"/>
                <w:lang w:eastAsia="ru-RU"/>
              </w:rPr>
              <w:t>стан</w:t>
            </w:r>
          </w:p>
        </w:tc>
        <w:tc>
          <w:tcPr>
            <w:tcW w:w="140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311</w:t>
            </w:r>
          </w:p>
        </w:tc>
        <w:tc>
          <w:tcPr>
            <w:tcW w:w="1010"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31</w:t>
            </w:r>
          </w:p>
        </w:tc>
        <w:tc>
          <w:tcPr>
            <w:tcW w:w="1178"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238</w:t>
            </w:r>
          </w:p>
        </w:tc>
        <w:tc>
          <w:tcPr>
            <w:tcW w:w="861"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177</w:t>
            </w:r>
          </w:p>
        </w:tc>
        <w:tc>
          <w:tcPr>
            <w:tcW w:w="134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35</w:t>
            </w:r>
          </w:p>
        </w:tc>
        <w:tc>
          <w:tcPr>
            <w:tcW w:w="953"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w:t>
            </w:r>
          </w:p>
        </w:tc>
        <w:tc>
          <w:tcPr>
            <w:tcW w:w="936"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249</w:t>
            </w:r>
          </w:p>
        </w:tc>
        <w:tc>
          <w:tcPr>
            <w:tcW w:w="832"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73</w:t>
            </w:r>
          </w:p>
        </w:tc>
      </w:tr>
      <w:tr w:rsidR="00274290" w:rsidRPr="0071769A" w:rsidTr="00F44813">
        <w:trPr>
          <w:trHeight w:val="255"/>
          <w:jc w:val="center"/>
        </w:trPr>
        <w:tc>
          <w:tcPr>
            <w:tcW w:w="1245" w:type="dxa"/>
            <w:shd w:val="clear" w:color="auto" w:fill="auto"/>
            <w:noWrap/>
            <w:vAlign w:val="center"/>
            <w:hideMark/>
          </w:tcPr>
          <w:p w:rsidR="00274290" w:rsidRPr="0071769A" w:rsidRDefault="00274290" w:rsidP="00274290">
            <w:pPr>
              <w:ind w:firstLine="0"/>
              <w:jc w:val="left"/>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Молдова</w:t>
            </w:r>
          </w:p>
        </w:tc>
        <w:tc>
          <w:tcPr>
            <w:tcW w:w="140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618</w:t>
            </w:r>
          </w:p>
        </w:tc>
        <w:tc>
          <w:tcPr>
            <w:tcW w:w="1010"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151</w:t>
            </w:r>
          </w:p>
        </w:tc>
        <w:tc>
          <w:tcPr>
            <w:tcW w:w="1178"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44</w:t>
            </w:r>
          </w:p>
        </w:tc>
        <w:tc>
          <w:tcPr>
            <w:tcW w:w="861"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69</w:t>
            </w:r>
          </w:p>
        </w:tc>
        <w:tc>
          <w:tcPr>
            <w:tcW w:w="134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136</w:t>
            </w:r>
          </w:p>
        </w:tc>
        <w:tc>
          <w:tcPr>
            <w:tcW w:w="953"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w:t>
            </w:r>
          </w:p>
        </w:tc>
        <w:tc>
          <w:tcPr>
            <w:tcW w:w="936"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146</w:t>
            </w:r>
          </w:p>
        </w:tc>
        <w:tc>
          <w:tcPr>
            <w:tcW w:w="832"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168</w:t>
            </w:r>
          </w:p>
        </w:tc>
      </w:tr>
      <w:tr w:rsidR="00274290" w:rsidRPr="0071769A" w:rsidTr="00F44813">
        <w:trPr>
          <w:trHeight w:val="255"/>
          <w:jc w:val="center"/>
        </w:trPr>
        <w:tc>
          <w:tcPr>
            <w:tcW w:w="1245" w:type="dxa"/>
            <w:shd w:val="clear" w:color="auto" w:fill="auto"/>
            <w:noWrap/>
            <w:vAlign w:val="center"/>
            <w:hideMark/>
          </w:tcPr>
          <w:p w:rsidR="00274290" w:rsidRPr="0071769A" w:rsidRDefault="00274290" w:rsidP="00274290">
            <w:pPr>
              <w:ind w:firstLine="0"/>
              <w:jc w:val="left"/>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Россия</w:t>
            </w:r>
          </w:p>
        </w:tc>
        <w:tc>
          <w:tcPr>
            <w:tcW w:w="140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714</w:t>
            </w:r>
          </w:p>
        </w:tc>
        <w:tc>
          <w:tcPr>
            <w:tcW w:w="1010"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235</w:t>
            </w:r>
          </w:p>
        </w:tc>
        <w:tc>
          <w:tcPr>
            <w:tcW w:w="1178"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230</w:t>
            </w:r>
          </w:p>
        </w:tc>
        <w:tc>
          <w:tcPr>
            <w:tcW w:w="861"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110</w:t>
            </w:r>
          </w:p>
        </w:tc>
        <w:tc>
          <w:tcPr>
            <w:tcW w:w="134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20</w:t>
            </w:r>
          </w:p>
        </w:tc>
        <w:tc>
          <w:tcPr>
            <w:tcW w:w="953"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65</w:t>
            </w:r>
          </w:p>
        </w:tc>
        <w:tc>
          <w:tcPr>
            <w:tcW w:w="936"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210</w:t>
            </w:r>
          </w:p>
        </w:tc>
        <w:tc>
          <w:tcPr>
            <w:tcW w:w="832"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290</w:t>
            </w:r>
          </w:p>
        </w:tc>
      </w:tr>
      <w:tr w:rsidR="00274290" w:rsidRPr="0071769A" w:rsidTr="00F44813">
        <w:trPr>
          <w:trHeight w:val="255"/>
          <w:jc w:val="center"/>
        </w:trPr>
        <w:tc>
          <w:tcPr>
            <w:tcW w:w="1245" w:type="dxa"/>
            <w:shd w:val="clear" w:color="auto" w:fill="auto"/>
            <w:noWrap/>
            <w:vAlign w:val="center"/>
            <w:hideMark/>
          </w:tcPr>
          <w:p w:rsidR="00274290" w:rsidRPr="0071769A" w:rsidRDefault="00274290" w:rsidP="00274290">
            <w:pPr>
              <w:ind w:firstLine="0"/>
              <w:jc w:val="left"/>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Украина</w:t>
            </w:r>
          </w:p>
        </w:tc>
        <w:tc>
          <w:tcPr>
            <w:tcW w:w="140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1400</w:t>
            </w:r>
          </w:p>
        </w:tc>
        <w:tc>
          <w:tcPr>
            <w:tcW w:w="1010"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240</w:t>
            </w:r>
          </w:p>
        </w:tc>
        <w:tc>
          <w:tcPr>
            <w:tcW w:w="1178"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486</w:t>
            </w:r>
          </w:p>
        </w:tc>
        <w:tc>
          <w:tcPr>
            <w:tcW w:w="861"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215</w:t>
            </w:r>
          </w:p>
        </w:tc>
        <w:tc>
          <w:tcPr>
            <w:tcW w:w="1344"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50</w:t>
            </w:r>
          </w:p>
        </w:tc>
        <w:tc>
          <w:tcPr>
            <w:tcW w:w="953"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w:t>
            </w:r>
          </w:p>
        </w:tc>
        <w:tc>
          <w:tcPr>
            <w:tcW w:w="936"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249</w:t>
            </w:r>
          </w:p>
        </w:tc>
        <w:tc>
          <w:tcPr>
            <w:tcW w:w="832" w:type="dxa"/>
            <w:shd w:val="clear" w:color="auto" w:fill="auto"/>
            <w:noWrap/>
            <w:vAlign w:val="center"/>
            <w:hideMark/>
          </w:tcPr>
          <w:p w:rsidR="00274290" w:rsidRPr="0071769A" w:rsidRDefault="00274290" w:rsidP="00274290">
            <w:pPr>
              <w:ind w:firstLine="0"/>
              <w:jc w:val="center"/>
              <w:rPr>
                <w:rFonts w:ascii="Times New Roman" w:eastAsia="Times New Roman" w:hAnsi="Times New Roman"/>
                <w:sz w:val="24"/>
                <w:szCs w:val="24"/>
                <w:lang w:eastAsia="ru-RU"/>
              </w:rPr>
            </w:pPr>
            <w:r w:rsidRPr="0071769A">
              <w:rPr>
                <w:rFonts w:ascii="Times New Roman" w:eastAsia="Times New Roman" w:hAnsi="Times New Roman"/>
                <w:sz w:val="24"/>
                <w:szCs w:val="24"/>
                <w:lang w:eastAsia="ru-RU"/>
              </w:rPr>
              <w:t>392</w:t>
            </w:r>
          </w:p>
        </w:tc>
      </w:tr>
    </w:tbl>
    <w:p w:rsidR="00274290" w:rsidRPr="0071769A" w:rsidRDefault="00274290" w:rsidP="00274290">
      <w:pPr>
        <w:spacing w:line="360" w:lineRule="exact"/>
        <w:rPr>
          <w:rFonts w:ascii="Times New Roman" w:hAnsi="Times New Roman"/>
          <w:sz w:val="24"/>
          <w:szCs w:val="28"/>
        </w:rPr>
      </w:pPr>
      <w:r w:rsidRPr="0071769A">
        <w:rPr>
          <w:rFonts w:ascii="Times New Roman" w:hAnsi="Times New Roman"/>
          <w:sz w:val="24"/>
          <w:szCs w:val="28"/>
        </w:rPr>
        <w:t xml:space="preserve">Примечание – Источник: </w:t>
      </w:r>
      <w:r w:rsidR="00A37981">
        <w:rPr>
          <w:rFonts w:ascii="Times New Roman" w:hAnsi="Times New Roman"/>
          <w:sz w:val="24"/>
          <w:szCs w:val="28"/>
        </w:rPr>
        <w:t>119,</w:t>
      </w:r>
      <w:r w:rsidRPr="0071769A">
        <w:rPr>
          <w:rFonts w:ascii="Times New Roman" w:hAnsi="Times New Roman"/>
          <w:sz w:val="24"/>
          <w:szCs w:val="28"/>
        </w:rPr>
        <w:t xml:space="preserve"> с. 201 – 210.</w:t>
      </w:r>
    </w:p>
    <w:p w:rsidR="00274290" w:rsidRPr="0071769A" w:rsidRDefault="00274290" w:rsidP="00AE685D">
      <w:pPr>
        <w:spacing w:line="360" w:lineRule="exact"/>
        <w:ind w:firstLine="0"/>
        <w:rPr>
          <w:rFonts w:ascii="Times New Roman" w:hAnsi="Times New Roman"/>
          <w:szCs w:val="28"/>
        </w:rPr>
      </w:pPr>
      <w:r w:rsidRPr="0071769A">
        <w:rPr>
          <w:rFonts w:ascii="Times New Roman" w:hAnsi="Times New Roman"/>
          <w:szCs w:val="28"/>
        </w:rPr>
        <w:lastRenderedPageBreak/>
        <w:t>Таблица Е.4</w:t>
      </w:r>
      <w:r w:rsidR="00A37981">
        <w:rPr>
          <w:rFonts w:ascii="Times New Roman" w:hAnsi="Times New Roman"/>
          <w:szCs w:val="28"/>
        </w:rPr>
        <w:t>.</w:t>
      </w:r>
      <w:r w:rsidRPr="0071769A">
        <w:rPr>
          <w:rFonts w:ascii="Times New Roman" w:hAnsi="Times New Roman"/>
          <w:szCs w:val="28"/>
        </w:rPr>
        <w:t xml:space="preserve"> – Распределение сельскохозяйственных земель по категориям землепользователей, тыс. 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17"/>
        <w:gridCol w:w="2918"/>
        <w:gridCol w:w="2918"/>
      </w:tblGrid>
      <w:tr w:rsidR="00274290" w:rsidRPr="0071769A" w:rsidTr="00F44813">
        <w:trPr>
          <w:trHeight w:val="360"/>
        </w:trPr>
        <w:tc>
          <w:tcPr>
            <w:tcW w:w="1101" w:type="dxa"/>
            <w:vMerge w:val="restart"/>
            <w:vAlign w:val="center"/>
          </w:tcPr>
          <w:p w:rsidR="00274290" w:rsidRPr="0071769A" w:rsidRDefault="00274290" w:rsidP="00274290">
            <w:pPr>
              <w:spacing w:line="360" w:lineRule="exact"/>
              <w:ind w:firstLine="0"/>
              <w:jc w:val="center"/>
              <w:rPr>
                <w:rFonts w:ascii="Times New Roman" w:hAnsi="Times New Roman"/>
                <w:sz w:val="24"/>
                <w:szCs w:val="24"/>
                <w:lang w:val="en-US"/>
              </w:rPr>
            </w:pPr>
            <w:proofErr w:type="spellStart"/>
            <w:r w:rsidRPr="0071769A">
              <w:rPr>
                <w:rFonts w:ascii="Times New Roman" w:hAnsi="Times New Roman"/>
                <w:sz w:val="24"/>
                <w:szCs w:val="24"/>
                <w:lang w:val="en-US"/>
              </w:rPr>
              <w:t>Год</w:t>
            </w:r>
            <w:proofErr w:type="spellEnd"/>
          </w:p>
        </w:tc>
        <w:tc>
          <w:tcPr>
            <w:tcW w:w="2917" w:type="dxa"/>
            <w:vMerge w:val="restar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Площадь сельскохозя</w:t>
            </w:r>
            <w:r w:rsidRPr="0071769A">
              <w:rPr>
                <w:rFonts w:ascii="Times New Roman" w:hAnsi="Times New Roman"/>
                <w:sz w:val="24"/>
                <w:szCs w:val="24"/>
              </w:rPr>
              <w:t>й</w:t>
            </w:r>
            <w:r w:rsidRPr="0071769A">
              <w:rPr>
                <w:rFonts w:ascii="Times New Roman" w:hAnsi="Times New Roman"/>
                <w:sz w:val="24"/>
                <w:szCs w:val="24"/>
              </w:rPr>
              <w:t xml:space="preserve">ственных земель в </w:t>
            </w:r>
            <w:proofErr w:type="spellStart"/>
            <w:r w:rsidRPr="0071769A">
              <w:rPr>
                <w:rFonts w:ascii="Times New Roman" w:hAnsi="Times New Roman"/>
                <w:sz w:val="24"/>
                <w:szCs w:val="24"/>
              </w:rPr>
              <w:t>сел</w:t>
            </w:r>
            <w:r w:rsidRPr="0071769A">
              <w:rPr>
                <w:rFonts w:ascii="Times New Roman" w:hAnsi="Times New Roman"/>
                <w:sz w:val="24"/>
                <w:szCs w:val="24"/>
              </w:rPr>
              <w:t>ь</w:t>
            </w:r>
            <w:r w:rsidRPr="0071769A">
              <w:rPr>
                <w:rFonts w:ascii="Times New Roman" w:hAnsi="Times New Roman"/>
                <w:sz w:val="24"/>
                <w:szCs w:val="24"/>
              </w:rPr>
              <w:t>скохоз</w:t>
            </w:r>
            <w:proofErr w:type="spellEnd"/>
            <w:r w:rsidRPr="0071769A">
              <w:rPr>
                <w:rFonts w:ascii="Times New Roman" w:hAnsi="Times New Roman"/>
                <w:sz w:val="24"/>
                <w:szCs w:val="24"/>
              </w:rPr>
              <w:t>. организациях</w:t>
            </w:r>
          </w:p>
        </w:tc>
        <w:tc>
          <w:tcPr>
            <w:tcW w:w="2918" w:type="dxa"/>
            <w:vMerge w:val="restar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Площадь сельскохозя</w:t>
            </w:r>
            <w:r w:rsidRPr="0071769A">
              <w:rPr>
                <w:rFonts w:ascii="Times New Roman" w:hAnsi="Times New Roman"/>
                <w:sz w:val="24"/>
                <w:szCs w:val="24"/>
              </w:rPr>
              <w:t>й</w:t>
            </w:r>
            <w:r w:rsidRPr="0071769A">
              <w:rPr>
                <w:rFonts w:ascii="Times New Roman" w:hAnsi="Times New Roman"/>
                <w:sz w:val="24"/>
                <w:szCs w:val="24"/>
              </w:rPr>
              <w:t>ственных земель в кр</w:t>
            </w:r>
            <w:r w:rsidRPr="0071769A">
              <w:rPr>
                <w:rFonts w:ascii="Times New Roman" w:hAnsi="Times New Roman"/>
                <w:sz w:val="24"/>
                <w:szCs w:val="24"/>
              </w:rPr>
              <w:t>е</w:t>
            </w:r>
            <w:r w:rsidRPr="0071769A">
              <w:rPr>
                <w:rFonts w:ascii="Times New Roman" w:hAnsi="Times New Roman"/>
                <w:sz w:val="24"/>
                <w:szCs w:val="24"/>
              </w:rPr>
              <w:t>стьянских (фермерских) хозяйствах</w:t>
            </w:r>
          </w:p>
        </w:tc>
        <w:tc>
          <w:tcPr>
            <w:tcW w:w="2918" w:type="dxa"/>
            <w:vMerge w:val="restar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Площадь сельскохозя</w:t>
            </w:r>
            <w:r w:rsidRPr="0071769A">
              <w:rPr>
                <w:rFonts w:ascii="Times New Roman" w:hAnsi="Times New Roman"/>
                <w:sz w:val="24"/>
                <w:szCs w:val="24"/>
              </w:rPr>
              <w:t>й</w:t>
            </w:r>
            <w:r w:rsidRPr="0071769A">
              <w:rPr>
                <w:rFonts w:ascii="Times New Roman" w:hAnsi="Times New Roman"/>
                <w:sz w:val="24"/>
                <w:szCs w:val="24"/>
              </w:rPr>
              <w:t>ственных земель в пол</w:t>
            </w:r>
            <w:r w:rsidRPr="0071769A">
              <w:rPr>
                <w:rFonts w:ascii="Times New Roman" w:hAnsi="Times New Roman"/>
                <w:sz w:val="24"/>
                <w:szCs w:val="24"/>
              </w:rPr>
              <w:t>ь</w:t>
            </w:r>
            <w:r w:rsidRPr="0071769A">
              <w:rPr>
                <w:rFonts w:ascii="Times New Roman" w:hAnsi="Times New Roman"/>
                <w:sz w:val="24"/>
                <w:szCs w:val="24"/>
              </w:rPr>
              <w:t>зовании граждан</w:t>
            </w:r>
          </w:p>
        </w:tc>
      </w:tr>
      <w:tr w:rsidR="00274290" w:rsidRPr="0071769A" w:rsidTr="00F44813">
        <w:trPr>
          <w:trHeight w:val="360"/>
        </w:trPr>
        <w:tc>
          <w:tcPr>
            <w:tcW w:w="1101" w:type="dxa"/>
            <w:vMerge/>
            <w:vAlign w:val="center"/>
          </w:tcPr>
          <w:p w:rsidR="00274290" w:rsidRPr="0071769A" w:rsidRDefault="00274290" w:rsidP="00274290">
            <w:pPr>
              <w:spacing w:line="360" w:lineRule="exact"/>
              <w:ind w:firstLine="0"/>
              <w:jc w:val="center"/>
              <w:rPr>
                <w:rFonts w:ascii="Times New Roman" w:hAnsi="Times New Roman"/>
                <w:sz w:val="24"/>
                <w:szCs w:val="24"/>
              </w:rPr>
            </w:pPr>
          </w:p>
        </w:tc>
        <w:tc>
          <w:tcPr>
            <w:tcW w:w="2917" w:type="dxa"/>
            <w:vMerge/>
            <w:vAlign w:val="center"/>
          </w:tcPr>
          <w:p w:rsidR="00274290" w:rsidRPr="0071769A" w:rsidRDefault="00274290" w:rsidP="00274290">
            <w:pPr>
              <w:spacing w:line="360" w:lineRule="exact"/>
              <w:ind w:firstLine="0"/>
              <w:jc w:val="center"/>
              <w:rPr>
                <w:rFonts w:ascii="Times New Roman" w:hAnsi="Times New Roman"/>
                <w:sz w:val="24"/>
                <w:szCs w:val="24"/>
              </w:rPr>
            </w:pPr>
          </w:p>
        </w:tc>
        <w:tc>
          <w:tcPr>
            <w:tcW w:w="2918" w:type="dxa"/>
            <w:vMerge/>
            <w:vAlign w:val="center"/>
          </w:tcPr>
          <w:p w:rsidR="00274290" w:rsidRPr="0071769A" w:rsidRDefault="00274290" w:rsidP="00274290">
            <w:pPr>
              <w:spacing w:line="360" w:lineRule="exact"/>
              <w:ind w:firstLine="0"/>
              <w:jc w:val="center"/>
              <w:rPr>
                <w:rFonts w:ascii="Times New Roman" w:hAnsi="Times New Roman"/>
                <w:sz w:val="24"/>
                <w:szCs w:val="24"/>
              </w:rPr>
            </w:pPr>
          </w:p>
        </w:tc>
        <w:tc>
          <w:tcPr>
            <w:tcW w:w="2918" w:type="dxa"/>
            <w:vMerge/>
            <w:vAlign w:val="center"/>
          </w:tcPr>
          <w:p w:rsidR="00274290" w:rsidRPr="0071769A" w:rsidRDefault="00274290" w:rsidP="00274290">
            <w:pPr>
              <w:spacing w:line="360" w:lineRule="exact"/>
              <w:ind w:firstLine="0"/>
              <w:jc w:val="center"/>
              <w:rPr>
                <w:rFonts w:ascii="Times New Roman" w:hAnsi="Times New Roman"/>
                <w:sz w:val="24"/>
                <w:szCs w:val="24"/>
              </w:rPr>
            </w:pPr>
          </w:p>
        </w:tc>
      </w:tr>
      <w:tr w:rsidR="00274290" w:rsidRPr="0071769A" w:rsidTr="00F44813">
        <w:tc>
          <w:tcPr>
            <w:tcW w:w="1101"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2001</w:t>
            </w:r>
          </w:p>
        </w:tc>
        <w:tc>
          <w:tcPr>
            <w:tcW w:w="2917"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7674,0</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72,1</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1396,2</w:t>
            </w:r>
          </w:p>
        </w:tc>
      </w:tr>
      <w:tr w:rsidR="00274290" w:rsidRPr="0071769A" w:rsidTr="00F44813">
        <w:tc>
          <w:tcPr>
            <w:tcW w:w="1101"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2010</w:t>
            </w:r>
          </w:p>
        </w:tc>
        <w:tc>
          <w:tcPr>
            <w:tcW w:w="2917"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7657,9</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108,8</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968,0</w:t>
            </w:r>
          </w:p>
        </w:tc>
      </w:tr>
      <w:tr w:rsidR="00274290" w:rsidRPr="0071769A" w:rsidTr="00F44813">
        <w:tc>
          <w:tcPr>
            <w:tcW w:w="1101"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2011</w:t>
            </w:r>
          </w:p>
        </w:tc>
        <w:tc>
          <w:tcPr>
            <w:tcW w:w="2917"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7673,4</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115,3</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924,3</w:t>
            </w:r>
          </w:p>
        </w:tc>
      </w:tr>
      <w:tr w:rsidR="00274290" w:rsidRPr="0071769A" w:rsidTr="00F44813">
        <w:tc>
          <w:tcPr>
            <w:tcW w:w="1101"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2012</w:t>
            </w:r>
          </w:p>
        </w:tc>
        <w:tc>
          <w:tcPr>
            <w:tcW w:w="2917"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7667,1</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127,5</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902,4</w:t>
            </w:r>
          </w:p>
        </w:tc>
      </w:tr>
      <w:tr w:rsidR="00274290" w:rsidRPr="0071769A" w:rsidTr="00F44813">
        <w:tc>
          <w:tcPr>
            <w:tcW w:w="1101"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2013</w:t>
            </w:r>
          </w:p>
        </w:tc>
        <w:tc>
          <w:tcPr>
            <w:tcW w:w="2917"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7628,1</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138,3</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881,4</w:t>
            </w:r>
          </w:p>
        </w:tc>
      </w:tr>
      <w:tr w:rsidR="00274290" w:rsidRPr="0071769A" w:rsidTr="00F44813">
        <w:tc>
          <w:tcPr>
            <w:tcW w:w="1101"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2014</w:t>
            </w:r>
          </w:p>
        </w:tc>
        <w:tc>
          <w:tcPr>
            <w:tcW w:w="2917"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7569,5</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146,0</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862,3</w:t>
            </w:r>
          </w:p>
        </w:tc>
      </w:tr>
      <w:tr w:rsidR="00274290" w:rsidRPr="0071769A" w:rsidTr="00F44813">
        <w:tc>
          <w:tcPr>
            <w:tcW w:w="1101"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2015</w:t>
            </w:r>
          </w:p>
        </w:tc>
        <w:tc>
          <w:tcPr>
            <w:tcW w:w="2917"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7505,5</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153,9</w:t>
            </w:r>
          </w:p>
        </w:tc>
        <w:tc>
          <w:tcPr>
            <w:tcW w:w="2918" w:type="dxa"/>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842,0</w:t>
            </w:r>
          </w:p>
        </w:tc>
      </w:tr>
    </w:tbl>
    <w:p w:rsidR="00274290" w:rsidRDefault="00274290" w:rsidP="00274290">
      <w:pPr>
        <w:spacing w:line="360" w:lineRule="exact"/>
        <w:rPr>
          <w:rFonts w:ascii="Times New Roman" w:hAnsi="Times New Roman"/>
          <w:sz w:val="24"/>
          <w:szCs w:val="24"/>
        </w:rPr>
      </w:pPr>
      <w:r w:rsidRPr="00A37981">
        <w:rPr>
          <w:rFonts w:ascii="Times New Roman" w:hAnsi="Times New Roman"/>
          <w:sz w:val="24"/>
          <w:szCs w:val="24"/>
        </w:rPr>
        <w:t>Примечание – Источник: [</w:t>
      </w:r>
      <w:r w:rsidR="00AE685D" w:rsidRPr="00A37981">
        <w:rPr>
          <w:rFonts w:ascii="Times New Roman" w:hAnsi="Times New Roman"/>
          <w:sz w:val="24"/>
          <w:szCs w:val="24"/>
        </w:rPr>
        <w:t>119</w:t>
      </w:r>
      <w:r w:rsidRPr="00A37981">
        <w:rPr>
          <w:rFonts w:ascii="Times New Roman" w:hAnsi="Times New Roman"/>
          <w:sz w:val="24"/>
          <w:szCs w:val="24"/>
        </w:rPr>
        <w:t>].</w:t>
      </w:r>
    </w:p>
    <w:p w:rsidR="003F2F5C" w:rsidRDefault="003F2F5C" w:rsidP="003F2F5C">
      <w:pPr>
        <w:rPr>
          <w:rFonts w:ascii="Times New Roman" w:hAnsi="Times New Roman"/>
          <w:sz w:val="24"/>
          <w:szCs w:val="24"/>
        </w:rPr>
      </w:pPr>
    </w:p>
    <w:p w:rsidR="003F2F5C" w:rsidRDefault="003F2F5C" w:rsidP="003F2F5C">
      <w:pPr>
        <w:rPr>
          <w:rFonts w:ascii="Times New Roman" w:hAnsi="Times New Roman"/>
          <w:sz w:val="24"/>
          <w:szCs w:val="24"/>
        </w:rPr>
      </w:pPr>
      <w:r w:rsidRPr="003F2F5C">
        <w:rPr>
          <w:rFonts w:ascii="Times New Roman" w:hAnsi="Times New Roman"/>
          <w:noProof/>
          <w:sz w:val="24"/>
          <w:szCs w:val="24"/>
          <w:lang w:eastAsia="ru-RU"/>
        </w:rPr>
        <w:drawing>
          <wp:inline distT="0" distB="0" distL="0" distR="0">
            <wp:extent cx="5689837" cy="4221125"/>
            <wp:effectExtent l="19050" t="0" r="6113"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274290" w:rsidRDefault="005D22D7" w:rsidP="005D22D7">
      <w:pPr>
        <w:jc w:val="center"/>
        <w:rPr>
          <w:rFonts w:ascii="Times New Roman" w:hAnsi="Times New Roman"/>
          <w:szCs w:val="28"/>
        </w:rPr>
      </w:pPr>
      <w:r>
        <w:rPr>
          <w:rFonts w:ascii="Times New Roman" w:hAnsi="Times New Roman"/>
          <w:szCs w:val="28"/>
        </w:rPr>
        <w:t>Распределение земельной площади Республики Беларусь по категориям землепользователей в 2015 г., %</w:t>
      </w:r>
    </w:p>
    <w:p w:rsidR="005D22D7" w:rsidRPr="0071769A" w:rsidRDefault="005D22D7" w:rsidP="00274290">
      <w:pPr>
        <w:rPr>
          <w:rFonts w:ascii="Times New Roman" w:hAnsi="Times New Roman"/>
          <w:szCs w:val="28"/>
        </w:rPr>
      </w:pPr>
    </w:p>
    <w:p w:rsidR="00274290" w:rsidRPr="0071769A" w:rsidRDefault="00274290" w:rsidP="00AE685D">
      <w:pPr>
        <w:spacing w:line="360" w:lineRule="exact"/>
        <w:ind w:firstLine="0"/>
        <w:rPr>
          <w:rFonts w:ascii="Times New Roman" w:hAnsi="Times New Roman"/>
          <w:szCs w:val="28"/>
        </w:rPr>
      </w:pPr>
      <w:r w:rsidRPr="0071769A">
        <w:rPr>
          <w:rFonts w:ascii="Times New Roman" w:hAnsi="Times New Roman"/>
          <w:szCs w:val="28"/>
        </w:rPr>
        <w:t>Таблица Е.5</w:t>
      </w:r>
      <w:r w:rsidR="00A37981">
        <w:rPr>
          <w:rFonts w:ascii="Times New Roman" w:hAnsi="Times New Roman"/>
          <w:szCs w:val="28"/>
        </w:rPr>
        <w:t>.</w:t>
      </w:r>
      <w:r w:rsidRPr="0071769A">
        <w:rPr>
          <w:rFonts w:ascii="Times New Roman" w:hAnsi="Times New Roman"/>
          <w:szCs w:val="28"/>
        </w:rPr>
        <w:t xml:space="preserve"> – </w:t>
      </w:r>
      <w:r w:rsidR="00265251">
        <w:rPr>
          <w:rFonts w:ascii="Times New Roman" w:hAnsi="Times New Roman"/>
          <w:szCs w:val="28"/>
        </w:rPr>
        <w:t>Площадь сельскохозяйственных земель, загрязненных цезием-137, находящихся в пользовании сельскохозяйственных организаций, по обл</w:t>
      </w:r>
      <w:r w:rsidR="00265251">
        <w:rPr>
          <w:rFonts w:ascii="Times New Roman" w:hAnsi="Times New Roman"/>
          <w:szCs w:val="28"/>
        </w:rPr>
        <w:t>а</w:t>
      </w:r>
      <w:r w:rsidR="00265251">
        <w:rPr>
          <w:rFonts w:ascii="Times New Roman" w:hAnsi="Times New Roman"/>
          <w:szCs w:val="28"/>
        </w:rPr>
        <w:t>стям (на 1 января, тыс. га)</w:t>
      </w:r>
    </w:p>
    <w:tbl>
      <w:tblPr>
        <w:tblW w:w="3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1063"/>
        <w:gridCol w:w="1066"/>
        <w:gridCol w:w="1066"/>
        <w:gridCol w:w="1066"/>
        <w:gridCol w:w="1067"/>
      </w:tblGrid>
      <w:tr w:rsidR="00265251" w:rsidRPr="0071769A" w:rsidTr="002819E5">
        <w:trPr>
          <w:trHeight w:val="501"/>
        </w:trPr>
        <w:tc>
          <w:tcPr>
            <w:tcW w:w="1551" w:type="pct"/>
            <w:vMerge w:val="restart"/>
            <w:noWrap/>
            <w:vAlign w:val="bottom"/>
          </w:tcPr>
          <w:p w:rsidR="00265251" w:rsidRPr="0071769A" w:rsidRDefault="00265251" w:rsidP="00274290">
            <w:pPr>
              <w:spacing w:line="360" w:lineRule="exact"/>
              <w:ind w:firstLine="0"/>
              <w:jc w:val="left"/>
              <w:rPr>
                <w:rFonts w:ascii="Times New Roman" w:hAnsi="Times New Roman"/>
                <w:sz w:val="24"/>
                <w:szCs w:val="24"/>
                <w:lang w:eastAsia="ru-RU"/>
              </w:rPr>
            </w:pPr>
          </w:p>
        </w:tc>
        <w:tc>
          <w:tcPr>
            <w:tcW w:w="3449" w:type="pct"/>
            <w:gridSpan w:val="5"/>
            <w:vAlign w:val="center"/>
          </w:tcPr>
          <w:p w:rsidR="00265251" w:rsidRPr="0071769A" w:rsidRDefault="00265251"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Год</w:t>
            </w:r>
          </w:p>
        </w:tc>
      </w:tr>
      <w:tr w:rsidR="002819E5" w:rsidRPr="0071769A" w:rsidTr="002819E5">
        <w:trPr>
          <w:trHeight w:val="415"/>
        </w:trPr>
        <w:tc>
          <w:tcPr>
            <w:tcW w:w="1551" w:type="pct"/>
            <w:vMerge/>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p>
        </w:tc>
        <w:tc>
          <w:tcPr>
            <w:tcW w:w="688"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2011</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2012</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2013</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2014</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2015</w:t>
            </w:r>
          </w:p>
        </w:tc>
      </w:tr>
      <w:tr w:rsidR="002819E5" w:rsidRPr="0071769A" w:rsidTr="002819E5">
        <w:trPr>
          <w:trHeight w:val="255"/>
        </w:trPr>
        <w:tc>
          <w:tcPr>
            <w:tcW w:w="1551"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Республика Беларусь</w:t>
            </w:r>
          </w:p>
        </w:tc>
        <w:tc>
          <w:tcPr>
            <w:tcW w:w="688"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998,7</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988,9</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981,9</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970,7</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941,3</w:t>
            </w:r>
          </w:p>
        </w:tc>
      </w:tr>
      <w:tr w:rsidR="002819E5" w:rsidRPr="0071769A" w:rsidTr="002819E5">
        <w:trPr>
          <w:trHeight w:val="255"/>
        </w:trPr>
        <w:tc>
          <w:tcPr>
            <w:tcW w:w="1551"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 xml:space="preserve">в </w:t>
            </w:r>
            <w:proofErr w:type="spellStart"/>
            <w:r w:rsidRPr="0071769A">
              <w:rPr>
                <w:rFonts w:ascii="Times New Roman" w:hAnsi="Times New Roman"/>
                <w:sz w:val="24"/>
                <w:szCs w:val="24"/>
                <w:lang w:eastAsia="ru-RU"/>
              </w:rPr>
              <w:t>т.ч</w:t>
            </w:r>
            <w:proofErr w:type="spellEnd"/>
            <w:r w:rsidRPr="0071769A">
              <w:rPr>
                <w:rFonts w:ascii="Times New Roman" w:hAnsi="Times New Roman"/>
                <w:sz w:val="24"/>
                <w:szCs w:val="24"/>
                <w:lang w:eastAsia="ru-RU"/>
              </w:rPr>
              <w:t>. области:</w:t>
            </w:r>
          </w:p>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Брестская</w:t>
            </w:r>
          </w:p>
        </w:tc>
        <w:tc>
          <w:tcPr>
            <w:tcW w:w="688"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64,1</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63,7</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62,0</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57,7</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52,6</w:t>
            </w:r>
          </w:p>
        </w:tc>
      </w:tr>
      <w:tr w:rsidR="002819E5" w:rsidRPr="0071769A" w:rsidTr="002819E5">
        <w:trPr>
          <w:trHeight w:val="255"/>
        </w:trPr>
        <w:tc>
          <w:tcPr>
            <w:tcW w:w="1551"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Витебская</w:t>
            </w:r>
          </w:p>
        </w:tc>
        <w:tc>
          <w:tcPr>
            <w:tcW w:w="688"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0,3</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0,3</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0,3</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0,3</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0,3</w:t>
            </w:r>
          </w:p>
        </w:tc>
      </w:tr>
      <w:tr w:rsidR="002819E5" w:rsidRPr="0071769A" w:rsidTr="002819E5">
        <w:trPr>
          <w:trHeight w:val="255"/>
        </w:trPr>
        <w:tc>
          <w:tcPr>
            <w:tcW w:w="1551"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Гомельская</w:t>
            </w:r>
          </w:p>
        </w:tc>
        <w:tc>
          <w:tcPr>
            <w:tcW w:w="688"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575,5</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572,6</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570,2</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567,6</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561,7</w:t>
            </w:r>
          </w:p>
        </w:tc>
      </w:tr>
      <w:tr w:rsidR="002819E5" w:rsidRPr="0071769A" w:rsidTr="002819E5">
        <w:trPr>
          <w:trHeight w:val="255"/>
        </w:trPr>
        <w:tc>
          <w:tcPr>
            <w:tcW w:w="1551"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Гродненская</w:t>
            </w:r>
          </w:p>
        </w:tc>
        <w:tc>
          <w:tcPr>
            <w:tcW w:w="688"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26,8</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25,3</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22,9</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22,9</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20,8</w:t>
            </w:r>
          </w:p>
        </w:tc>
      </w:tr>
      <w:tr w:rsidR="002819E5" w:rsidRPr="0071769A" w:rsidTr="002819E5">
        <w:trPr>
          <w:trHeight w:val="255"/>
        </w:trPr>
        <w:tc>
          <w:tcPr>
            <w:tcW w:w="1551"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Минская</w:t>
            </w:r>
          </w:p>
        </w:tc>
        <w:tc>
          <w:tcPr>
            <w:tcW w:w="688"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57,4</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53,1</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51,9</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51,2</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50,0</w:t>
            </w:r>
          </w:p>
        </w:tc>
      </w:tr>
      <w:tr w:rsidR="002819E5" w:rsidRPr="0071769A" w:rsidTr="002819E5">
        <w:trPr>
          <w:trHeight w:val="255"/>
        </w:trPr>
        <w:tc>
          <w:tcPr>
            <w:tcW w:w="1551" w:type="pct"/>
            <w:noWrap/>
            <w:vAlign w:val="bottom"/>
          </w:tcPr>
          <w:p w:rsidR="002819E5" w:rsidRPr="0071769A" w:rsidRDefault="002819E5"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Могилевская</w:t>
            </w:r>
          </w:p>
        </w:tc>
        <w:tc>
          <w:tcPr>
            <w:tcW w:w="688"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274,6</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273,9</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274,6</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271,0</w:t>
            </w:r>
          </w:p>
        </w:tc>
        <w:tc>
          <w:tcPr>
            <w:tcW w:w="690" w:type="pct"/>
            <w:vAlign w:val="center"/>
          </w:tcPr>
          <w:p w:rsidR="002819E5" w:rsidRPr="0071769A" w:rsidRDefault="002819E5"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255,9</w:t>
            </w:r>
          </w:p>
        </w:tc>
      </w:tr>
    </w:tbl>
    <w:p w:rsidR="00274290" w:rsidRDefault="00274290" w:rsidP="00274290">
      <w:pPr>
        <w:spacing w:line="360" w:lineRule="exact"/>
        <w:ind w:firstLine="720"/>
        <w:rPr>
          <w:rFonts w:ascii="Times New Roman" w:hAnsi="Times New Roman"/>
          <w:szCs w:val="28"/>
        </w:rPr>
      </w:pPr>
    </w:p>
    <w:p w:rsidR="00265251" w:rsidRPr="0071769A" w:rsidRDefault="00265251" w:rsidP="00265251">
      <w:pPr>
        <w:spacing w:line="360" w:lineRule="exact"/>
        <w:ind w:firstLine="0"/>
        <w:rPr>
          <w:rFonts w:ascii="Times New Roman" w:hAnsi="Times New Roman"/>
          <w:szCs w:val="28"/>
        </w:rPr>
      </w:pPr>
      <w:r w:rsidRPr="0071769A">
        <w:rPr>
          <w:rFonts w:ascii="Times New Roman" w:hAnsi="Times New Roman"/>
          <w:szCs w:val="28"/>
        </w:rPr>
        <w:t>Таблица Е.</w:t>
      </w:r>
      <w:r>
        <w:rPr>
          <w:rFonts w:ascii="Times New Roman" w:hAnsi="Times New Roman"/>
          <w:szCs w:val="28"/>
        </w:rPr>
        <w:t>6.</w:t>
      </w:r>
      <w:r w:rsidRPr="0071769A">
        <w:rPr>
          <w:rFonts w:ascii="Times New Roman" w:hAnsi="Times New Roman"/>
          <w:szCs w:val="28"/>
        </w:rPr>
        <w:t xml:space="preserve"> – </w:t>
      </w:r>
      <w:r>
        <w:rPr>
          <w:rFonts w:ascii="Times New Roman" w:hAnsi="Times New Roman"/>
          <w:szCs w:val="28"/>
        </w:rPr>
        <w:t>Площадь лесного фонда Министерства лесного хозяйства Ре</w:t>
      </w:r>
      <w:r>
        <w:rPr>
          <w:rFonts w:ascii="Times New Roman" w:hAnsi="Times New Roman"/>
          <w:szCs w:val="28"/>
        </w:rPr>
        <w:t>с</w:t>
      </w:r>
      <w:r>
        <w:rPr>
          <w:rFonts w:ascii="Times New Roman" w:hAnsi="Times New Roman"/>
          <w:szCs w:val="28"/>
        </w:rPr>
        <w:t>публики Беларусь, загрязненная цезием-137,  по областям (на 1 января, тыс. га)</w:t>
      </w:r>
    </w:p>
    <w:tbl>
      <w:tblPr>
        <w:tblW w:w="3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1063"/>
        <w:gridCol w:w="1066"/>
        <w:gridCol w:w="1066"/>
        <w:gridCol w:w="1066"/>
        <w:gridCol w:w="1067"/>
      </w:tblGrid>
      <w:tr w:rsidR="00265251" w:rsidRPr="0071769A" w:rsidTr="004F3C10">
        <w:trPr>
          <w:trHeight w:val="501"/>
        </w:trPr>
        <w:tc>
          <w:tcPr>
            <w:tcW w:w="1551" w:type="pct"/>
            <w:vMerge w:val="restart"/>
            <w:noWrap/>
            <w:vAlign w:val="bottom"/>
          </w:tcPr>
          <w:p w:rsidR="00265251" w:rsidRPr="0071769A" w:rsidRDefault="00265251" w:rsidP="00265251">
            <w:pPr>
              <w:spacing w:line="360" w:lineRule="exact"/>
              <w:ind w:firstLine="0"/>
              <w:jc w:val="left"/>
              <w:rPr>
                <w:rFonts w:ascii="Times New Roman" w:hAnsi="Times New Roman"/>
                <w:sz w:val="24"/>
                <w:szCs w:val="24"/>
                <w:lang w:eastAsia="ru-RU"/>
              </w:rPr>
            </w:pPr>
          </w:p>
        </w:tc>
        <w:tc>
          <w:tcPr>
            <w:tcW w:w="3449" w:type="pct"/>
            <w:gridSpan w:val="5"/>
            <w:vAlign w:val="center"/>
          </w:tcPr>
          <w:p w:rsidR="00265251" w:rsidRPr="0071769A" w:rsidRDefault="00265251"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Год</w:t>
            </w:r>
          </w:p>
        </w:tc>
      </w:tr>
      <w:tr w:rsidR="004F3C10" w:rsidRPr="0071769A" w:rsidTr="004F3C10">
        <w:trPr>
          <w:trHeight w:val="415"/>
        </w:trPr>
        <w:tc>
          <w:tcPr>
            <w:tcW w:w="1551" w:type="pct"/>
            <w:vMerge/>
            <w:noWrap/>
            <w:vAlign w:val="bottom"/>
          </w:tcPr>
          <w:p w:rsidR="004F3C10" w:rsidRPr="0071769A" w:rsidRDefault="004F3C10" w:rsidP="00265251">
            <w:pPr>
              <w:spacing w:line="360" w:lineRule="exact"/>
              <w:ind w:firstLine="0"/>
              <w:jc w:val="left"/>
              <w:rPr>
                <w:rFonts w:ascii="Times New Roman" w:hAnsi="Times New Roman"/>
                <w:sz w:val="24"/>
                <w:szCs w:val="24"/>
                <w:lang w:eastAsia="ru-RU"/>
              </w:rPr>
            </w:pPr>
          </w:p>
        </w:tc>
        <w:tc>
          <w:tcPr>
            <w:tcW w:w="688"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2011</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2012</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2013</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2014</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2015</w:t>
            </w:r>
          </w:p>
        </w:tc>
      </w:tr>
      <w:tr w:rsidR="004F3C10" w:rsidRPr="0071769A" w:rsidTr="004F3C10">
        <w:trPr>
          <w:trHeight w:val="255"/>
        </w:trPr>
        <w:tc>
          <w:tcPr>
            <w:tcW w:w="1551" w:type="pct"/>
            <w:noWrap/>
            <w:vAlign w:val="bottom"/>
          </w:tcPr>
          <w:p w:rsidR="004F3C10" w:rsidRPr="0071769A" w:rsidRDefault="004F3C10" w:rsidP="00265251">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Республика Беларусь</w:t>
            </w:r>
          </w:p>
        </w:tc>
        <w:tc>
          <w:tcPr>
            <w:tcW w:w="688"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1569,4</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1544,0</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1504,6</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1457,4</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1424,8</w:t>
            </w:r>
          </w:p>
        </w:tc>
      </w:tr>
      <w:tr w:rsidR="004F3C10" w:rsidRPr="0071769A" w:rsidTr="004F3C10">
        <w:trPr>
          <w:trHeight w:val="255"/>
        </w:trPr>
        <w:tc>
          <w:tcPr>
            <w:tcW w:w="1551" w:type="pct"/>
            <w:noWrap/>
            <w:vAlign w:val="bottom"/>
          </w:tcPr>
          <w:p w:rsidR="004F3C10" w:rsidRPr="0071769A" w:rsidRDefault="004F3C10" w:rsidP="00265251">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 xml:space="preserve">в </w:t>
            </w:r>
            <w:proofErr w:type="spellStart"/>
            <w:r w:rsidRPr="0071769A">
              <w:rPr>
                <w:rFonts w:ascii="Times New Roman" w:hAnsi="Times New Roman"/>
                <w:sz w:val="24"/>
                <w:szCs w:val="24"/>
                <w:lang w:eastAsia="ru-RU"/>
              </w:rPr>
              <w:t>т.ч</w:t>
            </w:r>
            <w:proofErr w:type="spellEnd"/>
            <w:r w:rsidRPr="0071769A">
              <w:rPr>
                <w:rFonts w:ascii="Times New Roman" w:hAnsi="Times New Roman"/>
                <w:sz w:val="24"/>
                <w:szCs w:val="24"/>
                <w:lang w:eastAsia="ru-RU"/>
              </w:rPr>
              <w:t>. области:</w:t>
            </w:r>
          </w:p>
          <w:p w:rsidR="004F3C10" w:rsidRPr="0071769A" w:rsidRDefault="004F3C10" w:rsidP="00265251">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Брестская</w:t>
            </w:r>
          </w:p>
        </w:tc>
        <w:tc>
          <w:tcPr>
            <w:tcW w:w="688"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107,4</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110,0</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105,4</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100,2</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94,2</w:t>
            </w:r>
          </w:p>
        </w:tc>
      </w:tr>
      <w:tr w:rsidR="004F3C10" w:rsidRPr="0071769A" w:rsidTr="004F3C10">
        <w:trPr>
          <w:trHeight w:val="255"/>
        </w:trPr>
        <w:tc>
          <w:tcPr>
            <w:tcW w:w="1551" w:type="pct"/>
            <w:noWrap/>
            <w:vAlign w:val="bottom"/>
          </w:tcPr>
          <w:p w:rsidR="004F3C10" w:rsidRPr="0071769A" w:rsidRDefault="004F3C10" w:rsidP="00265251">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Витебская</w:t>
            </w:r>
          </w:p>
        </w:tc>
        <w:tc>
          <w:tcPr>
            <w:tcW w:w="688"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0,3</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0,3</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0,3</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0,1</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0,1</w:t>
            </w:r>
          </w:p>
        </w:tc>
      </w:tr>
      <w:tr w:rsidR="004F3C10" w:rsidRPr="0071769A" w:rsidTr="004F3C10">
        <w:trPr>
          <w:trHeight w:val="255"/>
        </w:trPr>
        <w:tc>
          <w:tcPr>
            <w:tcW w:w="1551" w:type="pct"/>
            <w:noWrap/>
            <w:vAlign w:val="bottom"/>
          </w:tcPr>
          <w:p w:rsidR="004F3C10" w:rsidRPr="0071769A" w:rsidRDefault="004F3C10" w:rsidP="00265251">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Гомельская</w:t>
            </w:r>
          </w:p>
        </w:tc>
        <w:tc>
          <w:tcPr>
            <w:tcW w:w="688"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918,0</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901,2</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884,7</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863,5</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846,5</w:t>
            </w:r>
          </w:p>
        </w:tc>
      </w:tr>
      <w:tr w:rsidR="004F3C10" w:rsidRPr="0071769A" w:rsidTr="004F3C10">
        <w:trPr>
          <w:trHeight w:val="255"/>
        </w:trPr>
        <w:tc>
          <w:tcPr>
            <w:tcW w:w="1551" w:type="pct"/>
            <w:noWrap/>
            <w:vAlign w:val="bottom"/>
          </w:tcPr>
          <w:p w:rsidR="004F3C10" w:rsidRPr="0071769A" w:rsidRDefault="004F3C10" w:rsidP="00265251">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Гродненская</w:t>
            </w:r>
          </w:p>
        </w:tc>
        <w:tc>
          <w:tcPr>
            <w:tcW w:w="688"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46,4</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41,4</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40,3</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33,8</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31,41</w:t>
            </w:r>
          </w:p>
        </w:tc>
      </w:tr>
      <w:tr w:rsidR="004F3C10" w:rsidRPr="0071769A" w:rsidTr="004F3C10">
        <w:trPr>
          <w:trHeight w:val="255"/>
        </w:trPr>
        <w:tc>
          <w:tcPr>
            <w:tcW w:w="1551" w:type="pct"/>
            <w:noWrap/>
            <w:vAlign w:val="bottom"/>
          </w:tcPr>
          <w:p w:rsidR="004F3C10" w:rsidRPr="0071769A" w:rsidRDefault="004F3C10" w:rsidP="00265251">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Минская</w:t>
            </w:r>
          </w:p>
        </w:tc>
        <w:tc>
          <w:tcPr>
            <w:tcW w:w="688"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48,3</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46,2</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41,3</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33,9</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32,9</w:t>
            </w:r>
          </w:p>
        </w:tc>
      </w:tr>
      <w:tr w:rsidR="004F3C10" w:rsidRPr="0071769A" w:rsidTr="004F3C10">
        <w:trPr>
          <w:trHeight w:val="255"/>
        </w:trPr>
        <w:tc>
          <w:tcPr>
            <w:tcW w:w="1551" w:type="pct"/>
            <w:noWrap/>
            <w:vAlign w:val="bottom"/>
          </w:tcPr>
          <w:p w:rsidR="004F3C10" w:rsidRPr="0071769A" w:rsidRDefault="004F3C10" w:rsidP="00265251">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Могилевская</w:t>
            </w:r>
          </w:p>
        </w:tc>
        <w:tc>
          <w:tcPr>
            <w:tcW w:w="688"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448,8</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444,9</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432,6</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425,9</w:t>
            </w:r>
          </w:p>
        </w:tc>
        <w:tc>
          <w:tcPr>
            <w:tcW w:w="690" w:type="pct"/>
            <w:vAlign w:val="center"/>
          </w:tcPr>
          <w:p w:rsidR="004F3C10" w:rsidRPr="0071769A" w:rsidRDefault="004F3C10" w:rsidP="00265251">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419,7</w:t>
            </w:r>
          </w:p>
        </w:tc>
      </w:tr>
    </w:tbl>
    <w:p w:rsidR="00265251" w:rsidRPr="0071769A" w:rsidRDefault="00265251" w:rsidP="00274290">
      <w:pPr>
        <w:spacing w:line="360" w:lineRule="exact"/>
        <w:ind w:firstLine="720"/>
        <w:rPr>
          <w:rFonts w:ascii="Times New Roman" w:hAnsi="Times New Roman"/>
          <w:szCs w:val="28"/>
        </w:rPr>
      </w:pPr>
    </w:p>
    <w:p w:rsidR="00BB1F3F" w:rsidRDefault="00BB1F3F">
      <w:pPr>
        <w:rPr>
          <w:rFonts w:ascii="Times New Roman" w:hAnsi="Times New Roman"/>
          <w:szCs w:val="28"/>
        </w:rPr>
      </w:pPr>
      <w:r>
        <w:rPr>
          <w:rFonts w:ascii="Times New Roman" w:hAnsi="Times New Roman"/>
          <w:szCs w:val="28"/>
        </w:rPr>
        <w:br w:type="page"/>
      </w:r>
    </w:p>
    <w:p w:rsidR="00274290" w:rsidRPr="00AE685D" w:rsidRDefault="00274290" w:rsidP="00A37981">
      <w:pPr>
        <w:spacing w:line="360" w:lineRule="exact"/>
        <w:ind w:firstLine="720"/>
        <w:jc w:val="right"/>
        <w:rPr>
          <w:rFonts w:ascii="Times New Roman" w:hAnsi="Times New Roman"/>
          <w:b/>
          <w:szCs w:val="28"/>
        </w:rPr>
      </w:pPr>
      <w:r w:rsidRPr="00AE685D">
        <w:rPr>
          <w:rFonts w:ascii="Times New Roman" w:hAnsi="Times New Roman"/>
          <w:b/>
          <w:szCs w:val="28"/>
        </w:rPr>
        <w:lastRenderedPageBreak/>
        <w:t>ПРИЛОЖЕНИЕ Ж</w:t>
      </w:r>
    </w:p>
    <w:p w:rsidR="00274290" w:rsidRPr="0071769A" w:rsidRDefault="00274290" w:rsidP="00274290">
      <w:pPr>
        <w:spacing w:line="360" w:lineRule="exact"/>
        <w:ind w:firstLine="720"/>
        <w:rPr>
          <w:rFonts w:ascii="Times New Roman" w:hAnsi="Times New Roman"/>
          <w:szCs w:val="28"/>
        </w:rPr>
      </w:pPr>
    </w:p>
    <w:p w:rsidR="00274290" w:rsidRPr="0071769A" w:rsidRDefault="00274290" w:rsidP="00AE685D">
      <w:pPr>
        <w:spacing w:line="360" w:lineRule="exact"/>
        <w:ind w:firstLine="0"/>
        <w:rPr>
          <w:rFonts w:ascii="Times New Roman" w:hAnsi="Times New Roman"/>
          <w:szCs w:val="28"/>
        </w:rPr>
      </w:pPr>
      <w:r w:rsidRPr="0071769A">
        <w:rPr>
          <w:rFonts w:ascii="Times New Roman" w:hAnsi="Times New Roman"/>
          <w:szCs w:val="28"/>
        </w:rPr>
        <w:t>Таблица Ж.1</w:t>
      </w:r>
      <w:r w:rsidR="00A37981">
        <w:rPr>
          <w:rFonts w:ascii="Times New Roman" w:hAnsi="Times New Roman"/>
          <w:szCs w:val="28"/>
        </w:rPr>
        <w:t>.</w:t>
      </w:r>
      <w:r w:rsidRPr="0071769A">
        <w:rPr>
          <w:rFonts w:ascii="Times New Roman" w:hAnsi="Times New Roman"/>
          <w:szCs w:val="28"/>
        </w:rPr>
        <w:t xml:space="preserve"> – Динамика показателей лесного фонда Республики Беларусь</w:t>
      </w:r>
    </w:p>
    <w:tbl>
      <w:tblPr>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0"/>
        <w:gridCol w:w="802"/>
        <w:gridCol w:w="802"/>
        <w:gridCol w:w="802"/>
        <w:gridCol w:w="801"/>
        <w:gridCol w:w="801"/>
        <w:gridCol w:w="801"/>
        <w:gridCol w:w="801"/>
        <w:gridCol w:w="801"/>
        <w:gridCol w:w="80"/>
      </w:tblGrid>
      <w:tr w:rsidR="003550D7" w:rsidRPr="0071769A" w:rsidTr="00C72D51">
        <w:trPr>
          <w:trHeight w:val="255"/>
        </w:trPr>
        <w:tc>
          <w:tcPr>
            <w:tcW w:w="1104" w:type="pct"/>
            <w:vMerge w:val="restart"/>
            <w:vAlign w:val="center"/>
          </w:tcPr>
          <w:p w:rsidR="003550D7" w:rsidRPr="0071769A" w:rsidRDefault="003550D7"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Показатель</w:t>
            </w:r>
          </w:p>
        </w:tc>
        <w:tc>
          <w:tcPr>
            <w:tcW w:w="3896" w:type="pct"/>
            <w:gridSpan w:val="9"/>
            <w:noWrap/>
            <w:vAlign w:val="center"/>
          </w:tcPr>
          <w:p w:rsidR="003550D7" w:rsidRPr="0071769A" w:rsidRDefault="003550D7" w:rsidP="003550D7">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Год</w:t>
            </w:r>
          </w:p>
        </w:tc>
      </w:tr>
      <w:tr w:rsidR="00C72D51" w:rsidRPr="0071769A" w:rsidTr="00C72D51">
        <w:trPr>
          <w:gridAfter w:val="1"/>
          <w:wAfter w:w="46" w:type="pct"/>
          <w:trHeight w:val="255"/>
        </w:trPr>
        <w:tc>
          <w:tcPr>
            <w:tcW w:w="1104" w:type="pct"/>
            <w:vMerge/>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1988</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2001</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2005</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2011</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2012</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2013</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2014</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2015</w:t>
            </w:r>
          </w:p>
        </w:tc>
      </w:tr>
      <w:tr w:rsidR="00C72D51" w:rsidRPr="0071769A" w:rsidTr="00C72D51">
        <w:trPr>
          <w:gridAfter w:val="1"/>
          <w:wAfter w:w="46" w:type="pct"/>
          <w:trHeight w:val="510"/>
        </w:trPr>
        <w:tc>
          <w:tcPr>
            <w:tcW w:w="1104" w:type="pct"/>
            <w:vAlign w:val="bottom"/>
          </w:tcPr>
          <w:p w:rsidR="00C72D51" w:rsidRPr="0071769A" w:rsidRDefault="00C72D51"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Общая пл</w:t>
            </w:r>
            <w:r w:rsidRPr="0071769A">
              <w:rPr>
                <w:rFonts w:ascii="Times New Roman" w:hAnsi="Times New Roman"/>
                <w:sz w:val="24"/>
                <w:szCs w:val="24"/>
                <w:lang w:eastAsia="ru-RU"/>
              </w:rPr>
              <w:t>о</w:t>
            </w:r>
            <w:r w:rsidRPr="0071769A">
              <w:rPr>
                <w:rFonts w:ascii="Times New Roman" w:hAnsi="Times New Roman"/>
                <w:sz w:val="24"/>
                <w:szCs w:val="24"/>
                <w:lang w:eastAsia="ru-RU"/>
              </w:rPr>
              <w:t>щадь лесного фонда, тыс. га</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8055</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9248</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9329</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9275</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9294</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9301</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9321</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9342</w:t>
            </w:r>
          </w:p>
        </w:tc>
      </w:tr>
      <w:tr w:rsidR="00C72D51" w:rsidRPr="0071769A" w:rsidTr="00C72D51">
        <w:trPr>
          <w:gridAfter w:val="1"/>
          <w:wAfter w:w="46" w:type="pct"/>
          <w:trHeight w:val="510"/>
        </w:trPr>
        <w:tc>
          <w:tcPr>
            <w:tcW w:w="1104" w:type="pct"/>
            <w:vAlign w:val="bottom"/>
          </w:tcPr>
          <w:p w:rsidR="00C72D51" w:rsidRPr="0071769A" w:rsidRDefault="00C72D51"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Покрытые л</w:t>
            </w:r>
            <w:r w:rsidRPr="0071769A">
              <w:rPr>
                <w:rFonts w:ascii="Times New Roman" w:hAnsi="Times New Roman"/>
                <w:sz w:val="24"/>
                <w:szCs w:val="24"/>
                <w:lang w:eastAsia="ru-RU"/>
              </w:rPr>
              <w:t>е</w:t>
            </w:r>
            <w:r w:rsidRPr="0071769A">
              <w:rPr>
                <w:rFonts w:ascii="Times New Roman" w:hAnsi="Times New Roman"/>
                <w:sz w:val="24"/>
                <w:szCs w:val="24"/>
                <w:lang w:eastAsia="ru-RU"/>
              </w:rPr>
              <w:t>сом площади, тыс. га</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7028</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7851</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7812</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8094</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8123</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8124</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8180</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8211</w:t>
            </w:r>
          </w:p>
        </w:tc>
      </w:tr>
      <w:tr w:rsidR="00C72D51" w:rsidRPr="0071769A" w:rsidTr="00C72D51">
        <w:trPr>
          <w:gridAfter w:val="1"/>
          <w:wAfter w:w="46" w:type="pct"/>
          <w:trHeight w:val="510"/>
        </w:trPr>
        <w:tc>
          <w:tcPr>
            <w:tcW w:w="1104" w:type="pct"/>
            <w:vAlign w:val="bottom"/>
          </w:tcPr>
          <w:p w:rsidR="00C72D51" w:rsidRPr="0071769A" w:rsidRDefault="00C72D51"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Лесистость территории, %</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33,9</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37,8</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37,6</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39</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39,1</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39,1</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39,4</w:t>
            </w:r>
          </w:p>
        </w:tc>
        <w:tc>
          <w:tcPr>
            <w:tcW w:w="481" w:type="pct"/>
            <w:noWrap/>
            <w:vAlign w:val="center"/>
          </w:tcPr>
          <w:p w:rsidR="00C72D51" w:rsidRPr="0071769A" w:rsidRDefault="00C72D51"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39,6</w:t>
            </w:r>
          </w:p>
        </w:tc>
      </w:tr>
    </w:tbl>
    <w:p w:rsidR="00274290" w:rsidRPr="00A37981" w:rsidRDefault="00274290" w:rsidP="00274290">
      <w:pPr>
        <w:spacing w:line="360" w:lineRule="exact"/>
        <w:rPr>
          <w:rFonts w:ascii="Times New Roman" w:hAnsi="Times New Roman"/>
          <w:sz w:val="24"/>
          <w:szCs w:val="24"/>
        </w:rPr>
      </w:pPr>
      <w:r w:rsidRPr="00A37981">
        <w:rPr>
          <w:rFonts w:ascii="Times New Roman" w:hAnsi="Times New Roman"/>
          <w:sz w:val="24"/>
          <w:szCs w:val="24"/>
        </w:rPr>
        <w:t>Примечание – Источник: [</w:t>
      </w:r>
      <w:r w:rsidR="00BB1F3F" w:rsidRPr="00A37981">
        <w:rPr>
          <w:rFonts w:ascii="Times New Roman" w:hAnsi="Times New Roman"/>
          <w:sz w:val="24"/>
          <w:szCs w:val="24"/>
          <w:lang w:val="en-US"/>
        </w:rPr>
        <w:t>95</w:t>
      </w:r>
      <w:r w:rsidRPr="00A37981">
        <w:rPr>
          <w:rFonts w:ascii="Times New Roman" w:hAnsi="Times New Roman"/>
          <w:sz w:val="24"/>
          <w:szCs w:val="24"/>
        </w:rPr>
        <w:t>, с. 329].</w:t>
      </w:r>
    </w:p>
    <w:p w:rsidR="00274290" w:rsidRPr="0071769A" w:rsidRDefault="00274290" w:rsidP="00274290">
      <w:pPr>
        <w:spacing w:line="360" w:lineRule="exact"/>
        <w:ind w:firstLine="720"/>
        <w:rPr>
          <w:rFonts w:ascii="Times New Roman" w:hAnsi="Times New Roman"/>
          <w:color w:val="000000"/>
          <w:szCs w:val="28"/>
          <w:bdr w:val="none" w:sz="0" w:space="0" w:color="auto" w:frame="1"/>
          <w:lang w:eastAsia="ru-RU"/>
        </w:rPr>
      </w:pPr>
    </w:p>
    <w:p w:rsidR="00274290" w:rsidRPr="0071769A" w:rsidRDefault="00274290" w:rsidP="00AE685D">
      <w:pPr>
        <w:spacing w:line="360" w:lineRule="exact"/>
        <w:ind w:firstLine="0"/>
        <w:rPr>
          <w:rFonts w:ascii="Times New Roman" w:hAnsi="Times New Roman"/>
          <w:color w:val="000000"/>
          <w:szCs w:val="28"/>
          <w:bdr w:val="none" w:sz="0" w:space="0" w:color="auto" w:frame="1"/>
          <w:lang w:eastAsia="ru-RU"/>
        </w:rPr>
      </w:pPr>
      <w:r w:rsidRPr="0071769A">
        <w:rPr>
          <w:rFonts w:ascii="Times New Roman" w:hAnsi="Times New Roman"/>
          <w:color w:val="000000"/>
          <w:szCs w:val="28"/>
          <w:bdr w:val="none" w:sz="0" w:space="0" w:color="auto" w:frame="1"/>
          <w:lang w:eastAsia="ru-RU"/>
        </w:rPr>
        <w:t>Таблица Ж.2</w:t>
      </w:r>
      <w:r w:rsidR="00A37981">
        <w:rPr>
          <w:rFonts w:ascii="Times New Roman" w:hAnsi="Times New Roman"/>
          <w:color w:val="000000"/>
          <w:szCs w:val="28"/>
          <w:bdr w:val="none" w:sz="0" w:space="0" w:color="auto" w:frame="1"/>
          <w:lang w:eastAsia="ru-RU"/>
        </w:rPr>
        <w:t>.</w:t>
      </w:r>
      <w:r w:rsidRPr="0071769A">
        <w:rPr>
          <w:rFonts w:ascii="Times New Roman" w:hAnsi="Times New Roman"/>
          <w:color w:val="000000"/>
          <w:szCs w:val="28"/>
          <w:bdr w:val="none" w:sz="0" w:space="0" w:color="auto" w:frame="1"/>
          <w:lang w:eastAsia="ru-RU"/>
        </w:rPr>
        <w:t xml:space="preserve"> – Некоторые показатели лесопользования Республики Беларусь</w:t>
      </w:r>
    </w:p>
    <w:tbl>
      <w:tblPr>
        <w:tblW w:w="4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762"/>
        <w:gridCol w:w="764"/>
        <w:gridCol w:w="828"/>
        <w:gridCol w:w="828"/>
        <w:gridCol w:w="760"/>
        <w:gridCol w:w="828"/>
        <w:gridCol w:w="829"/>
      </w:tblGrid>
      <w:tr w:rsidR="003550D7" w:rsidRPr="0071769A" w:rsidTr="00607318">
        <w:trPr>
          <w:trHeight w:val="255"/>
        </w:trPr>
        <w:tc>
          <w:tcPr>
            <w:tcW w:w="1591" w:type="pct"/>
            <w:vMerge w:val="restart"/>
            <w:vAlign w:val="center"/>
          </w:tcPr>
          <w:p w:rsidR="003550D7" w:rsidRPr="0071769A" w:rsidRDefault="003550D7" w:rsidP="003550D7">
            <w:pPr>
              <w:ind w:firstLine="0"/>
              <w:jc w:val="center"/>
              <w:rPr>
                <w:rFonts w:ascii="Times New Roman" w:hAnsi="Times New Roman"/>
                <w:sz w:val="24"/>
                <w:szCs w:val="24"/>
                <w:lang w:eastAsia="ru-RU"/>
              </w:rPr>
            </w:pPr>
            <w:r>
              <w:rPr>
                <w:rFonts w:ascii="Times New Roman" w:hAnsi="Times New Roman"/>
                <w:sz w:val="24"/>
                <w:szCs w:val="24"/>
                <w:lang w:eastAsia="ru-RU"/>
              </w:rPr>
              <w:t>Показатель</w:t>
            </w:r>
          </w:p>
        </w:tc>
        <w:tc>
          <w:tcPr>
            <w:tcW w:w="3409" w:type="pct"/>
            <w:gridSpan w:val="7"/>
            <w:noWrap/>
            <w:vAlign w:val="center"/>
          </w:tcPr>
          <w:p w:rsidR="003550D7" w:rsidRPr="0071769A" w:rsidRDefault="003550D7" w:rsidP="00274290">
            <w:pPr>
              <w:ind w:firstLine="0"/>
              <w:jc w:val="center"/>
              <w:rPr>
                <w:rFonts w:ascii="Times New Roman" w:hAnsi="Times New Roman"/>
                <w:sz w:val="24"/>
                <w:szCs w:val="24"/>
                <w:lang w:eastAsia="ru-RU"/>
              </w:rPr>
            </w:pPr>
            <w:r>
              <w:rPr>
                <w:rFonts w:ascii="Times New Roman" w:hAnsi="Times New Roman"/>
                <w:sz w:val="24"/>
                <w:szCs w:val="24"/>
                <w:lang w:eastAsia="ru-RU"/>
              </w:rPr>
              <w:t>Год</w:t>
            </w:r>
          </w:p>
        </w:tc>
      </w:tr>
      <w:tr w:rsidR="00607318" w:rsidRPr="0071769A" w:rsidTr="00607318">
        <w:trPr>
          <w:trHeight w:val="255"/>
        </w:trPr>
        <w:tc>
          <w:tcPr>
            <w:tcW w:w="1591" w:type="pct"/>
            <w:vMerge/>
            <w:vAlign w:val="bottom"/>
          </w:tcPr>
          <w:p w:rsidR="00607318" w:rsidRPr="0071769A" w:rsidRDefault="00607318" w:rsidP="00274290">
            <w:pPr>
              <w:ind w:firstLine="0"/>
              <w:jc w:val="left"/>
              <w:rPr>
                <w:rFonts w:ascii="Times New Roman" w:hAnsi="Times New Roman"/>
                <w:sz w:val="24"/>
                <w:szCs w:val="24"/>
                <w:lang w:eastAsia="ru-RU"/>
              </w:rPr>
            </w:pPr>
          </w:p>
        </w:tc>
        <w:tc>
          <w:tcPr>
            <w:tcW w:w="46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1990</w:t>
            </w:r>
          </w:p>
        </w:tc>
        <w:tc>
          <w:tcPr>
            <w:tcW w:w="465"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2000</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2010</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2011</w:t>
            </w:r>
          </w:p>
        </w:tc>
        <w:tc>
          <w:tcPr>
            <w:tcW w:w="463"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2012</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2013</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2014</w:t>
            </w:r>
          </w:p>
        </w:tc>
      </w:tr>
      <w:tr w:rsidR="00607318" w:rsidRPr="0071769A" w:rsidTr="00607318">
        <w:trPr>
          <w:trHeight w:val="255"/>
        </w:trPr>
        <w:tc>
          <w:tcPr>
            <w:tcW w:w="1591" w:type="pct"/>
            <w:vAlign w:val="bottom"/>
          </w:tcPr>
          <w:p w:rsidR="00607318" w:rsidRPr="0071769A" w:rsidRDefault="00607318" w:rsidP="00274290">
            <w:pPr>
              <w:ind w:firstLine="0"/>
              <w:jc w:val="left"/>
              <w:rPr>
                <w:rFonts w:ascii="Times New Roman" w:hAnsi="Times New Roman"/>
                <w:sz w:val="24"/>
                <w:szCs w:val="24"/>
                <w:lang w:eastAsia="ru-RU"/>
              </w:rPr>
            </w:pPr>
            <w:r w:rsidRPr="0071769A">
              <w:rPr>
                <w:rFonts w:ascii="Times New Roman" w:hAnsi="Times New Roman"/>
                <w:sz w:val="24"/>
                <w:szCs w:val="24"/>
                <w:lang w:eastAsia="ru-RU"/>
              </w:rPr>
              <w:t xml:space="preserve">Вырублено древесины всеми видами рубок </w:t>
            </w:r>
          </w:p>
          <w:p w:rsidR="00607318" w:rsidRPr="0071769A" w:rsidRDefault="00607318" w:rsidP="00274290">
            <w:pPr>
              <w:ind w:firstLine="0"/>
              <w:jc w:val="left"/>
              <w:rPr>
                <w:rFonts w:ascii="Times New Roman" w:hAnsi="Times New Roman"/>
                <w:sz w:val="24"/>
                <w:szCs w:val="24"/>
                <w:lang w:eastAsia="ru-RU"/>
              </w:rPr>
            </w:pPr>
            <w:r w:rsidRPr="0071769A">
              <w:rPr>
                <w:rFonts w:ascii="Times New Roman" w:hAnsi="Times New Roman"/>
                <w:sz w:val="24"/>
                <w:szCs w:val="24"/>
                <w:lang w:eastAsia="ru-RU"/>
              </w:rPr>
              <w:t xml:space="preserve">  площадь, тыс. га</w:t>
            </w:r>
          </w:p>
        </w:tc>
        <w:tc>
          <w:tcPr>
            <w:tcW w:w="46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398</w:t>
            </w:r>
          </w:p>
        </w:tc>
        <w:tc>
          <w:tcPr>
            <w:tcW w:w="465"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415</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462,4</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578,3</w:t>
            </w:r>
          </w:p>
        </w:tc>
        <w:tc>
          <w:tcPr>
            <w:tcW w:w="463"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545</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535,3</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523,9</w:t>
            </w:r>
          </w:p>
        </w:tc>
      </w:tr>
      <w:tr w:rsidR="00607318" w:rsidRPr="0071769A" w:rsidTr="00607318">
        <w:trPr>
          <w:trHeight w:val="510"/>
        </w:trPr>
        <w:tc>
          <w:tcPr>
            <w:tcW w:w="1591" w:type="pct"/>
            <w:vAlign w:val="bottom"/>
          </w:tcPr>
          <w:p w:rsidR="00607318" w:rsidRPr="0071769A" w:rsidRDefault="00607318" w:rsidP="00274290">
            <w:pPr>
              <w:ind w:firstLine="0"/>
              <w:jc w:val="left"/>
              <w:rPr>
                <w:rFonts w:ascii="Times New Roman" w:hAnsi="Times New Roman"/>
                <w:sz w:val="24"/>
                <w:szCs w:val="24"/>
                <w:vertAlign w:val="superscript"/>
                <w:lang w:eastAsia="ru-RU"/>
              </w:rPr>
            </w:pPr>
            <w:r w:rsidRPr="0071769A">
              <w:rPr>
                <w:rFonts w:ascii="Times New Roman" w:hAnsi="Times New Roman"/>
                <w:sz w:val="24"/>
                <w:szCs w:val="24"/>
                <w:lang w:eastAsia="ru-RU"/>
              </w:rPr>
              <w:t xml:space="preserve">ликвидная древесина, </w:t>
            </w:r>
            <w:proofErr w:type="gramStart"/>
            <w:r w:rsidRPr="0071769A">
              <w:rPr>
                <w:rFonts w:ascii="Times New Roman" w:hAnsi="Times New Roman"/>
                <w:sz w:val="24"/>
                <w:szCs w:val="24"/>
                <w:lang w:eastAsia="ru-RU"/>
              </w:rPr>
              <w:t>млн</w:t>
            </w:r>
            <w:proofErr w:type="gramEnd"/>
            <w:r w:rsidRPr="0071769A">
              <w:rPr>
                <w:rFonts w:ascii="Times New Roman" w:hAnsi="Times New Roman"/>
                <w:sz w:val="24"/>
                <w:szCs w:val="24"/>
                <w:lang w:eastAsia="ru-RU"/>
              </w:rPr>
              <w:t xml:space="preserve"> м</w:t>
            </w:r>
            <w:r w:rsidRPr="0071769A">
              <w:rPr>
                <w:rFonts w:ascii="Times New Roman" w:hAnsi="Times New Roman"/>
                <w:sz w:val="24"/>
                <w:szCs w:val="24"/>
                <w:vertAlign w:val="superscript"/>
                <w:lang w:eastAsia="ru-RU"/>
              </w:rPr>
              <w:t>3</w:t>
            </w:r>
          </w:p>
        </w:tc>
        <w:tc>
          <w:tcPr>
            <w:tcW w:w="46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10,3</w:t>
            </w:r>
          </w:p>
        </w:tc>
        <w:tc>
          <w:tcPr>
            <w:tcW w:w="465"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10,8</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15,5</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17,7</w:t>
            </w:r>
          </w:p>
        </w:tc>
        <w:tc>
          <w:tcPr>
            <w:tcW w:w="463"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18,1</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18,5</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19,6</w:t>
            </w:r>
          </w:p>
        </w:tc>
      </w:tr>
      <w:tr w:rsidR="00607318" w:rsidRPr="0071769A" w:rsidTr="00607318">
        <w:trPr>
          <w:trHeight w:val="255"/>
        </w:trPr>
        <w:tc>
          <w:tcPr>
            <w:tcW w:w="1591" w:type="pct"/>
            <w:vAlign w:val="bottom"/>
          </w:tcPr>
          <w:p w:rsidR="00607318" w:rsidRPr="0071769A" w:rsidRDefault="00607318" w:rsidP="00274290">
            <w:pPr>
              <w:ind w:firstLine="0"/>
              <w:jc w:val="left"/>
              <w:rPr>
                <w:rFonts w:ascii="Times New Roman" w:hAnsi="Times New Roman"/>
                <w:sz w:val="24"/>
                <w:szCs w:val="24"/>
                <w:lang w:eastAsia="ru-RU"/>
              </w:rPr>
            </w:pPr>
            <w:r w:rsidRPr="0071769A">
              <w:rPr>
                <w:rFonts w:ascii="Times New Roman" w:hAnsi="Times New Roman"/>
                <w:sz w:val="24"/>
                <w:szCs w:val="24"/>
                <w:lang w:eastAsia="ru-RU"/>
              </w:rPr>
              <w:t>Лесоустройство, тыс. га</w:t>
            </w:r>
          </w:p>
        </w:tc>
        <w:tc>
          <w:tcPr>
            <w:tcW w:w="46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999</w:t>
            </w:r>
          </w:p>
        </w:tc>
        <w:tc>
          <w:tcPr>
            <w:tcW w:w="465"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1074</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1250</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1144</w:t>
            </w:r>
          </w:p>
        </w:tc>
        <w:tc>
          <w:tcPr>
            <w:tcW w:w="463"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1442</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915</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919</w:t>
            </w:r>
          </w:p>
        </w:tc>
      </w:tr>
      <w:tr w:rsidR="00607318" w:rsidRPr="0071769A" w:rsidTr="00607318">
        <w:trPr>
          <w:trHeight w:val="615"/>
        </w:trPr>
        <w:tc>
          <w:tcPr>
            <w:tcW w:w="1591" w:type="pct"/>
            <w:vAlign w:val="bottom"/>
          </w:tcPr>
          <w:p w:rsidR="00607318" w:rsidRPr="0071769A" w:rsidRDefault="00607318" w:rsidP="00274290">
            <w:pPr>
              <w:ind w:firstLine="0"/>
              <w:jc w:val="left"/>
              <w:rPr>
                <w:rFonts w:ascii="Times New Roman" w:hAnsi="Times New Roman"/>
                <w:sz w:val="24"/>
                <w:szCs w:val="24"/>
                <w:lang w:eastAsia="ru-RU"/>
              </w:rPr>
            </w:pPr>
            <w:proofErr w:type="spellStart"/>
            <w:r w:rsidRPr="0071769A">
              <w:rPr>
                <w:rFonts w:ascii="Times New Roman" w:hAnsi="Times New Roman"/>
                <w:sz w:val="24"/>
                <w:szCs w:val="24"/>
                <w:lang w:eastAsia="ru-RU"/>
              </w:rPr>
              <w:t>Лесовосстановление</w:t>
            </w:r>
            <w:proofErr w:type="spellEnd"/>
            <w:r w:rsidRPr="0071769A">
              <w:rPr>
                <w:rFonts w:ascii="Times New Roman" w:hAnsi="Times New Roman"/>
                <w:sz w:val="24"/>
                <w:szCs w:val="24"/>
                <w:lang w:eastAsia="ru-RU"/>
              </w:rPr>
              <w:t>, тыс. га</w:t>
            </w:r>
          </w:p>
        </w:tc>
        <w:tc>
          <w:tcPr>
            <w:tcW w:w="46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30,2</w:t>
            </w:r>
          </w:p>
        </w:tc>
        <w:tc>
          <w:tcPr>
            <w:tcW w:w="465"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38,3</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32,9</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30,6</w:t>
            </w:r>
          </w:p>
        </w:tc>
        <w:tc>
          <w:tcPr>
            <w:tcW w:w="463"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31,1</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30,2</w:t>
            </w:r>
          </w:p>
        </w:tc>
        <w:tc>
          <w:tcPr>
            <w:tcW w:w="504" w:type="pct"/>
            <w:noWrap/>
            <w:vAlign w:val="center"/>
          </w:tcPr>
          <w:p w:rsidR="00607318" w:rsidRPr="0071769A" w:rsidRDefault="00607318" w:rsidP="00274290">
            <w:pPr>
              <w:ind w:firstLine="0"/>
              <w:jc w:val="center"/>
              <w:rPr>
                <w:rFonts w:ascii="Times New Roman" w:hAnsi="Times New Roman"/>
                <w:sz w:val="24"/>
                <w:szCs w:val="24"/>
                <w:lang w:eastAsia="ru-RU"/>
              </w:rPr>
            </w:pPr>
            <w:r w:rsidRPr="0071769A">
              <w:rPr>
                <w:rFonts w:ascii="Times New Roman" w:hAnsi="Times New Roman"/>
                <w:sz w:val="24"/>
                <w:szCs w:val="24"/>
                <w:lang w:eastAsia="ru-RU"/>
              </w:rPr>
              <w:t>32,3</w:t>
            </w:r>
          </w:p>
        </w:tc>
      </w:tr>
    </w:tbl>
    <w:p w:rsidR="00274290" w:rsidRPr="0071769A" w:rsidRDefault="00274290" w:rsidP="00274290">
      <w:pPr>
        <w:spacing w:line="360" w:lineRule="exact"/>
        <w:rPr>
          <w:rFonts w:ascii="Times New Roman" w:hAnsi="Times New Roman"/>
          <w:color w:val="000000"/>
          <w:szCs w:val="28"/>
          <w:lang w:eastAsia="ru-RU"/>
        </w:rPr>
      </w:pPr>
    </w:p>
    <w:p w:rsidR="00274290" w:rsidRPr="0071769A" w:rsidRDefault="00274290" w:rsidP="00274290">
      <w:pPr>
        <w:rPr>
          <w:rFonts w:ascii="Times New Roman" w:hAnsi="Times New Roman"/>
          <w:szCs w:val="28"/>
        </w:rPr>
      </w:pPr>
      <w:r w:rsidRPr="0071769A">
        <w:rPr>
          <w:rFonts w:ascii="Times New Roman" w:hAnsi="Times New Roman"/>
          <w:szCs w:val="28"/>
        </w:rPr>
        <w:br w:type="page"/>
      </w:r>
    </w:p>
    <w:p w:rsidR="00274290" w:rsidRPr="00AE685D" w:rsidRDefault="00577EF9" w:rsidP="00A37981">
      <w:pPr>
        <w:spacing w:line="360" w:lineRule="exact"/>
        <w:jc w:val="right"/>
        <w:rPr>
          <w:rFonts w:ascii="Times New Roman" w:hAnsi="Times New Roman"/>
          <w:b/>
          <w:szCs w:val="28"/>
        </w:rPr>
      </w:pPr>
      <w:r>
        <w:rPr>
          <w:rFonts w:ascii="Times New Roman" w:hAnsi="Times New Roman"/>
          <w:b/>
          <w:szCs w:val="28"/>
        </w:rPr>
        <w:lastRenderedPageBreak/>
        <w:t>ПРИЛОЖЕНИЕ И</w:t>
      </w:r>
    </w:p>
    <w:p w:rsidR="00274290" w:rsidRPr="0071769A" w:rsidRDefault="00274290" w:rsidP="00274290">
      <w:pPr>
        <w:spacing w:line="360" w:lineRule="exact"/>
        <w:rPr>
          <w:rFonts w:ascii="Times New Roman" w:hAnsi="Times New Roman"/>
          <w:szCs w:val="28"/>
        </w:rPr>
      </w:pPr>
    </w:p>
    <w:p w:rsidR="00274290" w:rsidRPr="0071769A" w:rsidRDefault="00577EF9" w:rsidP="00AE685D">
      <w:pPr>
        <w:spacing w:line="360" w:lineRule="exact"/>
        <w:ind w:firstLine="0"/>
        <w:rPr>
          <w:rFonts w:ascii="Times New Roman" w:hAnsi="Times New Roman"/>
          <w:szCs w:val="28"/>
        </w:rPr>
      </w:pPr>
      <w:r>
        <w:rPr>
          <w:rFonts w:ascii="Times New Roman" w:hAnsi="Times New Roman"/>
          <w:szCs w:val="28"/>
        </w:rPr>
        <w:t>Таблица И</w:t>
      </w:r>
      <w:r w:rsidR="00274290" w:rsidRPr="0071769A">
        <w:rPr>
          <w:rFonts w:ascii="Times New Roman" w:hAnsi="Times New Roman"/>
          <w:szCs w:val="28"/>
        </w:rPr>
        <w:t>.1</w:t>
      </w:r>
      <w:r w:rsidR="00A37981">
        <w:rPr>
          <w:rFonts w:ascii="Times New Roman" w:hAnsi="Times New Roman"/>
          <w:szCs w:val="28"/>
        </w:rPr>
        <w:t>.</w:t>
      </w:r>
      <w:r w:rsidR="00274290" w:rsidRPr="0071769A">
        <w:rPr>
          <w:rFonts w:ascii="Times New Roman" w:hAnsi="Times New Roman"/>
          <w:szCs w:val="28"/>
        </w:rPr>
        <w:t xml:space="preserve"> – Показатели использования водных ресурсов Республики Бел</w:t>
      </w:r>
      <w:r w:rsidR="00274290" w:rsidRPr="0071769A">
        <w:rPr>
          <w:rFonts w:ascii="Times New Roman" w:hAnsi="Times New Roman"/>
          <w:szCs w:val="28"/>
        </w:rPr>
        <w:t>а</w:t>
      </w:r>
      <w:r w:rsidR="00274290" w:rsidRPr="0071769A">
        <w:rPr>
          <w:rFonts w:ascii="Times New Roman" w:hAnsi="Times New Roman"/>
          <w:szCs w:val="28"/>
        </w:rPr>
        <w:t>русь</w:t>
      </w:r>
    </w:p>
    <w:tbl>
      <w:tblPr>
        <w:tblW w:w="4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1029"/>
        <w:gridCol w:w="1028"/>
        <w:gridCol w:w="1026"/>
        <w:gridCol w:w="1023"/>
        <w:gridCol w:w="1023"/>
        <w:gridCol w:w="1023"/>
      </w:tblGrid>
      <w:tr w:rsidR="00607318" w:rsidRPr="0071769A" w:rsidTr="00607318">
        <w:trPr>
          <w:trHeight w:val="255"/>
        </w:trPr>
        <w:tc>
          <w:tcPr>
            <w:tcW w:w="1516" w:type="pct"/>
            <w:noWrap/>
            <w:vAlign w:val="bottom"/>
          </w:tcPr>
          <w:p w:rsidR="00607318" w:rsidRPr="0071769A" w:rsidRDefault="00607318"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Показатель</w:t>
            </w:r>
          </w:p>
        </w:tc>
        <w:tc>
          <w:tcPr>
            <w:tcW w:w="582"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2010</w:t>
            </w:r>
          </w:p>
        </w:tc>
        <w:tc>
          <w:tcPr>
            <w:tcW w:w="582"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2011</w:t>
            </w:r>
          </w:p>
        </w:tc>
        <w:tc>
          <w:tcPr>
            <w:tcW w:w="581"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2012</w:t>
            </w:r>
          </w:p>
        </w:tc>
        <w:tc>
          <w:tcPr>
            <w:tcW w:w="579"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2013</w:t>
            </w:r>
          </w:p>
        </w:tc>
        <w:tc>
          <w:tcPr>
            <w:tcW w:w="579"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2014</w:t>
            </w:r>
          </w:p>
        </w:tc>
        <w:tc>
          <w:tcPr>
            <w:tcW w:w="579" w:type="pct"/>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2015</w:t>
            </w:r>
          </w:p>
        </w:tc>
      </w:tr>
      <w:tr w:rsidR="00607318" w:rsidRPr="0071769A" w:rsidTr="00607318">
        <w:trPr>
          <w:trHeight w:val="765"/>
        </w:trPr>
        <w:tc>
          <w:tcPr>
            <w:tcW w:w="1516" w:type="pct"/>
            <w:vAlign w:val="bottom"/>
          </w:tcPr>
          <w:p w:rsidR="00607318" w:rsidRPr="0071769A" w:rsidRDefault="00607318" w:rsidP="00274290">
            <w:pPr>
              <w:spacing w:line="360" w:lineRule="exact"/>
              <w:ind w:firstLine="0"/>
              <w:jc w:val="left"/>
              <w:rPr>
                <w:rFonts w:ascii="Times New Roman" w:hAnsi="Times New Roman"/>
                <w:sz w:val="24"/>
                <w:szCs w:val="24"/>
                <w:vertAlign w:val="superscript"/>
                <w:lang w:eastAsia="ru-RU"/>
              </w:rPr>
            </w:pPr>
            <w:r w:rsidRPr="0071769A">
              <w:rPr>
                <w:rFonts w:ascii="Times New Roman" w:hAnsi="Times New Roman"/>
                <w:sz w:val="24"/>
                <w:szCs w:val="24"/>
                <w:lang w:eastAsia="ru-RU"/>
              </w:rPr>
              <w:t>Добыча (изъятие) воды из природных источн</w:t>
            </w:r>
            <w:r w:rsidRPr="0071769A">
              <w:rPr>
                <w:rFonts w:ascii="Times New Roman" w:hAnsi="Times New Roman"/>
                <w:sz w:val="24"/>
                <w:szCs w:val="24"/>
                <w:lang w:eastAsia="ru-RU"/>
              </w:rPr>
              <w:t>и</w:t>
            </w:r>
            <w:r w:rsidRPr="0071769A">
              <w:rPr>
                <w:rFonts w:ascii="Times New Roman" w:hAnsi="Times New Roman"/>
                <w:sz w:val="24"/>
                <w:szCs w:val="24"/>
                <w:lang w:eastAsia="ru-RU"/>
              </w:rPr>
              <w:t xml:space="preserve">ков, </w:t>
            </w:r>
            <w:proofErr w:type="gramStart"/>
            <w:r w:rsidRPr="0071769A">
              <w:rPr>
                <w:rFonts w:ascii="Times New Roman" w:hAnsi="Times New Roman"/>
                <w:sz w:val="24"/>
                <w:szCs w:val="24"/>
                <w:lang w:eastAsia="ru-RU"/>
              </w:rPr>
              <w:t>млн</w:t>
            </w:r>
            <w:proofErr w:type="gramEnd"/>
            <w:r w:rsidRPr="0071769A">
              <w:rPr>
                <w:rFonts w:ascii="Times New Roman" w:hAnsi="Times New Roman"/>
                <w:sz w:val="24"/>
                <w:szCs w:val="24"/>
                <w:lang w:eastAsia="ru-RU"/>
              </w:rPr>
              <w:t xml:space="preserve"> м</w:t>
            </w:r>
            <w:r w:rsidRPr="0071769A">
              <w:rPr>
                <w:rFonts w:ascii="Times New Roman" w:hAnsi="Times New Roman"/>
                <w:sz w:val="24"/>
                <w:szCs w:val="24"/>
                <w:vertAlign w:val="superscript"/>
                <w:lang w:eastAsia="ru-RU"/>
              </w:rPr>
              <w:t>3</w:t>
            </w:r>
          </w:p>
        </w:tc>
        <w:tc>
          <w:tcPr>
            <w:tcW w:w="582"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1598</w:t>
            </w:r>
          </w:p>
        </w:tc>
        <w:tc>
          <w:tcPr>
            <w:tcW w:w="582"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1638</w:t>
            </w:r>
          </w:p>
        </w:tc>
        <w:tc>
          <w:tcPr>
            <w:tcW w:w="581"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1642</w:t>
            </w:r>
          </w:p>
        </w:tc>
        <w:tc>
          <w:tcPr>
            <w:tcW w:w="579"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1571</w:t>
            </w:r>
          </w:p>
        </w:tc>
        <w:tc>
          <w:tcPr>
            <w:tcW w:w="579"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1571</w:t>
            </w:r>
          </w:p>
        </w:tc>
        <w:tc>
          <w:tcPr>
            <w:tcW w:w="579" w:type="pct"/>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1448</w:t>
            </w:r>
          </w:p>
        </w:tc>
      </w:tr>
      <w:tr w:rsidR="00607318" w:rsidRPr="0071769A" w:rsidTr="00607318">
        <w:trPr>
          <w:trHeight w:val="510"/>
        </w:trPr>
        <w:tc>
          <w:tcPr>
            <w:tcW w:w="1516" w:type="pct"/>
            <w:vAlign w:val="bottom"/>
          </w:tcPr>
          <w:p w:rsidR="00607318" w:rsidRPr="0071769A" w:rsidRDefault="00607318"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 xml:space="preserve">в </w:t>
            </w:r>
            <w:proofErr w:type="spellStart"/>
            <w:r w:rsidRPr="0071769A">
              <w:rPr>
                <w:rFonts w:ascii="Times New Roman" w:hAnsi="Times New Roman"/>
                <w:sz w:val="24"/>
                <w:szCs w:val="24"/>
                <w:lang w:eastAsia="ru-RU"/>
              </w:rPr>
              <w:t>т.ч</w:t>
            </w:r>
            <w:proofErr w:type="spellEnd"/>
            <w:r w:rsidRPr="0071769A">
              <w:rPr>
                <w:rFonts w:ascii="Times New Roman" w:hAnsi="Times New Roman"/>
                <w:sz w:val="24"/>
                <w:szCs w:val="24"/>
                <w:lang w:eastAsia="ru-RU"/>
              </w:rPr>
              <w:t>. из подземных г</w:t>
            </w:r>
            <w:r w:rsidRPr="0071769A">
              <w:rPr>
                <w:rFonts w:ascii="Times New Roman" w:hAnsi="Times New Roman"/>
                <w:sz w:val="24"/>
                <w:szCs w:val="24"/>
                <w:lang w:eastAsia="ru-RU"/>
              </w:rPr>
              <w:t>о</w:t>
            </w:r>
            <w:r w:rsidRPr="0071769A">
              <w:rPr>
                <w:rFonts w:ascii="Times New Roman" w:hAnsi="Times New Roman"/>
                <w:sz w:val="24"/>
                <w:szCs w:val="24"/>
                <w:lang w:eastAsia="ru-RU"/>
              </w:rPr>
              <w:t>ризонтов</w:t>
            </w:r>
          </w:p>
        </w:tc>
        <w:tc>
          <w:tcPr>
            <w:tcW w:w="582"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877</w:t>
            </w:r>
          </w:p>
        </w:tc>
        <w:tc>
          <w:tcPr>
            <w:tcW w:w="582"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891</w:t>
            </w:r>
          </w:p>
        </w:tc>
        <w:tc>
          <w:tcPr>
            <w:tcW w:w="581"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898</w:t>
            </w:r>
          </w:p>
        </w:tc>
        <w:tc>
          <w:tcPr>
            <w:tcW w:w="579"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874</w:t>
            </w:r>
          </w:p>
        </w:tc>
        <w:tc>
          <w:tcPr>
            <w:tcW w:w="579"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867</w:t>
            </w:r>
          </w:p>
        </w:tc>
        <w:tc>
          <w:tcPr>
            <w:tcW w:w="579" w:type="pct"/>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845</w:t>
            </w:r>
          </w:p>
        </w:tc>
      </w:tr>
      <w:tr w:rsidR="00607318" w:rsidRPr="0071769A" w:rsidTr="00607318">
        <w:trPr>
          <w:trHeight w:val="1020"/>
        </w:trPr>
        <w:tc>
          <w:tcPr>
            <w:tcW w:w="1516" w:type="pct"/>
            <w:vAlign w:val="bottom"/>
          </w:tcPr>
          <w:p w:rsidR="00607318" w:rsidRPr="0071769A" w:rsidRDefault="00607318" w:rsidP="00310AAC">
            <w:pPr>
              <w:spacing w:line="360" w:lineRule="exact"/>
              <w:ind w:firstLine="0"/>
              <w:jc w:val="left"/>
              <w:rPr>
                <w:rFonts w:ascii="Times New Roman" w:hAnsi="Times New Roman"/>
                <w:sz w:val="24"/>
                <w:szCs w:val="24"/>
                <w:lang w:eastAsia="ru-RU"/>
              </w:rPr>
            </w:pPr>
            <w:r>
              <w:rPr>
                <w:rFonts w:ascii="Times New Roman" w:hAnsi="Times New Roman"/>
                <w:sz w:val="24"/>
                <w:szCs w:val="24"/>
                <w:lang w:eastAsia="ru-RU"/>
              </w:rPr>
              <w:t>Расход воды в системе оборотного водосна</w:t>
            </w:r>
            <w:r>
              <w:rPr>
                <w:rFonts w:ascii="Times New Roman" w:hAnsi="Times New Roman"/>
                <w:sz w:val="24"/>
                <w:szCs w:val="24"/>
                <w:lang w:eastAsia="ru-RU"/>
              </w:rPr>
              <w:t>б</w:t>
            </w:r>
            <w:r>
              <w:rPr>
                <w:rFonts w:ascii="Times New Roman" w:hAnsi="Times New Roman"/>
                <w:sz w:val="24"/>
                <w:szCs w:val="24"/>
                <w:lang w:eastAsia="ru-RU"/>
              </w:rPr>
              <w:t>жения</w:t>
            </w:r>
          </w:p>
        </w:tc>
        <w:tc>
          <w:tcPr>
            <w:tcW w:w="582"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6281</w:t>
            </w:r>
          </w:p>
        </w:tc>
        <w:tc>
          <w:tcPr>
            <w:tcW w:w="582"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5886</w:t>
            </w:r>
          </w:p>
        </w:tc>
        <w:tc>
          <w:tcPr>
            <w:tcW w:w="581"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5530</w:t>
            </w:r>
          </w:p>
        </w:tc>
        <w:tc>
          <w:tcPr>
            <w:tcW w:w="579"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5574</w:t>
            </w:r>
          </w:p>
        </w:tc>
        <w:tc>
          <w:tcPr>
            <w:tcW w:w="579" w:type="pct"/>
            <w:noWrap/>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5711</w:t>
            </w:r>
          </w:p>
        </w:tc>
        <w:tc>
          <w:tcPr>
            <w:tcW w:w="579" w:type="pct"/>
            <w:vAlign w:val="center"/>
          </w:tcPr>
          <w:p w:rsidR="00607318" w:rsidRPr="0071769A" w:rsidRDefault="00607318" w:rsidP="00310AAC">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5320</w:t>
            </w:r>
          </w:p>
        </w:tc>
      </w:tr>
      <w:tr w:rsidR="00607318" w:rsidRPr="0071769A" w:rsidTr="00607318">
        <w:trPr>
          <w:trHeight w:val="1020"/>
        </w:trPr>
        <w:tc>
          <w:tcPr>
            <w:tcW w:w="1516" w:type="pct"/>
            <w:vAlign w:val="bottom"/>
          </w:tcPr>
          <w:p w:rsidR="00607318" w:rsidRPr="0071769A" w:rsidRDefault="00607318" w:rsidP="0013212F">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 xml:space="preserve">Объем </w:t>
            </w:r>
            <w:r>
              <w:rPr>
                <w:rFonts w:ascii="Times New Roman" w:hAnsi="Times New Roman"/>
                <w:sz w:val="24"/>
                <w:szCs w:val="24"/>
                <w:lang w:eastAsia="ru-RU"/>
              </w:rPr>
              <w:t>воды в системах повторного (последов</w:t>
            </w:r>
            <w:r>
              <w:rPr>
                <w:rFonts w:ascii="Times New Roman" w:hAnsi="Times New Roman"/>
                <w:sz w:val="24"/>
                <w:szCs w:val="24"/>
                <w:lang w:eastAsia="ru-RU"/>
              </w:rPr>
              <w:t>а</w:t>
            </w:r>
            <w:r>
              <w:rPr>
                <w:rFonts w:ascii="Times New Roman" w:hAnsi="Times New Roman"/>
                <w:sz w:val="24"/>
                <w:szCs w:val="24"/>
                <w:lang w:eastAsia="ru-RU"/>
              </w:rPr>
              <w:t>тельного) водоснабж</w:t>
            </w:r>
            <w:r>
              <w:rPr>
                <w:rFonts w:ascii="Times New Roman" w:hAnsi="Times New Roman"/>
                <w:sz w:val="24"/>
                <w:szCs w:val="24"/>
                <w:lang w:eastAsia="ru-RU"/>
              </w:rPr>
              <w:t>е</w:t>
            </w:r>
            <w:r>
              <w:rPr>
                <w:rFonts w:ascii="Times New Roman" w:hAnsi="Times New Roman"/>
                <w:sz w:val="24"/>
                <w:szCs w:val="24"/>
                <w:lang w:eastAsia="ru-RU"/>
              </w:rPr>
              <w:t>ния</w:t>
            </w:r>
          </w:p>
        </w:tc>
        <w:tc>
          <w:tcPr>
            <w:tcW w:w="582" w:type="pct"/>
            <w:noWrap/>
            <w:vAlign w:val="center"/>
          </w:tcPr>
          <w:p w:rsidR="00607318" w:rsidRPr="0071769A" w:rsidRDefault="00607318" w:rsidP="0013212F">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105</w:t>
            </w:r>
          </w:p>
        </w:tc>
        <w:tc>
          <w:tcPr>
            <w:tcW w:w="582" w:type="pct"/>
            <w:noWrap/>
            <w:vAlign w:val="center"/>
          </w:tcPr>
          <w:p w:rsidR="00607318" w:rsidRPr="0071769A" w:rsidRDefault="00607318" w:rsidP="0013212F">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87</w:t>
            </w:r>
          </w:p>
        </w:tc>
        <w:tc>
          <w:tcPr>
            <w:tcW w:w="581" w:type="pct"/>
            <w:noWrap/>
            <w:vAlign w:val="center"/>
          </w:tcPr>
          <w:p w:rsidR="00607318" w:rsidRPr="0071769A" w:rsidRDefault="00607318" w:rsidP="0013212F">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85</w:t>
            </w:r>
          </w:p>
        </w:tc>
        <w:tc>
          <w:tcPr>
            <w:tcW w:w="579" w:type="pct"/>
            <w:noWrap/>
            <w:vAlign w:val="center"/>
          </w:tcPr>
          <w:p w:rsidR="00607318" w:rsidRPr="0071769A" w:rsidRDefault="00607318" w:rsidP="0013212F">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105</w:t>
            </w:r>
          </w:p>
        </w:tc>
        <w:tc>
          <w:tcPr>
            <w:tcW w:w="579" w:type="pct"/>
            <w:noWrap/>
            <w:vAlign w:val="center"/>
          </w:tcPr>
          <w:p w:rsidR="00607318" w:rsidRPr="0071769A" w:rsidRDefault="00607318" w:rsidP="0013212F">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93</w:t>
            </w:r>
          </w:p>
        </w:tc>
        <w:tc>
          <w:tcPr>
            <w:tcW w:w="579" w:type="pct"/>
            <w:vAlign w:val="center"/>
          </w:tcPr>
          <w:p w:rsidR="00607318" w:rsidRPr="0071769A" w:rsidRDefault="00607318" w:rsidP="0013212F">
            <w:pPr>
              <w:spacing w:line="360" w:lineRule="exact"/>
              <w:ind w:firstLine="0"/>
              <w:jc w:val="center"/>
              <w:rPr>
                <w:rFonts w:ascii="Times New Roman" w:hAnsi="Times New Roman"/>
                <w:sz w:val="24"/>
                <w:szCs w:val="24"/>
                <w:lang w:eastAsia="ru-RU"/>
              </w:rPr>
            </w:pPr>
            <w:r>
              <w:rPr>
                <w:rFonts w:ascii="Times New Roman" w:hAnsi="Times New Roman"/>
                <w:sz w:val="24"/>
                <w:szCs w:val="24"/>
                <w:lang w:eastAsia="ru-RU"/>
              </w:rPr>
              <w:t>94</w:t>
            </w:r>
          </w:p>
        </w:tc>
      </w:tr>
    </w:tbl>
    <w:p w:rsidR="00274290" w:rsidRPr="0071769A" w:rsidRDefault="00274290" w:rsidP="00274290">
      <w:pPr>
        <w:spacing w:line="360" w:lineRule="exact"/>
        <w:rPr>
          <w:rFonts w:ascii="Times New Roman" w:hAnsi="Times New Roman"/>
          <w:szCs w:val="28"/>
        </w:rPr>
      </w:pPr>
    </w:p>
    <w:p w:rsidR="00274290" w:rsidRPr="0071769A" w:rsidRDefault="00577EF9" w:rsidP="00AE685D">
      <w:pPr>
        <w:ind w:firstLine="0"/>
        <w:rPr>
          <w:rFonts w:ascii="Times New Roman" w:hAnsi="Times New Roman"/>
          <w:szCs w:val="28"/>
        </w:rPr>
      </w:pPr>
      <w:r>
        <w:rPr>
          <w:rFonts w:ascii="Times New Roman" w:hAnsi="Times New Roman"/>
          <w:szCs w:val="28"/>
        </w:rPr>
        <w:t>Таблица И</w:t>
      </w:r>
      <w:r w:rsidR="00A37981">
        <w:rPr>
          <w:rFonts w:ascii="Times New Roman" w:hAnsi="Times New Roman"/>
          <w:szCs w:val="28"/>
        </w:rPr>
        <w:t>.2.</w:t>
      </w:r>
      <w:r w:rsidR="00274290" w:rsidRPr="0071769A">
        <w:rPr>
          <w:rFonts w:ascii="Times New Roman" w:hAnsi="Times New Roman"/>
          <w:szCs w:val="28"/>
        </w:rPr>
        <w:t xml:space="preserve"> – Водопотребление в Республике Беларусь</w:t>
      </w:r>
    </w:p>
    <w:tbl>
      <w:tblPr>
        <w:tblW w:w="45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1"/>
        <w:gridCol w:w="947"/>
        <w:gridCol w:w="946"/>
        <w:gridCol w:w="946"/>
        <w:gridCol w:w="946"/>
        <w:gridCol w:w="940"/>
        <w:gridCol w:w="940"/>
      </w:tblGrid>
      <w:tr w:rsidR="00607318" w:rsidRPr="0071769A" w:rsidTr="00607318">
        <w:tc>
          <w:tcPr>
            <w:tcW w:w="1819" w:type="pct"/>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Показатель</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2010</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2011</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2012</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2013</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2014</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2015</w:t>
            </w:r>
          </w:p>
        </w:tc>
      </w:tr>
      <w:tr w:rsidR="00607318" w:rsidRPr="0071769A" w:rsidTr="00607318">
        <w:tc>
          <w:tcPr>
            <w:tcW w:w="1819" w:type="pct"/>
          </w:tcPr>
          <w:p w:rsidR="00607318" w:rsidRPr="0071769A" w:rsidRDefault="00607318" w:rsidP="00274290">
            <w:pPr>
              <w:spacing w:line="360" w:lineRule="exact"/>
              <w:ind w:firstLine="0"/>
              <w:jc w:val="left"/>
              <w:rPr>
                <w:rFonts w:ascii="Times New Roman" w:hAnsi="Times New Roman"/>
                <w:sz w:val="24"/>
                <w:szCs w:val="24"/>
              </w:rPr>
            </w:pPr>
            <w:r w:rsidRPr="0071769A">
              <w:rPr>
                <w:rFonts w:ascii="Times New Roman" w:hAnsi="Times New Roman"/>
                <w:sz w:val="24"/>
                <w:szCs w:val="24"/>
              </w:rPr>
              <w:t xml:space="preserve">Использование воды – всего, </w:t>
            </w:r>
            <w:proofErr w:type="gramStart"/>
            <w:r w:rsidRPr="0071769A">
              <w:rPr>
                <w:rFonts w:ascii="Times New Roman" w:hAnsi="Times New Roman"/>
                <w:sz w:val="24"/>
                <w:szCs w:val="24"/>
              </w:rPr>
              <w:t>млн</w:t>
            </w:r>
            <w:proofErr w:type="gramEnd"/>
            <w:r w:rsidRPr="0071769A">
              <w:rPr>
                <w:rFonts w:ascii="Times New Roman" w:hAnsi="Times New Roman"/>
                <w:sz w:val="24"/>
                <w:szCs w:val="24"/>
              </w:rPr>
              <w:t xml:space="preserve"> куб. м</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1359</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1406</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1442</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1373</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1371</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1270</w:t>
            </w:r>
          </w:p>
        </w:tc>
      </w:tr>
      <w:tr w:rsidR="00607318" w:rsidRPr="0071769A" w:rsidTr="00607318">
        <w:tc>
          <w:tcPr>
            <w:tcW w:w="1819" w:type="pct"/>
          </w:tcPr>
          <w:p w:rsidR="00607318" w:rsidRPr="0071769A" w:rsidRDefault="00607318" w:rsidP="00274290">
            <w:pPr>
              <w:spacing w:line="360" w:lineRule="exact"/>
              <w:ind w:firstLine="0"/>
              <w:jc w:val="left"/>
              <w:rPr>
                <w:rFonts w:ascii="Times New Roman" w:hAnsi="Times New Roman"/>
                <w:sz w:val="24"/>
                <w:szCs w:val="24"/>
              </w:rPr>
            </w:pPr>
            <w:r w:rsidRPr="0071769A">
              <w:rPr>
                <w:rFonts w:ascii="Times New Roman" w:hAnsi="Times New Roman"/>
                <w:sz w:val="24"/>
                <w:szCs w:val="24"/>
              </w:rPr>
              <w:t xml:space="preserve">в </w:t>
            </w:r>
            <w:proofErr w:type="spellStart"/>
            <w:r w:rsidRPr="0071769A">
              <w:rPr>
                <w:rFonts w:ascii="Times New Roman" w:hAnsi="Times New Roman"/>
                <w:sz w:val="24"/>
                <w:szCs w:val="24"/>
              </w:rPr>
              <w:t>т.ч</w:t>
            </w:r>
            <w:proofErr w:type="spellEnd"/>
            <w:r w:rsidRPr="0071769A">
              <w:rPr>
                <w:rFonts w:ascii="Times New Roman" w:hAnsi="Times New Roman"/>
                <w:sz w:val="24"/>
                <w:szCs w:val="24"/>
              </w:rPr>
              <w:t>. на производственные нужды</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393</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423</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429</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407</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405</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389</w:t>
            </w:r>
          </w:p>
        </w:tc>
      </w:tr>
      <w:tr w:rsidR="00607318" w:rsidRPr="0071769A" w:rsidTr="00607318">
        <w:tc>
          <w:tcPr>
            <w:tcW w:w="1819" w:type="pct"/>
          </w:tcPr>
          <w:p w:rsidR="00607318" w:rsidRPr="0071769A" w:rsidRDefault="00607318" w:rsidP="00274290">
            <w:pPr>
              <w:spacing w:line="360" w:lineRule="exact"/>
              <w:ind w:left="284" w:firstLine="0"/>
              <w:jc w:val="left"/>
              <w:rPr>
                <w:rFonts w:ascii="Times New Roman" w:hAnsi="Times New Roman"/>
                <w:sz w:val="24"/>
                <w:szCs w:val="24"/>
              </w:rPr>
            </w:pPr>
            <w:r w:rsidRPr="0071769A">
              <w:rPr>
                <w:rFonts w:ascii="Times New Roman" w:hAnsi="Times New Roman"/>
                <w:sz w:val="24"/>
                <w:szCs w:val="24"/>
              </w:rPr>
              <w:t>прудовое хозяйство</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357</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383</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401</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372</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378</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293</w:t>
            </w:r>
          </w:p>
        </w:tc>
      </w:tr>
      <w:tr w:rsidR="00607318" w:rsidRPr="0071769A" w:rsidTr="00607318">
        <w:tc>
          <w:tcPr>
            <w:tcW w:w="1819" w:type="pct"/>
          </w:tcPr>
          <w:p w:rsidR="00607318" w:rsidRPr="0071769A" w:rsidRDefault="00607318" w:rsidP="00274290">
            <w:pPr>
              <w:spacing w:line="360" w:lineRule="exact"/>
              <w:ind w:left="284" w:firstLine="0"/>
              <w:jc w:val="left"/>
              <w:rPr>
                <w:rFonts w:ascii="Times New Roman" w:hAnsi="Times New Roman"/>
                <w:sz w:val="24"/>
                <w:szCs w:val="24"/>
              </w:rPr>
            </w:pPr>
            <w:r w:rsidRPr="0071769A">
              <w:rPr>
                <w:rFonts w:ascii="Times New Roman" w:hAnsi="Times New Roman"/>
                <w:sz w:val="24"/>
                <w:szCs w:val="24"/>
              </w:rPr>
              <w:t>хозяйственно-питьевые нужды</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495</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486</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492</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477</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473</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474</w:t>
            </w:r>
          </w:p>
        </w:tc>
      </w:tr>
      <w:tr w:rsidR="00607318" w:rsidRPr="0071769A" w:rsidTr="00607318">
        <w:tc>
          <w:tcPr>
            <w:tcW w:w="1819" w:type="pct"/>
          </w:tcPr>
          <w:p w:rsidR="00607318" w:rsidRPr="0071769A" w:rsidRDefault="00607318" w:rsidP="00274290">
            <w:pPr>
              <w:spacing w:line="360" w:lineRule="exact"/>
              <w:ind w:left="284" w:firstLine="0"/>
              <w:jc w:val="left"/>
              <w:rPr>
                <w:rFonts w:ascii="Times New Roman" w:hAnsi="Times New Roman"/>
                <w:sz w:val="24"/>
                <w:szCs w:val="24"/>
              </w:rPr>
            </w:pPr>
            <w:r w:rsidRPr="0071769A">
              <w:rPr>
                <w:rFonts w:ascii="Times New Roman" w:hAnsi="Times New Roman"/>
                <w:sz w:val="24"/>
                <w:szCs w:val="24"/>
              </w:rPr>
              <w:t>орошение и сельскохозя</w:t>
            </w:r>
            <w:r w:rsidRPr="0071769A">
              <w:rPr>
                <w:rFonts w:ascii="Times New Roman" w:hAnsi="Times New Roman"/>
                <w:sz w:val="24"/>
                <w:szCs w:val="24"/>
              </w:rPr>
              <w:t>й</w:t>
            </w:r>
            <w:r w:rsidRPr="0071769A">
              <w:rPr>
                <w:rFonts w:ascii="Times New Roman" w:hAnsi="Times New Roman"/>
                <w:sz w:val="24"/>
                <w:szCs w:val="24"/>
              </w:rPr>
              <w:t>ственное водоснабжение</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114</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114</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120</w:t>
            </w:r>
          </w:p>
        </w:tc>
        <w:tc>
          <w:tcPr>
            <w:tcW w:w="531"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117</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115</w:t>
            </w:r>
          </w:p>
        </w:tc>
        <w:tc>
          <w:tcPr>
            <w:tcW w:w="528" w:type="pct"/>
            <w:vAlign w:val="center"/>
          </w:tcPr>
          <w:p w:rsidR="00607318" w:rsidRPr="0071769A" w:rsidRDefault="00607318"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114</w:t>
            </w:r>
          </w:p>
        </w:tc>
      </w:tr>
    </w:tbl>
    <w:p w:rsidR="00274290" w:rsidRPr="0071769A" w:rsidRDefault="00274290" w:rsidP="00274290">
      <w:pPr>
        <w:spacing w:line="360" w:lineRule="exact"/>
        <w:rPr>
          <w:rFonts w:ascii="Times New Roman" w:hAnsi="Times New Roman"/>
          <w:szCs w:val="28"/>
        </w:rPr>
      </w:pPr>
    </w:p>
    <w:p w:rsidR="00274290" w:rsidRPr="0071769A" w:rsidRDefault="00274290" w:rsidP="00274290">
      <w:pPr>
        <w:jc w:val="center"/>
        <w:rPr>
          <w:rFonts w:ascii="Times New Roman" w:hAnsi="Times New Roman"/>
          <w:szCs w:val="28"/>
        </w:rPr>
      </w:pPr>
    </w:p>
    <w:p w:rsidR="00607318" w:rsidRDefault="00607318" w:rsidP="00A37981">
      <w:pPr>
        <w:spacing w:line="360" w:lineRule="exact"/>
        <w:jc w:val="right"/>
        <w:rPr>
          <w:rFonts w:ascii="Times New Roman" w:hAnsi="Times New Roman"/>
          <w:b/>
          <w:szCs w:val="28"/>
        </w:rPr>
      </w:pPr>
    </w:p>
    <w:p w:rsidR="00607318" w:rsidRDefault="00607318" w:rsidP="00A37981">
      <w:pPr>
        <w:spacing w:line="360" w:lineRule="exact"/>
        <w:jc w:val="right"/>
        <w:rPr>
          <w:rFonts w:ascii="Times New Roman" w:hAnsi="Times New Roman"/>
          <w:b/>
          <w:szCs w:val="28"/>
        </w:rPr>
      </w:pPr>
    </w:p>
    <w:p w:rsidR="00607318" w:rsidRDefault="00607318" w:rsidP="00A37981">
      <w:pPr>
        <w:spacing w:line="360" w:lineRule="exact"/>
        <w:jc w:val="right"/>
        <w:rPr>
          <w:rFonts w:ascii="Times New Roman" w:hAnsi="Times New Roman"/>
          <w:b/>
          <w:szCs w:val="28"/>
        </w:rPr>
      </w:pPr>
    </w:p>
    <w:p w:rsidR="00607318" w:rsidRDefault="00607318" w:rsidP="00A37981">
      <w:pPr>
        <w:spacing w:line="360" w:lineRule="exact"/>
        <w:jc w:val="right"/>
        <w:rPr>
          <w:rFonts w:ascii="Times New Roman" w:hAnsi="Times New Roman"/>
          <w:b/>
          <w:szCs w:val="28"/>
        </w:rPr>
      </w:pPr>
    </w:p>
    <w:p w:rsidR="00607318" w:rsidRDefault="00607318" w:rsidP="00A37981">
      <w:pPr>
        <w:spacing w:line="360" w:lineRule="exact"/>
        <w:jc w:val="right"/>
        <w:rPr>
          <w:rFonts w:ascii="Times New Roman" w:hAnsi="Times New Roman"/>
          <w:b/>
          <w:szCs w:val="28"/>
        </w:rPr>
      </w:pPr>
    </w:p>
    <w:p w:rsidR="00607318" w:rsidRDefault="00607318" w:rsidP="00A37981">
      <w:pPr>
        <w:spacing w:line="360" w:lineRule="exact"/>
        <w:jc w:val="right"/>
        <w:rPr>
          <w:rFonts w:ascii="Times New Roman" w:hAnsi="Times New Roman"/>
          <w:b/>
          <w:szCs w:val="28"/>
        </w:rPr>
      </w:pPr>
    </w:p>
    <w:p w:rsidR="00607318" w:rsidRDefault="00607318" w:rsidP="00A37981">
      <w:pPr>
        <w:spacing w:line="360" w:lineRule="exact"/>
        <w:jc w:val="right"/>
        <w:rPr>
          <w:rFonts w:ascii="Times New Roman" w:hAnsi="Times New Roman"/>
          <w:b/>
          <w:szCs w:val="28"/>
        </w:rPr>
      </w:pPr>
    </w:p>
    <w:p w:rsidR="00607318" w:rsidRDefault="00607318" w:rsidP="00A37981">
      <w:pPr>
        <w:spacing w:line="360" w:lineRule="exact"/>
        <w:jc w:val="right"/>
        <w:rPr>
          <w:rFonts w:ascii="Times New Roman" w:hAnsi="Times New Roman"/>
          <w:b/>
          <w:szCs w:val="28"/>
        </w:rPr>
      </w:pPr>
    </w:p>
    <w:p w:rsidR="00607318" w:rsidRDefault="00607318" w:rsidP="00A37981">
      <w:pPr>
        <w:spacing w:line="360" w:lineRule="exact"/>
        <w:jc w:val="right"/>
        <w:rPr>
          <w:rFonts w:ascii="Times New Roman" w:hAnsi="Times New Roman"/>
          <w:b/>
          <w:szCs w:val="28"/>
        </w:rPr>
      </w:pPr>
    </w:p>
    <w:p w:rsidR="00274290" w:rsidRPr="00AE685D" w:rsidRDefault="00577EF9" w:rsidP="00A37981">
      <w:pPr>
        <w:spacing w:line="360" w:lineRule="exact"/>
        <w:jc w:val="right"/>
        <w:rPr>
          <w:rFonts w:ascii="Times New Roman" w:hAnsi="Times New Roman"/>
          <w:b/>
          <w:szCs w:val="28"/>
        </w:rPr>
      </w:pPr>
      <w:r>
        <w:rPr>
          <w:rFonts w:ascii="Times New Roman" w:hAnsi="Times New Roman"/>
          <w:b/>
          <w:szCs w:val="28"/>
        </w:rPr>
        <w:lastRenderedPageBreak/>
        <w:t xml:space="preserve">ПРИЛОЖЕНИЕ </w:t>
      </w:r>
      <w:proofErr w:type="gramStart"/>
      <w:r>
        <w:rPr>
          <w:rFonts w:ascii="Times New Roman" w:hAnsi="Times New Roman"/>
          <w:b/>
          <w:szCs w:val="28"/>
        </w:rPr>
        <w:t>К</w:t>
      </w:r>
      <w:proofErr w:type="gramEnd"/>
    </w:p>
    <w:p w:rsidR="00274290" w:rsidRPr="0071769A" w:rsidRDefault="00274290" w:rsidP="00274290">
      <w:pPr>
        <w:spacing w:line="360" w:lineRule="exact"/>
        <w:rPr>
          <w:rFonts w:ascii="Times New Roman" w:hAnsi="Times New Roman"/>
          <w:szCs w:val="28"/>
        </w:rPr>
      </w:pPr>
    </w:p>
    <w:p w:rsidR="00274290" w:rsidRPr="0071769A" w:rsidRDefault="00577EF9" w:rsidP="00AE685D">
      <w:pPr>
        <w:spacing w:line="360" w:lineRule="exact"/>
        <w:ind w:firstLine="0"/>
        <w:rPr>
          <w:rFonts w:ascii="Times New Roman" w:hAnsi="Times New Roman"/>
          <w:szCs w:val="28"/>
        </w:rPr>
      </w:pPr>
      <w:r>
        <w:rPr>
          <w:rFonts w:ascii="Times New Roman" w:hAnsi="Times New Roman"/>
          <w:szCs w:val="28"/>
        </w:rPr>
        <w:t>Таблица К</w:t>
      </w:r>
      <w:r w:rsidR="00274290" w:rsidRPr="0071769A">
        <w:rPr>
          <w:rFonts w:ascii="Times New Roman" w:hAnsi="Times New Roman"/>
          <w:szCs w:val="28"/>
        </w:rPr>
        <w:t>.1</w:t>
      </w:r>
      <w:r w:rsidR="00A37981">
        <w:rPr>
          <w:rFonts w:ascii="Times New Roman" w:hAnsi="Times New Roman"/>
          <w:szCs w:val="28"/>
        </w:rPr>
        <w:t>.</w:t>
      </w:r>
      <w:r w:rsidR="00274290" w:rsidRPr="0071769A">
        <w:rPr>
          <w:rFonts w:ascii="Times New Roman" w:hAnsi="Times New Roman"/>
          <w:szCs w:val="28"/>
        </w:rPr>
        <w:t xml:space="preserve"> – Динамика объемов и структуры добычи торфа в Республике Б</w:t>
      </w:r>
      <w:r w:rsidR="00274290" w:rsidRPr="0071769A">
        <w:rPr>
          <w:rFonts w:ascii="Times New Roman" w:hAnsi="Times New Roman"/>
          <w:szCs w:val="28"/>
        </w:rPr>
        <w:t>е</w:t>
      </w:r>
      <w:r w:rsidR="00274290" w:rsidRPr="0071769A">
        <w:rPr>
          <w:rFonts w:ascii="Times New Roman" w:hAnsi="Times New Roman"/>
          <w:szCs w:val="28"/>
        </w:rPr>
        <w:t>ларусь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7"/>
        <w:gridCol w:w="977"/>
        <w:gridCol w:w="971"/>
        <w:gridCol w:w="971"/>
        <w:gridCol w:w="972"/>
        <w:gridCol w:w="976"/>
        <w:gridCol w:w="970"/>
      </w:tblGrid>
      <w:tr w:rsidR="00274290" w:rsidRPr="0071769A" w:rsidTr="00AE685D">
        <w:trPr>
          <w:trHeight w:val="255"/>
        </w:trPr>
        <w:tc>
          <w:tcPr>
            <w:tcW w:w="2038" w:type="pct"/>
            <w:noWrap/>
            <w:vAlign w:val="bottom"/>
          </w:tcPr>
          <w:p w:rsidR="00274290" w:rsidRPr="0071769A" w:rsidRDefault="00274290" w:rsidP="00274290">
            <w:pPr>
              <w:spacing w:line="360" w:lineRule="exact"/>
              <w:ind w:firstLine="0"/>
              <w:jc w:val="left"/>
              <w:rPr>
                <w:rFonts w:ascii="Times New Roman" w:hAnsi="Times New Roman"/>
                <w:sz w:val="24"/>
                <w:szCs w:val="24"/>
                <w:lang w:eastAsia="ru-RU"/>
              </w:rPr>
            </w:pPr>
          </w:p>
        </w:tc>
        <w:tc>
          <w:tcPr>
            <w:tcW w:w="496"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2010</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2011</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2012</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2013</w:t>
            </w:r>
          </w:p>
        </w:tc>
        <w:tc>
          <w:tcPr>
            <w:tcW w:w="495"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2014</w:t>
            </w:r>
          </w:p>
        </w:tc>
        <w:tc>
          <w:tcPr>
            <w:tcW w:w="492" w:type="pct"/>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2015</w:t>
            </w:r>
          </w:p>
        </w:tc>
      </w:tr>
      <w:tr w:rsidR="00274290" w:rsidRPr="0071769A" w:rsidTr="00AE685D">
        <w:trPr>
          <w:trHeight w:val="255"/>
        </w:trPr>
        <w:tc>
          <w:tcPr>
            <w:tcW w:w="2038" w:type="pct"/>
            <w:noWrap/>
            <w:vAlign w:val="bottom"/>
          </w:tcPr>
          <w:p w:rsidR="00274290" w:rsidRPr="0071769A" w:rsidRDefault="00274290"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 xml:space="preserve">Торф </w:t>
            </w:r>
            <w:proofErr w:type="spellStart"/>
            <w:r w:rsidRPr="0071769A">
              <w:rPr>
                <w:rFonts w:ascii="Times New Roman" w:hAnsi="Times New Roman"/>
                <w:sz w:val="24"/>
                <w:szCs w:val="24"/>
                <w:lang w:eastAsia="ru-RU"/>
              </w:rPr>
              <w:t>неагломерированный</w:t>
            </w:r>
            <w:proofErr w:type="spellEnd"/>
            <w:r w:rsidRPr="0071769A">
              <w:rPr>
                <w:rFonts w:ascii="Times New Roman" w:hAnsi="Times New Roman"/>
                <w:sz w:val="24"/>
                <w:szCs w:val="24"/>
                <w:lang w:eastAsia="ru-RU"/>
              </w:rPr>
              <w:t>, тыс. т</w:t>
            </w:r>
          </w:p>
        </w:tc>
        <w:tc>
          <w:tcPr>
            <w:tcW w:w="496"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2593</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3126</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2946</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2433</w:t>
            </w:r>
          </w:p>
        </w:tc>
        <w:tc>
          <w:tcPr>
            <w:tcW w:w="495"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1648</w:t>
            </w:r>
          </w:p>
        </w:tc>
        <w:tc>
          <w:tcPr>
            <w:tcW w:w="492" w:type="pct"/>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1260</w:t>
            </w:r>
          </w:p>
        </w:tc>
      </w:tr>
      <w:tr w:rsidR="00274290" w:rsidRPr="0071769A" w:rsidTr="00AE685D">
        <w:trPr>
          <w:trHeight w:val="255"/>
        </w:trPr>
        <w:tc>
          <w:tcPr>
            <w:tcW w:w="2038" w:type="pct"/>
            <w:noWrap/>
            <w:vAlign w:val="bottom"/>
          </w:tcPr>
          <w:p w:rsidR="00274290" w:rsidRPr="0071769A" w:rsidRDefault="00274290"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 xml:space="preserve">в </w:t>
            </w:r>
            <w:proofErr w:type="spellStart"/>
            <w:r w:rsidRPr="0071769A">
              <w:rPr>
                <w:rFonts w:ascii="Times New Roman" w:hAnsi="Times New Roman"/>
                <w:sz w:val="24"/>
                <w:szCs w:val="24"/>
                <w:lang w:eastAsia="ru-RU"/>
              </w:rPr>
              <w:t>т.ч</w:t>
            </w:r>
            <w:proofErr w:type="spellEnd"/>
            <w:r w:rsidRPr="0071769A">
              <w:rPr>
                <w:rFonts w:ascii="Times New Roman" w:hAnsi="Times New Roman"/>
                <w:sz w:val="24"/>
                <w:szCs w:val="24"/>
                <w:lang w:eastAsia="ru-RU"/>
              </w:rPr>
              <w:t>. топливного</w:t>
            </w:r>
          </w:p>
        </w:tc>
        <w:tc>
          <w:tcPr>
            <w:tcW w:w="496"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2352</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2704</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2679</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2269</w:t>
            </w:r>
          </w:p>
        </w:tc>
        <w:tc>
          <w:tcPr>
            <w:tcW w:w="495"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1433</w:t>
            </w:r>
          </w:p>
        </w:tc>
        <w:tc>
          <w:tcPr>
            <w:tcW w:w="492" w:type="pct"/>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1015</w:t>
            </w:r>
          </w:p>
        </w:tc>
      </w:tr>
      <w:tr w:rsidR="00274290" w:rsidRPr="0071769A" w:rsidTr="00AE685D">
        <w:trPr>
          <w:trHeight w:val="255"/>
        </w:trPr>
        <w:tc>
          <w:tcPr>
            <w:tcW w:w="2038" w:type="pct"/>
            <w:noWrap/>
            <w:vAlign w:val="bottom"/>
          </w:tcPr>
          <w:p w:rsidR="00274290" w:rsidRPr="0071769A" w:rsidRDefault="00274290" w:rsidP="00274290">
            <w:pPr>
              <w:spacing w:line="360" w:lineRule="exact"/>
              <w:ind w:firstLine="0"/>
              <w:jc w:val="left"/>
              <w:rPr>
                <w:rFonts w:ascii="Times New Roman" w:hAnsi="Times New Roman"/>
                <w:sz w:val="24"/>
                <w:szCs w:val="24"/>
                <w:lang w:eastAsia="ru-RU"/>
              </w:rPr>
            </w:pPr>
            <w:r w:rsidRPr="0071769A">
              <w:rPr>
                <w:rFonts w:ascii="Times New Roman" w:hAnsi="Times New Roman"/>
                <w:sz w:val="24"/>
                <w:szCs w:val="24"/>
                <w:lang w:eastAsia="ru-RU"/>
              </w:rPr>
              <w:t>Торф для сельского хозяйства, тыс. т</w:t>
            </w:r>
          </w:p>
        </w:tc>
        <w:tc>
          <w:tcPr>
            <w:tcW w:w="496"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241</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422</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267</w:t>
            </w:r>
          </w:p>
        </w:tc>
        <w:tc>
          <w:tcPr>
            <w:tcW w:w="493"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164</w:t>
            </w:r>
          </w:p>
        </w:tc>
        <w:tc>
          <w:tcPr>
            <w:tcW w:w="495" w:type="pct"/>
            <w:noWrap/>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216</w:t>
            </w:r>
          </w:p>
        </w:tc>
        <w:tc>
          <w:tcPr>
            <w:tcW w:w="492" w:type="pct"/>
            <w:vAlign w:val="center"/>
          </w:tcPr>
          <w:p w:rsidR="00274290" w:rsidRPr="0071769A" w:rsidRDefault="00274290" w:rsidP="00274290">
            <w:pPr>
              <w:spacing w:line="360" w:lineRule="exact"/>
              <w:ind w:firstLine="0"/>
              <w:jc w:val="center"/>
              <w:rPr>
                <w:rFonts w:ascii="Times New Roman" w:hAnsi="Times New Roman"/>
                <w:sz w:val="24"/>
                <w:szCs w:val="24"/>
                <w:lang w:eastAsia="ru-RU"/>
              </w:rPr>
            </w:pPr>
            <w:r w:rsidRPr="0071769A">
              <w:rPr>
                <w:rFonts w:ascii="Times New Roman" w:hAnsi="Times New Roman"/>
                <w:sz w:val="24"/>
                <w:szCs w:val="24"/>
                <w:lang w:eastAsia="ru-RU"/>
              </w:rPr>
              <w:t>245</w:t>
            </w:r>
          </w:p>
        </w:tc>
      </w:tr>
    </w:tbl>
    <w:p w:rsidR="00607318" w:rsidRDefault="00607318" w:rsidP="00AE685D">
      <w:pPr>
        <w:spacing w:line="360" w:lineRule="exact"/>
        <w:ind w:firstLine="0"/>
        <w:rPr>
          <w:rFonts w:ascii="Times New Roman" w:hAnsi="Times New Roman"/>
          <w:sz w:val="24"/>
          <w:szCs w:val="28"/>
        </w:rPr>
      </w:pPr>
    </w:p>
    <w:p w:rsidR="00274290" w:rsidRPr="0071769A" w:rsidRDefault="00577EF9" w:rsidP="00AE685D">
      <w:pPr>
        <w:spacing w:line="360" w:lineRule="exact"/>
        <w:ind w:firstLine="0"/>
        <w:rPr>
          <w:rFonts w:ascii="Times New Roman" w:hAnsi="Times New Roman"/>
          <w:szCs w:val="28"/>
        </w:rPr>
      </w:pPr>
      <w:r>
        <w:rPr>
          <w:rFonts w:ascii="Times New Roman" w:hAnsi="Times New Roman"/>
          <w:szCs w:val="28"/>
        </w:rPr>
        <w:t>Таблица К</w:t>
      </w:r>
      <w:r w:rsidR="00274290" w:rsidRPr="0071769A">
        <w:rPr>
          <w:rFonts w:ascii="Times New Roman" w:hAnsi="Times New Roman"/>
          <w:szCs w:val="28"/>
        </w:rPr>
        <w:t>.2</w:t>
      </w:r>
      <w:r w:rsidR="00A37981">
        <w:rPr>
          <w:rFonts w:ascii="Times New Roman" w:hAnsi="Times New Roman"/>
          <w:szCs w:val="28"/>
        </w:rPr>
        <w:t>.</w:t>
      </w:r>
      <w:r w:rsidR="00274290" w:rsidRPr="0071769A">
        <w:rPr>
          <w:rFonts w:ascii="Times New Roman" w:hAnsi="Times New Roman"/>
          <w:szCs w:val="28"/>
        </w:rPr>
        <w:t xml:space="preserve"> – Производство (добыча) природных видов топливно-энергетических ресурсов в Республике Беларусь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7"/>
        <w:gridCol w:w="1019"/>
        <w:gridCol w:w="1017"/>
        <w:gridCol w:w="1017"/>
        <w:gridCol w:w="1017"/>
        <w:gridCol w:w="1017"/>
        <w:gridCol w:w="1005"/>
        <w:gridCol w:w="1005"/>
      </w:tblGrid>
      <w:tr w:rsidR="00274290" w:rsidRPr="0071769A" w:rsidTr="00F44813">
        <w:tc>
          <w:tcPr>
            <w:tcW w:w="1399" w:type="pct"/>
          </w:tcPr>
          <w:p w:rsidR="00274290" w:rsidRPr="0071769A" w:rsidRDefault="00274290" w:rsidP="00274290">
            <w:pPr>
              <w:spacing w:line="360" w:lineRule="exact"/>
              <w:ind w:firstLine="0"/>
              <w:jc w:val="center"/>
              <w:rPr>
                <w:rFonts w:ascii="Times New Roman" w:hAnsi="Times New Roman"/>
                <w:sz w:val="24"/>
                <w:szCs w:val="24"/>
                <w:lang w:val="en-US"/>
              </w:rPr>
            </w:pPr>
            <w:proofErr w:type="spellStart"/>
            <w:r w:rsidRPr="0071769A">
              <w:rPr>
                <w:rFonts w:ascii="Times New Roman" w:hAnsi="Times New Roman"/>
                <w:sz w:val="24"/>
                <w:szCs w:val="24"/>
                <w:lang w:val="en-US"/>
              </w:rPr>
              <w:t>Вид</w:t>
            </w:r>
            <w:proofErr w:type="spellEnd"/>
            <w:r w:rsidRPr="0071769A">
              <w:rPr>
                <w:rFonts w:ascii="Times New Roman" w:hAnsi="Times New Roman"/>
                <w:sz w:val="24"/>
                <w:szCs w:val="24"/>
                <w:lang w:val="en-US"/>
              </w:rPr>
              <w:t xml:space="preserve"> </w:t>
            </w:r>
            <w:proofErr w:type="spellStart"/>
            <w:r w:rsidRPr="0071769A">
              <w:rPr>
                <w:rFonts w:ascii="Times New Roman" w:hAnsi="Times New Roman"/>
                <w:sz w:val="24"/>
                <w:szCs w:val="24"/>
                <w:lang w:val="en-US"/>
              </w:rPr>
              <w:t>топливно-энергетических</w:t>
            </w:r>
            <w:proofErr w:type="spellEnd"/>
            <w:r w:rsidRPr="0071769A">
              <w:rPr>
                <w:rFonts w:ascii="Times New Roman" w:hAnsi="Times New Roman"/>
                <w:sz w:val="24"/>
                <w:szCs w:val="24"/>
                <w:lang w:val="en-US"/>
              </w:rPr>
              <w:t xml:space="preserve"> </w:t>
            </w:r>
            <w:proofErr w:type="spellStart"/>
            <w:r w:rsidRPr="0071769A">
              <w:rPr>
                <w:rFonts w:ascii="Times New Roman" w:hAnsi="Times New Roman"/>
                <w:sz w:val="24"/>
                <w:szCs w:val="24"/>
                <w:lang w:val="en-US"/>
              </w:rPr>
              <w:t>ресурсов</w:t>
            </w:r>
            <w:proofErr w:type="spellEnd"/>
          </w:p>
        </w:tc>
        <w:tc>
          <w:tcPr>
            <w:tcW w:w="517"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2005</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2010</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2011</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2012</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2013</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2014</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2015</w:t>
            </w:r>
          </w:p>
        </w:tc>
      </w:tr>
      <w:tr w:rsidR="00274290" w:rsidRPr="0071769A" w:rsidTr="00F44813">
        <w:tc>
          <w:tcPr>
            <w:tcW w:w="1399" w:type="pct"/>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w:t>
            </w:r>
          </w:p>
        </w:tc>
        <w:tc>
          <w:tcPr>
            <w:tcW w:w="517"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3</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4</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5</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6</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7</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8</w:t>
            </w:r>
          </w:p>
        </w:tc>
      </w:tr>
      <w:tr w:rsidR="00274290" w:rsidRPr="0071769A" w:rsidTr="00F44813">
        <w:tc>
          <w:tcPr>
            <w:tcW w:w="1399" w:type="pct"/>
          </w:tcPr>
          <w:p w:rsidR="00274290" w:rsidRPr="0071769A" w:rsidRDefault="00274290" w:rsidP="00274290">
            <w:pPr>
              <w:spacing w:line="360" w:lineRule="exact"/>
              <w:ind w:firstLine="0"/>
              <w:jc w:val="left"/>
              <w:rPr>
                <w:rFonts w:ascii="Times New Roman" w:hAnsi="Times New Roman"/>
                <w:sz w:val="24"/>
                <w:szCs w:val="24"/>
                <w:lang w:val="en-US"/>
              </w:rPr>
            </w:pPr>
            <w:proofErr w:type="spellStart"/>
            <w:r w:rsidRPr="0071769A">
              <w:rPr>
                <w:rFonts w:ascii="Times New Roman" w:hAnsi="Times New Roman"/>
                <w:sz w:val="24"/>
                <w:szCs w:val="24"/>
                <w:lang w:val="en-US"/>
              </w:rPr>
              <w:t>Торф</w:t>
            </w:r>
            <w:proofErr w:type="spellEnd"/>
            <w:r w:rsidRPr="0071769A">
              <w:rPr>
                <w:rFonts w:ascii="Times New Roman" w:hAnsi="Times New Roman"/>
                <w:sz w:val="24"/>
                <w:szCs w:val="24"/>
                <w:lang w:val="en-US"/>
              </w:rPr>
              <w:t xml:space="preserve"> </w:t>
            </w:r>
            <w:proofErr w:type="spellStart"/>
            <w:r w:rsidRPr="0071769A">
              <w:rPr>
                <w:rFonts w:ascii="Times New Roman" w:hAnsi="Times New Roman"/>
                <w:sz w:val="24"/>
                <w:szCs w:val="24"/>
                <w:lang w:val="en-US"/>
              </w:rPr>
              <w:t>топливный</w:t>
            </w:r>
            <w:proofErr w:type="spellEnd"/>
            <w:r w:rsidRPr="0071769A">
              <w:rPr>
                <w:rFonts w:ascii="Times New Roman" w:hAnsi="Times New Roman"/>
                <w:sz w:val="24"/>
                <w:szCs w:val="24"/>
                <w:lang w:val="en-US"/>
              </w:rPr>
              <w:t xml:space="preserve">, </w:t>
            </w:r>
            <w:proofErr w:type="spellStart"/>
            <w:r w:rsidRPr="0071769A">
              <w:rPr>
                <w:rFonts w:ascii="Times New Roman" w:hAnsi="Times New Roman"/>
                <w:sz w:val="24"/>
                <w:szCs w:val="24"/>
                <w:lang w:val="en-US"/>
              </w:rPr>
              <w:t>тыс</w:t>
            </w:r>
            <w:proofErr w:type="spellEnd"/>
            <w:r w:rsidRPr="0071769A">
              <w:rPr>
                <w:rFonts w:ascii="Times New Roman" w:hAnsi="Times New Roman"/>
                <w:sz w:val="24"/>
                <w:szCs w:val="24"/>
                <w:lang w:val="en-US"/>
              </w:rPr>
              <w:t>. т</w:t>
            </w:r>
          </w:p>
        </w:tc>
        <w:tc>
          <w:tcPr>
            <w:tcW w:w="517"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2307</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2352</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2704</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2679</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2269</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1433</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1015</w:t>
            </w:r>
          </w:p>
        </w:tc>
      </w:tr>
      <w:tr w:rsidR="00274290" w:rsidRPr="0071769A" w:rsidTr="00F44813">
        <w:tc>
          <w:tcPr>
            <w:tcW w:w="1399" w:type="pct"/>
          </w:tcPr>
          <w:p w:rsidR="00274290" w:rsidRPr="0071769A" w:rsidRDefault="00274290" w:rsidP="00274290">
            <w:pPr>
              <w:spacing w:line="360" w:lineRule="exact"/>
              <w:ind w:firstLine="0"/>
              <w:jc w:val="left"/>
              <w:rPr>
                <w:rFonts w:ascii="Times New Roman" w:hAnsi="Times New Roman"/>
                <w:sz w:val="24"/>
                <w:szCs w:val="24"/>
              </w:rPr>
            </w:pPr>
            <w:r w:rsidRPr="0071769A">
              <w:rPr>
                <w:rFonts w:ascii="Times New Roman" w:hAnsi="Times New Roman"/>
                <w:sz w:val="24"/>
                <w:szCs w:val="24"/>
              </w:rPr>
              <w:t>Нефть, включая газовый конденсат, тыс. т</w:t>
            </w:r>
          </w:p>
        </w:tc>
        <w:tc>
          <w:tcPr>
            <w:tcW w:w="517"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1785</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1700</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1681</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1660</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1645</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1645</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1645</w:t>
            </w:r>
          </w:p>
        </w:tc>
      </w:tr>
      <w:tr w:rsidR="00274290" w:rsidRPr="0071769A" w:rsidTr="00F44813">
        <w:tc>
          <w:tcPr>
            <w:tcW w:w="1399" w:type="pct"/>
          </w:tcPr>
          <w:p w:rsidR="00274290" w:rsidRPr="0071769A" w:rsidRDefault="00274290" w:rsidP="00274290">
            <w:pPr>
              <w:spacing w:line="360" w:lineRule="exact"/>
              <w:ind w:firstLine="0"/>
              <w:jc w:val="left"/>
              <w:rPr>
                <w:rFonts w:ascii="Times New Roman" w:hAnsi="Times New Roman"/>
                <w:sz w:val="24"/>
                <w:szCs w:val="24"/>
              </w:rPr>
            </w:pPr>
            <w:r w:rsidRPr="0071769A">
              <w:rPr>
                <w:rFonts w:ascii="Times New Roman" w:hAnsi="Times New Roman"/>
                <w:sz w:val="24"/>
                <w:szCs w:val="24"/>
              </w:rPr>
              <w:t xml:space="preserve">Газ горючий попутный, </w:t>
            </w:r>
            <w:proofErr w:type="gramStart"/>
            <w:r w:rsidRPr="0071769A">
              <w:rPr>
                <w:rFonts w:ascii="Times New Roman" w:hAnsi="Times New Roman"/>
                <w:sz w:val="24"/>
                <w:szCs w:val="24"/>
              </w:rPr>
              <w:t>млн</w:t>
            </w:r>
            <w:proofErr w:type="gramEnd"/>
            <w:r w:rsidRPr="0071769A">
              <w:rPr>
                <w:rFonts w:ascii="Times New Roman" w:hAnsi="Times New Roman"/>
                <w:sz w:val="24"/>
                <w:szCs w:val="24"/>
              </w:rPr>
              <w:t xml:space="preserve"> куб. м</w:t>
            </w:r>
          </w:p>
        </w:tc>
        <w:tc>
          <w:tcPr>
            <w:tcW w:w="517"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228</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213</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222</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218</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228</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222</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225</w:t>
            </w:r>
          </w:p>
        </w:tc>
      </w:tr>
      <w:tr w:rsidR="00274290" w:rsidRPr="0071769A" w:rsidTr="00F44813">
        <w:tc>
          <w:tcPr>
            <w:tcW w:w="1399" w:type="pct"/>
          </w:tcPr>
          <w:p w:rsidR="00274290" w:rsidRPr="0071769A" w:rsidRDefault="00274290" w:rsidP="00274290">
            <w:pPr>
              <w:spacing w:line="360" w:lineRule="exact"/>
              <w:ind w:firstLine="0"/>
              <w:jc w:val="left"/>
              <w:rPr>
                <w:rFonts w:ascii="Times New Roman" w:hAnsi="Times New Roman"/>
                <w:sz w:val="24"/>
                <w:szCs w:val="24"/>
              </w:rPr>
            </w:pPr>
            <w:r w:rsidRPr="0071769A">
              <w:rPr>
                <w:rFonts w:ascii="Times New Roman" w:hAnsi="Times New Roman"/>
                <w:sz w:val="24"/>
                <w:szCs w:val="24"/>
              </w:rPr>
              <w:t xml:space="preserve">Биогаз, тыс. т. </w:t>
            </w:r>
            <w:proofErr w:type="spellStart"/>
            <w:r w:rsidRPr="0071769A">
              <w:rPr>
                <w:rFonts w:ascii="Times New Roman" w:hAnsi="Times New Roman"/>
                <w:sz w:val="24"/>
                <w:szCs w:val="24"/>
              </w:rPr>
              <w:t>усл</w:t>
            </w:r>
            <w:proofErr w:type="spellEnd"/>
            <w:r w:rsidRPr="0071769A">
              <w:rPr>
                <w:rFonts w:ascii="Times New Roman" w:hAnsi="Times New Roman"/>
                <w:sz w:val="24"/>
                <w:szCs w:val="24"/>
              </w:rPr>
              <w:t xml:space="preserve">. </w:t>
            </w:r>
            <w:proofErr w:type="spellStart"/>
            <w:r w:rsidRPr="0071769A">
              <w:rPr>
                <w:rFonts w:ascii="Times New Roman" w:hAnsi="Times New Roman"/>
                <w:sz w:val="24"/>
                <w:szCs w:val="24"/>
              </w:rPr>
              <w:t>топл</w:t>
            </w:r>
            <w:proofErr w:type="spellEnd"/>
            <w:r w:rsidRPr="0071769A">
              <w:rPr>
                <w:rFonts w:ascii="Times New Roman" w:hAnsi="Times New Roman"/>
                <w:sz w:val="24"/>
                <w:szCs w:val="24"/>
              </w:rPr>
              <w:t>.</w:t>
            </w:r>
          </w:p>
        </w:tc>
        <w:tc>
          <w:tcPr>
            <w:tcW w:w="517"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3,1</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4,3</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6,2</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13,1</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12,7</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13,5</w:t>
            </w:r>
          </w:p>
        </w:tc>
      </w:tr>
      <w:tr w:rsidR="00274290" w:rsidRPr="0071769A" w:rsidTr="00F44813">
        <w:tc>
          <w:tcPr>
            <w:tcW w:w="1399" w:type="pct"/>
          </w:tcPr>
          <w:p w:rsidR="00274290" w:rsidRPr="0071769A" w:rsidRDefault="00274290" w:rsidP="00274290">
            <w:pPr>
              <w:spacing w:line="360" w:lineRule="exact"/>
              <w:ind w:firstLine="0"/>
              <w:jc w:val="left"/>
              <w:rPr>
                <w:rFonts w:ascii="Times New Roman" w:hAnsi="Times New Roman"/>
                <w:sz w:val="24"/>
                <w:szCs w:val="24"/>
              </w:rPr>
            </w:pPr>
            <w:r w:rsidRPr="0071769A">
              <w:rPr>
                <w:rFonts w:ascii="Times New Roman" w:hAnsi="Times New Roman"/>
                <w:sz w:val="24"/>
                <w:szCs w:val="24"/>
              </w:rPr>
              <w:t xml:space="preserve">Дрова, тыс. </w:t>
            </w:r>
            <w:proofErr w:type="spellStart"/>
            <w:r w:rsidRPr="0071769A">
              <w:rPr>
                <w:rFonts w:ascii="Times New Roman" w:hAnsi="Times New Roman"/>
                <w:sz w:val="24"/>
                <w:szCs w:val="24"/>
              </w:rPr>
              <w:t>плотн</w:t>
            </w:r>
            <w:proofErr w:type="spellEnd"/>
            <w:r w:rsidRPr="0071769A">
              <w:rPr>
                <w:rFonts w:ascii="Times New Roman" w:hAnsi="Times New Roman"/>
                <w:sz w:val="24"/>
                <w:szCs w:val="24"/>
              </w:rPr>
              <w:t>. куб. м</w:t>
            </w:r>
          </w:p>
        </w:tc>
        <w:tc>
          <w:tcPr>
            <w:tcW w:w="517"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4379</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5437</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6292</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6173</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6150</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5896</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5064</w:t>
            </w:r>
          </w:p>
        </w:tc>
      </w:tr>
      <w:tr w:rsidR="00274290" w:rsidRPr="0071769A" w:rsidTr="00F44813">
        <w:tc>
          <w:tcPr>
            <w:tcW w:w="1399" w:type="pct"/>
          </w:tcPr>
          <w:p w:rsidR="00274290" w:rsidRPr="0071769A" w:rsidRDefault="00274290" w:rsidP="00274290">
            <w:pPr>
              <w:spacing w:line="360" w:lineRule="exact"/>
              <w:ind w:firstLine="0"/>
              <w:jc w:val="left"/>
              <w:rPr>
                <w:rFonts w:ascii="Times New Roman" w:hAnsi="Times New Roman"/>
                <w:sz w:val="24"/>
                <w:szCs w:val="24"/>
              </w:rPr>
            </w:pPr>
            <w:r w:rsidRPr="0071769A">
              <w:rPr>
                <w:rFonts w:ascii="Times New Roman" w:hAnsi="Times New Roman"/>
                <w:sz w:val="24"/>
                <w:szCs w:val="24"/>
              </w:rPr>
              <w:t>Прочие виды природн</w:t>
            </w:r>
            <w:r w:rsidRPr="0071769A">
              <w:rPr>
                <w:rFonts w:ascii="Times New Roman" w:hAnsi="Times New Roman"/>
                <w:sz w:val="24"/>
                <w:szCs w:val="24"/>
              </w:rPr>
              <w:t>о</w:t>
            </w:r>
            <w:r w:rsidRPr="0071769A">
              <w:rPr>
                <w:rFonts w:ascii="Times New Roman" w:hAnsi="Times New Roman"/>
                <w:sz w:val="24"/>
                <w:szCs w:val="24"/>
              </w:rPr>
              <w:t>го топлива, тыс. т</w:t>
            </w:r>
            <w:r w:rsidRPr="0071769A">
              <w:rPr>
                <w:rFonts w:ascii="Times New Roman" w:hAnsi="Times New Roman"/>
                <w:sz w:val="24"/>
                <w:szCs w:val="24"/>
                <w:lang w:val="en-US"/>
              </w:rPr>
              <w:t> </w:t>
            </w:r>
            <w:r w:rsidRPr="0071769A">
              <w:rPr>
                <w:rFonts w:ascii="Times New Roman" w:hAnsi="Times New Roman"/>
                <w:sz w:val="24"/>
                <w:szCs w:val="24"/>
              </w:rPr>
              <w:t xml:space="preserve"> </w:t>
            </w:r>
            <w:proofErr w:type="spellStart"/>
            <w:r w:rsidRPr="0071769A">
              <w:rPr>
                <w:rFonts w:ascii="Times New Roman" w:hAnsi="Times New Roman"/>
                <w:sz w:val="24"/>
                <w:szCs w:val="24"/>
              </w:rPr>
              <w:t>усл</w:t>
            </w:r>
            <w:proofErr w:type="spellEnd"/>
            <w:r w:rsidRPr="0071769A">
              <w:rPr>
                <w:rFonts w:ascii="Times New Roman" w:hAnsi="Times New Roman"/>
                <w:sz w:val="24"/>
                <w:szCs w:val="24"/>
              </w:rPr>
              <w:t xml:space="preserve">. </w:t>
            </w:r>
            <w:proofErr w:type="spellStart"/>
            <w:r w:rsidRPr="0071769A">
              <w:rPr>
                <w:rFonts w:ascii="Times New Roman" w:hAnsi="Times New Roman"/>
                <w:sz w:val="24"/>
                <w:szCs w:val="24"/>
              </w:rPr>
              <w:t>топл</w:t>
            </w:r>
            <w:proofErr w:type="spellEnd"/>
          </w:p>
        </w:tc>
        <w:tc>
          <w:tcPr>
            <w:tcW w:w="517"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378</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495</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528</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539</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526</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569</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594</w:t>
            </w:r>
          </w:p>
        </w:tc>
      </w:tr>
      <w:tr w:rsidR="00274290" w:rsidRPr="0071769A" w:rsidTr="00F44813">
        <w:tc>
          <w:tcPr>
            <w:tcW w:w="1399" w:type="pct"/>
          </w:tcPr>
          <w:p w:rsidR="00274290" w:rsidRPr="0071769A" w:rsidRDefault="00274290" w:rsidP="00274290">
            <w:pPr>
              <w:spacing w:line="360" w:lineRule="exact"/>
              <w:ind w:firstLine="0"/>
              <w:jc w:val="left"/>
              <w:rPr>
                <w:rFonts w:ascii="Times New Roman" w:hAnsi="Times New Roman"/>
                <w:sz w:val="24"/>
                <w:szCs w:val="24"/>
              </w:rPr>
            </w:pPr>
            <w:proofErr w:type="spellStart"/>
            <w:r w:rsidRPr="0071769A">
              <w:rPr>
                <w:rFonts w:ascii="Times New Roman" w:hAnsi="Times New Roman"/>
                <w:sz w:val="24"/>
                <w:szCs w:val="24"/>
              </w:rPr>
              <w:t>Ветр</w:t>
            </w:r>
            <w:proofErr w:type="gramStart"/>
            <w:r w:rsidRPr="0071769A">
              <w:rPr>
                <w:rFonts w:ascii="Times New Roman" w:hAnsi="Times New Roman"/>
                <w:sz w:val="24"/>
                <w:szCs w:val="24"/>
              </w:rPr>
              <w:t>о</w:t>
            </w:r>
            <w:proofErr w:type="spellEnd"/>
            <w:r w:rsidRPr="0071769A">
              <w:rPr>
                <w:rFonts w:ascii="Times New Roman" w:hAnsi="Times New Roman"/>
                <w:sz w:val="24"/>
                <w:szCs w:val="24"/>
              </w:rPr>
              <w:t>-</w:t>
            </w:r>
            <w:proofErr w:type="gramEnd"/>
            <w:r w:rsidRPr="0071769A">
              <w:rPr>
                <w:rFonts w:ascii="Times New Roman" w:hAnsi="Times New Roman"/>
                <w:sz w:val="24"/>
                <w:szCs w:val="24"/>
              </w:rPr>
              <w:t xml:space="preserve">, </w:t>
            </w:r>
            <w:proofErr w:type="spellStart"/>
            <w:r w:rsidRPr="0071769A">
              <w:rPr>
                <w:rFonts w:ascii="Times New Roman" w:hAnsi="Times New Roman"/>
                <w:sz w:val="24"/>
                <w:szCs w:val="24"/>
              </w:rPr>
              <w:t>гидро</w:t>
            </w:r>
            <w:proofErr w:type="spellEnd"/>
            <w:r w:rsidRPr="0071769A">
              <w:rPr>
                <w:rFonts w:ascii="Times New Roman" w:hAnsi="Times New Roman"/>
                <w:sz w:val="24"/>
                <w:szCs w:val="24"/>
              </w:rPr>
              <w:t>- и со</w:t>
            </w:r>
            <w:r w:rsidRPr="0071769A">
              <w:rPr>
                <w:rFonts w:ascii="Times New Roman" w:hAnsi="Times New Roman"/>
                <w:sz w:val="24"/>
                <w:szCs w:val="24"/>
              </w:rPr>
              <w:t>л</w:t>
            </w:r>
            <w:r w:rsidRPr="0071769A">
              <w:rPr>
                <w:rFonts w:ascii="Times New Roman" w:hAnsi="Times New Roman"/>
                <w:sz w:val="24"/>
                <w:szCs w:val="24"/>
              </w:rPr>
              <w:t>нечная энергия, млн кВт*ч</w:t>
            </w:r>
          </w:p>
        </w:tc>
        <w:tc>
          <w:tcPr>
            <w:tcW w:w="517"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37</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46</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46</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78</w:t>
            </w:r>
          </w:p>
        </w:tc>
        <w:tc>
          <w:tcPr>
            <w:tcW w:w="516"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146</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134</w:t>
            </w:r>
          </w:p>
        </w:tc>
        <w:tc>
          <w:tcPr>
            <w:tcW w:w="510" w:type="pct"/>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140</w:t>
            </w:r>
          </w:p>
        </w:tc>
      </w:tr>
    </w:tbl>
    <w:p w:rsidR="00274290" w:rsidRPr="0071769A" w:rsidRDefault="00274290" w:rsidP="00274290">
      <w:pPr>
        <w:rPr>
          <w:rFonts w:ascii="Times New Roman" w:hAnsi="Times New Roman"/>
          <w:sz w:val="24"/>
          <w:szCs w:val="24"/>
        </w:rPr>
      </w:pPr>
    </w:p>
    <w:p w:rsidR="00274290" w:rsidRPr="0071769A" w:rsidRDefault="00274290" w:rsidP="00274290">
      <w:pPr>
        <w:rPr>
          <w:rFonts w:ascii="Times New Roman" w:hAnsi="Times New Roman"/>
          <w:sz w:val="24"/>
          <w:szCs w:val="24"/>
        </w:rPr>
      </w:pPr>
      <w:r w:rsidRPr="0071769A">
        <w:rPr>
          <w:rFonts w:ascii="Times New Roman" w:hAnsi="Times New Roman"/>
          <w:sz w:val="24"/>
          <w:szCs w:val="24"/>
        </w:rPr>
        <w:t>Примечание – Источник: составлено на основе [</w:t>
      </w:r>
      <w:r w:rsidR="00A37981">
        <w:rPr>
          <w:rFonts w:ascii="Times New Roman" w:hAnsi="Times New Roman"/>
          <w:szCs w:val="28"/>
        </w:rPr>
        <w:t>119</w:t>
      </w:r>
      <w:r w:rsidRPr="0071769A">
        <w:rPr>
          <w:rFonts w:ascii="Times New Roman" w:hAnsi="Times New Roman"/>
          <w:sz w:val="24"/>
          <w:szCs w:val="24"/>
        </w:rPr>
        <w:t>].</w:t>
      </w:r>
    </w:p>
    <w:p w:rsidR="00AE685D" w:rsidRDefault="00AE685D" w:rsidP="00AE685D">
      <w:pPr>
        <w:spacing w:line="360" w:lineRule="exact"/>
        <w:ind w:firstLine="0"/>
        <w:rPr>
          <w:rFonts w:ascii="Times New Roman" w:hAnsi="Times New Roman"/>
          <w:sz w:val="24"/>
          <w:szCs w:val="24"/>
        </w:rPr>
      </w:pPr>
    </w:p>
    <w:p w:rsidR="00AE685D" w:rsidRDefault="00AE685D" w:rsidP="00AE685D">
      <w:pPr>
        <w:spacing w:line="360" w:lineRule="exact"/>
        <w:ind w:firstLine="0"/>
        <w:rPr>
          <w:rFonts w:ascii="Times New Roman" w:hAnsi="Times New Roman"/>
          <w:sz w:val="24"/>
          <w:szCs w:val="24"/>
        </w:rPr>
      </w:pPr>
    </w:p>
    <w:p w:rsidR="00AE685D" w:rsidRDefault="00AE685D" w:rsidP="00AE685D">
      <w:pPr>
        <w:spacing w:line="360" w:lineRule="exact"/>
        <w:ind w:firstLine="0"/>
        <w:rPr>
          <w:rFonts w:ascii="Times New Roman" w:hAnsi="Times New Roman"/>
          <w:sz w:val="24"/>
          <w:szCs w:val="24"/>
        </w:rPr>
      </w:pPr>
    </w:p>
    <w:p w:rsidR="00A37981" w:rsidRDefault="00A37981" w:rsidP="00AE685D">
      <w:pPr>
        <w:spacing w:line="360" w:lineRule="exact"/>
        <w:ind w:firstLine="0"/>
        <w:rPr>
          <w:rFonts w:ascii="Times New Roman" w:hAnsi="Times New Roman"/>
          <w:sz w:val="24"/>
          <w:szCs w:val="24"/>
        </w:rPr>
      </w:pPr>
    </w:p>
    <w:p w:rsidR="00A37981" w:rsidRPr="00251519" w:rsidRDefault="00A37981" w:rsidP="00AE685D">
      <w:pPr>
        <w:spacing w:line="360" w:lineRule="exact"/>
        <w:ind w:firstLine="0"/>
        <w:rPr>
          <w:rFonts w:ascii="Times New Roman" w:hAnsi="Times New Roman"/>
          <w:sz w:val="24"/>
          <w:szCs w:val="24"/>
        </w:rPr>
      </w:pPr>
    </w:p>
    <w:p w:rsidR="004867B4" w:rsidRPr="00251519" w:rsidRDefault="004867B4" w:rsidP="00AE685D">
      <w:pPr>
        <w:spacing w:line="360" w:lineRule="exact"/>
        <w:ind w:firstLine="0"/>
        <w:rPr>
          <w:rFonts w:ascii="Times New Roman" w:hAnsi="Times New Roman"/>
          <w:sz w:val="24"/>
          <w:szCs w:val="24"/>
        </w:rPr>
      </w:pPr>
    </w:p>
    <w:p w:rsidR="00AE685D" w:rsidRDefault="00AE685D" w:rsidP="00AE685D">
      <w:pPr>
        <w:spacing w:line="360" w:lineRule="exact"/>
        <w:ind w:firstLine="0"/>
        <w:rPr>
          <w:rFonts w:ascii="Times New Roman" w:hAnsi="Times New Roman"/>
          <w:sz w:val="24"/>
          <w:szCs w:val="24"/>
        </w:rPr>
      </w:pPr>
    </w:p>
    <w:p w:rsidR="00607318" w:rsidRDefault="00607318" w:rsidP="00AE685D">
      <w:pPr>
        <w:spacing w:line="360" w:lineRule="exact"/>
        <w:ind w:firstLine="0"/>
        <w:rPr>
          <w:rFonts w:ascii="Times New Roman" w:hAnsi="Times New Roman"/>
          <w:szCs w:val="28"/>
        </w:rPr>
      </w:pPr>
    </w:p>
    <w:p w:rsidR="00274290" w:rsidRPr="0071769A" w:rsidRDefault="00577EF9" w:rsidP="00AE685D">
      <w:pPr>
        <w:spacing w:line="360" w:lineRule="exact"/>
        <w:ind w:firstLine="0"/>
        <w:rPr>
          <w:rFonts w:ascii="Times New Roman" w:hAnsi="Times New Roman"/>
          <w:szCs w:val="28"/>
        </w:rPr>
      </w:pPr>
      <w:r>
        <w:rPr>
          <w:rFonts w:ascii="Times New Roman" w:hAnsi="Times New Roman"/>
          <w:szCs w:val="28"/>
        </w:rPr>
        <w:lastRenderedPageBreak/>
        <w:t>Таблица К</w:t>
      </w:r>
      <w:r w:rsidR="00274290" w:rsidRPr="0071769A">
        <w:rPr>
          <w:rFonts w:ascii="Times New Roman" w:hAnsi="Times New Roman"/>
          <w:szCs w:val="28"/>
        </w:rPr>
        <w:t>.3</w:t>
      </w:r>
      <w:r w:rsidR="00A37981">
        <w:rPr>
          <w:rFonts w:ascii="Times New Roman" w:hAnsi="Times New Roman"/>
          <w:szCs w:val="28"/>
        </w:rPr>
        <w:t>.</w:t>
      </w:r>
      <w:r w:rsidR="00274290" w:rsidRPr="0071769A">
        <w:rPr>
          <w:rFonts w:ascii="Times New Roman" w:hAnsi="Times New Roman"/>
          <w:szCs w:val="28"/>
        </w:rPr>
        <w:t xml:space="preserve"> – Производство минеральных удобрений по видам (в пересчете на 100% питательных веществ), тыс. 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2"/>
        <w:gridCol w:w="696"/>
        <w:gridCol w:w="876"/>
        <w:gridCol w:w="876"/>
        <w:gridCol w:w="876"/>
        <w:gridCol w:w="876"/>
        <w:gridCol w:w="876"/>
        <w:gridCol w:w="876"/>
      </w:tblGrid>
      <w:tr w:rsidR="00274290" w:rsidRPr="0071769A" w:rsidTr="00F44813">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proofErr w:type="spellStart"/>
            <w:r w:rsidRPr="0071769A">
              <w:rPr>
                <w:rFonts w:ascii="Times New Roman" w:hAnsi="Times New Roman"/>
                <w:sz w:val="24"/>
                <w:szCs w:val="24"/>
                <w:lang w:val="en-US"/>
              </w:rPr>
              <w:t>Вид</w:t>
            </w:r>
            <w:proofErr w:type="spellEnd"/>
            <w:r w:rsidRPr="0071769A">
              <w:rPr>
                <w:rFonts w:ascii="Times New Roman" w:hAnsi="Times New Roman"/>
                <w:sz w:val="24"/>
                <w:szCs w:val="24"/>
                <w:lang w:val="en-US"/>
              </w:rPr>
              <w:t xml:space="preserve"> </w:t>
            </w:r>
            <w:proofErr w:type="spellStart"/>
            <w:r w:rsidRPr="0071769A">
              <w:rPr>
                <w:rFonts w:ascii="Times New Roman" w:hAnsi="Times New Roman"/>
                <w:sz w:val="24"/>
                <w:szCs w:val="24"/>
                <w:lang w:val="en-US"/>
              </w:rPr>
              <w:t>удобрений</w:t>
            </w:r>
            <w:proofErr w:type="spellEnd"/>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2005</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2010</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2011</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2012</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2013</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2014</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2015</w:t>
            </w:r>
          </w:p>
        </w:tc>
      </w:tr>
      <w:tr w:rsidR="00274290" w:rsidRPr="0071769A" w:rsidTr="00F44813">
        <w:tc>
          <w:tcPr>
            <w:tcW w:w="0" w:type="auto"/>
          </w:tcPr>
          <w:p w:rsidR="00274290" w:rsidRPr="0071769A" w:rsidRDefault="00274290" w:rsidP="00274290">
            <w:pPr>
              <w:spacing w:line="360" w:lineRule="exact"/>
              <w:ind w:firstLine="0"/>
              <w:jc w:val="left"/>
              <w:rPr>
                <w:rFonts w:ascii="Times New Roman" w:hAnsi="Times New Roman"/>
                <w:sz w:val="24"/>
                <w:szCs w:val="24"/>
              </w:rPr>
            </w:pPr>
            <w:r w:rsidRPr="0071769A">
              <w:rPr>
                <w:rFonts w:ascii="Times New Roman" w:hAnsi="Times New Roman"/>
                <w:sz w:val="24"/>
                <w:szCs w:val="24"/>
              </w:rPr>
              <w:t>Удобрения минеральные или х</w:t>
            </w:r>
            <w:r w:rsidRPr="0071769A">
              <w:rPr>
                <w:rFonts w:ascii="Times New Roman" w:hAnsi="Times New Roman"/>
                <w:sz w:val="24"/>
                <w:szCs w:val="24"/>
              </w:rPr>
              <w:t>и</w:t>
            </w:r>
            <w:r w:rsidRPr="0071769A">
              <w:rPr>
                <w:rFonts w:ascii="Times New Roman" w:hAnsi="Times New Roman"/>
                <w:sz w:val="24"/>
                <w:szCs w:val="24"/>
              </w:rPr>
              <w:t>мические, всего</w:t>
            </w:r>
          </w:p>
          <w:p w:rsidR="00274290" w:rsidRPr="0071769A" w:rsidRDefault="00274290" w:rsidP="00274290">
            <w:pPr>
              <w:spacing w:line="360" w:lineRule="exact"/>
              <w:ind w:firstLine="0"/>
              <w:jc w:val="left"/>
              <w:rPr>
                <w:rFonts w:ascii="Times New Roman" w:hAnsi="Times New Roman"/>
                <w:sz w:val="24"/>
                <w:szCs w:val="24"/>
              </w:rPr>
            </w:pPr>
            <w:r w:rsidRPr="0071769A">
              <w:rPr>
                <w:rFonts w:ascii="Times New Roman" w:hAnsi="Times New Roman"/>
                <w:sz w:val="24"/>
                <w:szCs w:val="24"/>
              </w:rPr>
              <w:t>в том числе:</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5669</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617</w:t>
            </w:r>
            <w:r w:rsidRPr="0071769A">
              <w:rPr>
                <w:rFonts w:ascii="Times New Roman" w:hAnsi="Times New Roman"/>
                <w:sz w:val="24"/>
                <w:szCs w:val="24"/>
              </w:rPr>
              <w:t>5,6</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6288</w:t>
            </w:r>
            <w:r w:rsidRPr="0071769A">
              <w:rPr>
                <w:rFonts w:ascii="Times New Roman" w:hAnsi="Times New Roman"/>
                <w:sz w:val="24"/>
                <w:szCs w:val="24"/>
              </w:rPr>
              <w:t>,5</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5859</w:t>
            </w:r>
            <w:r w:rsidRPr="0071769A">
              <w:rPr>
                <w:rFonts w:ascii="Times New Roman" w:hAnsi="Times New Roman"/>
                <w:sz w:val="24"/>
                <w:szCs w:val="24"/>
              </w:rPr>
              <w:t>,3</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5279</w:t>
            </w:r>
            <w:r w:rsidRPr="0071769A">
              <w:rPr>
                <w:rFonts w:ascii="Times New Roman" w:hAnsi="Times New Roman"/>
                <w:sz w:val="24"/>
                <w:szCs w:val="24"/>
              </w:rPr>
              <w:t>,3</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7368</w:t>
            </w:r>
            <w:r w:rsidRPr="0071769A">
              <w:rPr>
                <w:rFonts w:ascii="Times New Roman" w:hAnsi="Times New Roman"/>
                <w:sz w:val="24"/>
                <w:szCs w:val="24"/>
              </w:rPr>
              <w:t>,2</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7507,9</w:t>
            </w:r>
          </w:p>
        </w:tc>
      </w:tr>
      <w:tr w:rsidR="00274290" w:rsidRPr="0071769A" w:rsidTr="00F44813">
        <w:tc>
          <w:tcPr>
            <w:tcW w:w="0" w:type="auto"/>
          </w:tcPr>
          <w:p w:rsidR="00274290" w:rsidRPr="0071769A" w:rsidRDefault="00274290" w:rsidP="00274290">
            <w:pPr>
              <w:spacing w:line="360" w:lineRule="exact"/>
              <w:ind w:firstLine="0"/>
              <w:jc w:val="left"/>
              <w:rPr>
                <w:rFonts w:ascii="Times New Roman" w:hAnsi="Times New Roman"/>
                <w:sz w:val="24"/>
                <w:szCs w:val="24"/>
                <w:lang w:val="en-US"/>
              </w:rPr>
            </w:pPr>
            <w:proofErr w:type="spellStart"/>
            <w:r w:rsidRPr="0071769A">
              <w:rPr>
                <w:rFonts w:ascii="Times New Roman" w:hAnsi="Times New Roman"/>
                <w:sz w:val="24"/>
                <w:szCs w:val="24"/>
                <w:lang w:val="en-US"/>
              </w:rPr>
              <w:t>азотные</w:t>
            </w:r>
            <w:proofErr w:type="spellEnd"/>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684</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76</w:t>
            </w:r>
            <w:r w:rsidRPr="0071769A">
              <w:rPr>
                <w:rFonts w:ascii="Times New Roman" w:hAnsi="Times New Roman"/>
                <w:sz w:val="24"/>
                <w:szCs w:val="24"/>
              </w:rPr>
              <w:t>0,6</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798</w:t>
            </w:r>
            <w:r w:rsidRPr="0071769A">
              <w:rPr>
                <w:rFonts w:ascii="Times New Roman" w:hAnsi="Times New Roman"/>
                <w:sz w:val="24"/>
                <w:szCs w:val="24"/>
              </w:rPr>
              <w:t>,0</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81</w:t>
            </w:r>
            <w:r w:rsidRPr="0071769A">
              <w:rPr>
                <w:rFonts w:ascii="Times New Roman" w:hAnsi="Times New Roman"/>
                <w:sz w:val="24"/>
                <w:szCs w:val="24"/>
              </w:rPr>
              <w:t>4,3</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833</w:t>
            </w:r>
            <w:r w:rsidRPr="0071769A">
              <w:rPr>
                <w:rFonts w:ascii="Times New Roman" w:hAnsi="Times New Roman"/>
                <w:sz w:val="24"/>
                <w:szCs w:val="24"/>
              </w:rPr>
              <w:t>,1</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84</w:t>
            </w:r>
            <w:r w:rsidRPr="0071769A">
              <w:rPr>
                <w:rFonts w:ascii="Times New Roman" w:hAnsi="Times New Roman"/>
                <w:sz w:val="24"/>
                <w:szCs w:val="24"/>
              </w:rPr>
              <w:t>1,9</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861,2</w:t>
            </w:r>
          </w:p>
        </w:tc>
      </w:tr>
      <w:tr w:rsidR="00274290" w:rsidRPr="0071769A" w:rsidTr="00F44813">
        <w:tc>
          <w:tcPr>
            <w:tcW w:w="0" w:type="auto"/>
          </w:tcPr>
          <w:p w:rsidR="00274290" w:rsidRPr="0071769A" w:rsidRDefault="00274290" w:rsidP="00274290">
            <w:pPr>
              <w:spacing w:line="360" w:lineRule="exact"/>
              <w:ind w:firstLine="0"/>
              <w:jc w:val="left"/>
              <w:rPr>
                <w:rFonts w:ascii="Times New Roman" w:hAnsi="Times New Roman"/>
                <w:sz w:val="24"/>
                <w:szCs w:val="24"/>
                <w:lang w:val="en-US"/>
              </w:rPr>
            </w:pPr>
            <w:proofErr w:type="spellStart"/>
            <w:r w:rsidRPr="0071769A">
              <w:rPr>
                <w:rFonts w:ascii="Times New Roman" w:hAnsi="Times New Roman"/>
                <w:sz w:val="24"/>
                <w:szCs w:val="24"/>
                <w:lang w:val="en-US"/>
              </w:rPr>
              <w:t>калийные</w:t>
            </w:r>
            <w:proofErr w:type="spellEnd"/>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4844</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522</w:t>
            </w:r>
            <w:r w:rsidRPr="0071769A">
              <w:rPr>
                <w:rFonts w:ascii="Times New Roman" w:hAnsi="Times New Roman"/>
                <w:sz w:val="24"/>
                <w:szCs w:val="24"/>
              </w:rPr>
              <w:t>2,7</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530</w:t>
            </w:r>
            <w:r w:rsidRPr="0071769A">
              <w:rPr>
                <w:rFonts w:ascii="Times New Roman" w:hAnsi="Times New Roman"/>
                <w:sz w:val="24"/>
                <w:szCs w:val="24"/>
              </w:rPr>
              <w:t>5,8</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483</w:t>
            </w:r>
            <w:r w:rsidRPr="0071769A">
              <w:rPr>
                <w:rFonts w:ascii="Times New Roman" w:hAnsi="Times New Roman"/>
                <w:sz w:val="24"/>
                <w:szCs w:val="24"/>
              </w:rPr>
              <w:t>0,7</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4243</w:t>
            </w:r>
            <w:r w:rsidRPr="0071769A">
              <w:rPr>
                <w:rFonts w:ascii="Times New Roman" w:hAnsi="Times New Roman"/>
                <w:sz w:val="24"/>
                <w:szCs w:val="24"/>
              </w:rPr>
              <w:t>,7</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6340</w:t>
            </w:r>
            <w:r w:rsidRPr="0071769A">
              <w:rPr>
                <w:rFonts w:ascii="Times New Roman" w:hAnsi="Times New Roman"/>
                <w:sz w:val="24"/>
                <w:szCs w:val="24"/>
              </w:rPr>
              <w:t>,0</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6467,9</w:t>
            </w:r>
          </w:p>
        </w:tc>
      </w:tr>
      <w:tr w:rsidR="00274290" w:rsidRPr="0071769A" w:rsidTr="00F44813">
        <w:tc>
          <w:tcPr>
            <w:tcW w:w="0" w:type="auto"/>
          </w:tcPr>
          <w:p w:rsidR="00274290" w:rsidRPr="0071769A" w:rsidRDefault="00274290" w:rsidP="00274290">
            <w:pPr>
              <w:spacing w:line="360" w:lineRule="exact"/>
              <w:ind w:firstLine="0"/>
              <w:jc w:val="left"/>
              <w:rPr>
                <w:rFonts w:ascii="Times New Roman" w:hAnsi="Times New Roman"/>
                <w:sz w:val="24"/>
                <w:szCs w:val="24"/>
                <w:lang w:val="en-US"/>
              </w:rPr>
            </w:pPr>
            <w:proofErr w:type="spellStart"/>
            <w:r w:rsidRPr="0071769A">
              <w:rPr>
                <w:rFonts w:ascii="Times New Roman" w:hAnsi="Times New Roman"/>
                <w:sz w:val="24"/>
                <w:szCs w:val="24"/>
                <w:lang w:val="en-US"/>
              </w:rPr>
              <w:t>фосфатные</w:t>
            </w:r>
            <w:proofErr w:type="spellEnd"/>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lang w:val="en-US"/>
              </w:rPr>
            </w:pPr>
            <w:r w:rsidRPr="0071769A">
              <w:rPr>
                <w:rFonts w:ascii="Times New Roman" w:hAnsi="Times New Roman"/>
                <w:sz w:val="24"/>
                <w:szCs w:val="24"/>
                <w:lang w:val="en-US"/>
              </w:rPr>
              <w:t>141</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192</w:t>
            </w:r>
            <w:r w:rsidRPr="0071769A">
              <w:rPr>
                <w:rFonts w:ascii="Times New Roman" w:hAnsi="Times New Roman"/>
                <w:sz w:val="24"/>
                <w:szCs w:val="24"/>
              </w:rPr>
              <w:t>,4</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18</w:t>
            </w:r>
            <w:r w:rsidRPr="0071769A">
              <w:rPr>
                <w:rFonts w:ascii="Times New Roman" w:hAnsi="Times New Roman"/>
                <w:sz w:val="24"/>
                <w:szCs w:val="24"/>
              </w:rPr>
              <w:t>4,7</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214</w:t>
            </w:r>
            <w:r w:rsidRPr="0071769A">
              <w:rPr>
                <w:rFonts w:ascii="Times New Roman" w:hAnsi="Times New Roman"/>
                <w:sz w:val="24"/>
                <w:szCs w:val="24"/>
              </w:rPr>
              <w:t>,4</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203</w:t>
            </w:r>
            <w:r w:rsidRPr="0071769A">
              <w:rPr>
                <w:rFonts w:ascii="Times New Roman" w:hAnsi="Times New Roman"/>
                <w:sz w:val="24"/>
                <w:szCs w:val="24"/>
              </w:rPr>
              <w:t>,5</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lang w:val="en-US"/>
              </w:rPr>
              <w:t>186</w:t>
            </w:r>
            <w:r w:rsidRPr="0071769A">
              <w:rPr>
                <w:rFonts w:ascii="Times New Roman" w:hAnsi="Times New Roman"/>
                <w:sz w:val="24"/>
                <w:szCs w:val="24"/>
              </w:rPr>
              <w:t>,3</w:t>
            </w:r>
          </w:p>
        </w:tc>
        <w:tc>
          <w:tcPr>
            <w:tcW w:w="0" w:type="auto"/>
            <w:vAlign w:val="center"/>
          </w:tcPr>
          <w:p w:rsidR="00274290" w:rsidRPr="0071769A" w:rsidRDefault="00274290" w:rsidP="00274290">
            <w:pPr>
              <w:spacing w:line="360" w:lineRule="exact"/>
              <w:ind w:firstLine="0"/>
              <w:jc w:val="center"/>
              <w:rPr>
                <w:rFonts w:ascii="Times New Roman" w:hAnsi="Times New Roman"/>
                <w:sz w:val="24"/>
                <w:szCs w:val="24"/>
              </w:rPr>
            </w:pPr>
            <w:r w:rsidRPr="0071769A">
              <w:rPr>
                <w:rFonts w:ascii="Times New Roman" w:hAnsi="Times New Roman"/>
                <w:sz w:val="24"/>
                <w:szCs w:val="24"/>
              </w:rPr>
              <w:t>178,8</w:t>
            </w:r>
          </w:p>
        </w:tc>
      </w:tr>
    </w:tbl>
    <w:p w:rsidR="00274290" w:rsidRPr="0071769A" w:rsidRDefault="00274290" w:rsidP="00274290">
      <w:pPr>
        <w:spacing w:line="360" w:lineRule="exact"/>
        <w:rPr>
          <w:rFonts w:ascii="Times New Roman" w:hAnsi="Times New Roman"/>
          <w:szCs w:val="28"/>
        </w:rPr>
      </w:pPr>
    </w:p>
    <w:p w:rsidR="00274290" w:rsidRPr="0071769A" w:rsidRDefault="00274290" w:rsidP="00274290">
      <w:pPr>
        <w:rPr>
          <w:rFonts w:ascii="Times New Roman" w:hAnsi="Times New Roman"/>
          <w:color w:val="000000"/>
          <w:szCs w:val="28"/>
          <w:lang w:eastAsia="ru-RU"/>
        </w:rPr>
      </w:pPr>
      <w:r w:rsidRPr="0071769A">
        <w:rPr>
          <w:rFonts w:ascii="Times New Roman" w:hAnsi="Times New Roman"/>
          <w:color w:val="000000"/>
          <w:szCs w:val="28"/>
          <w:lang w:eastAsia="ru-RU"/>
        </w:rPr>
        <w:br w:type="page"/>
      </w:r>
    </w:p>
    <w:p w:rsidR="00197C4C" w:rsidRPr="0071769A" w:rsidRDefault="00197C4C" w:rsidP="00197C4C">
      <w:pPr>
        <w:rPr>
          <w:rFonts w:ascii="Times New Roman" w:hAnsi="Times New Roman" w:cs="Times New Roman"/>
          <w:szCs w:val="28"/>
        </w:rPr>
        <w:sectPr w:rsidR="00197C4C" w:rsidRPr="0071769A" w:rsidSect="00A81B9E">
          <w:footerReference w:type="default" r:id="rId87"/>
          <w:pgSz w:w="11906" w:h="16838"/>
          <w:pgMar w:top="1134" w:right="567" w:bottom="1134" w:left="1701" w:header="709" w:footer="709" w:gutter="0"/>
          <w:cols w:space="708"/>
          <w:docGrid w:linePitch="381"/>
        </w:sectPr>
      </w:pPr>
    </w:p>
    <w:p w:rsidR="00197C4C" w:rsidRPr="00AE685D" w:rsidRDefault="00577EF9" w:rsidP="00A37981">
      <w:pPr>
        <w:jc w:val="right"/>
        <w:rPr>
          <w:rFonts w:ascii="Times New Roman" w:hAnsi="Times New Roman" w:cs="Times New Roman"/>
          <w:b/>
          <w:szCs w:val="28"/>
        </w:rPr>
      </w:pPr>
      <w:r>
        <w:rPr>
          <w:rFonts w:ascii="Times New Roman" w:hAnsi="Times New Roman" w:cs="Times New Roman"/>
          <w:b/>
          <w:szCs w:val="28"/>
        </w:rPr>
        <w:lastRenderedPageBreak/>
        <w:t>ПРИЛОЖЕНИЕ Л</w:t>
      </w:r>
    </w:p>
    <w:p w:rsidR="00197C4C" w:rsidRPr="0071769A" w:rsidRDefault="00197C4C" w:rsidP="00197C4C">
      <w:pPr>
        <w:rPr>
          <w:rFonts w:ascii="Times New Roman" w:hAnsi="Times New Roman" w:cs="Times New Roman"/>
          <w:szCs w:val="28"/>
        </w:rPr>
      </w:pPr>
    </w:p>
    <w:p w:rsidR="00197C4C" w:rsidRPr="0071769A" w:rsidRDefault="00577EF9" w:rsidP="00577EF9">
      <w:pPr>
        <w:ind w:firstLine="0"/>
        <w:rPr>
          <w:rFonts w:ascii="Times New Roman" w:hAnsi="Times New Roman" w:cs="Times New Roman"/>
          <w:szCs w:val="28"/>
        </w:rPr>
      </w:pPr>
      <w:r>
        <w:rPr>
          <w:rFonts w:ascii="Times New Roman" w:eastAsia="Times New Roman" w:hAnsi="Times New Roman" w:cs="Times New Roman"/>
          <w:szCs w:val="28"/>
          <w:lang w:eastAsia="ru-RU"/>
        </w:rPr>
        <w:t>Таблица Л.1</w:t>
      </w:r>
      <w:r w:rsidR="00A37981">
        <w:rPr>
          <w:rFonts w:ascii="Times New Roman" w:eastAsia="Times New Roman" w:hAnsi="Times New Roman" w:cs="Times New Roman"/>
          <w:szCs w:val="28"/>
          <w:lang w:eastAsia="ru-RU"/>
        </w:rPr>
        <w:t>.</w:t>
      </w:r>
      <w:r>
        <w:rPr>
          <w:rFonts w:ascii="Times New Roman" w:eastAsia="Times New Roman" w:hAnsi="Times New Roman" w:cs="Times New Roman"/>
          <w:szCs w:val="28"/>
          <w:lang w:eastAsia="ru-RU"/>
        </w:rPr>
        <w:t xml:space="preserve"> – </w:t>
      </w:r>
      <w:r w:rsidR="00197C4C" w:rsidRPr="0071769A">
        <w:rPr>
          <w:rFonts w:ascii="Times New Roman" w:eastAsia="Times New Roman" w:hAnsi="Times New Roman" w:cs="Times New Roman"/>
          <w:szCs w:val="28"/>
          <w:lang w:eastAsia="ru-RU"/>
        </w:rPr>
        <w:t>Производство калийных удобрений по странам мира, тонн (в пересчете на К</w:t>
      </w:r>
      <w:r w:rsidR="00197C4C" w:rsidRPr="0071769A">
        <w:rPr>
          <w:rFonts w:ascii="Times New Roman" w:eastAsia="Times New Roman" w:hAnsi="Times New Roman" w:cs="Times New Roman"/>
          <w:szCs w:val="28"/>
          <w:vertAlign w:val="subscript"/>
          <w:lang w:eastAsia="ru-RU"/>
        </w:rPr>
        <w:t>2</w:t>
      </w:r>
      <w:r w:rsidR="00197C4C" w:rsidRPr="0071769A">
        <w:rPr>
          <w:rFonts w:ascii="Times New Roman" w:eastAsia="Times New Roman" w:hAnsi="Times New Roman" w:cs="Times New Roman"/>
          <w:szCs w:val="28"/>
          <w:lang w:eastAsia="ru-RU"/>
        </w:rPr>
        <w:t>О)</w:t>
      </w:r>
    </w:p>
    <w:tbl>
      <w:tblPr>
        <w:tblW w:w="4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1646"/>
        <w:gridCol w:w="1644"/>
        <w:gridCol w:w="1644"/>
        <w:gridCol w:w="1644"/>
        <w:gridCol w:w="1644"/>
        <w:gridCol w:w="1644"/>
      </w:tblGrid>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Страна</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2010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2011</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2012</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2013</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2014</w:t>
            </w:r>
          </w:p>
        </w:tc>
        <w:tc>
          <w:tcPr>
            <w:tcW w:w="625" w:type="pct"/>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2015</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Беларусь</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5 222 600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5 305 800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4 830 700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4 178 500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6 339 990</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6 470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Германия</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3 023 941</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3 214 696</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3 149 386</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3 075 201</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3 126 913</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3 100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Российская Федерация</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3 087 210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6 604 470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5 563 200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6 104 270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7 402 350</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6 990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Испания</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513 222</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520 555</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421 652</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711 272</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972 045</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690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Великобритания</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403 800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462 000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540 000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540 000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600 000</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610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Канада</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9 788 000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11 005 000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8 962 717</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10 140 000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11 345 000</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11 400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США</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930 000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1 000 000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900 000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960 000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850 000</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740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Бразилия</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417 990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423 850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346 509</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492 151</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442 372</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293</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Чили</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961 000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864 000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996 172</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1 158 403</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1 108 478</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1 200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Китай</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2 344 500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2 598 800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2 559 000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3 600 000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3 600 000</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6 200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Израиль</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2 041 342</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1 789 721</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2 115 468</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2 155 414</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2 212 923</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1 260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Иордания</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1 284 791</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1 355 160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1 094 400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1 046 500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1 100 000</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1 410</w:t>
            </w:r>
          </w:p>
        </w:tc>
      </w:tr>
      <w:tr w:rsidR="00607318" w:rsidRPr="0071769A" w:rsidTr="00607318">
        <w:trPr>
          <w:trHeight w:val="255"/>
        </w:trPr>
        <w:tc>
          <w:tcPr>
            <w:tcW w:w="1248" w:type="pct"/>
            <w:shd w:val="clear" w:color="auto" w:fill="auto"/>
            <w:noWrap/>
            <w:vAlign w:val="bottom"/>
            <w:hideMark/>
          </w:tcPr>
          <w:p w:rsidR="00607318" w:rsidRPr="0071769A" w:rsidRDefault="00607318" w:rsidP="00197C4C">
            <w:pPr>
              <w:ind w:firstLine="0"/>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Общее мировое производство</w:t>
            </w:r>
          </w:p>
        </w:tc>
        <w:tc>
          <w:tcPr>
            <w:tcW w:w="626"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30 000 000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35 100 000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31 500 000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34 200 000</w:t>
            </w:r>
          </w:p>
        </w:tc>
        <w:tc>
          <w:tcPr>
            <w:tcW w:w="625" w:type="pct"/>
            <w:shd w:val="clear" w:color="auto" w:fill="auto"/>
            <w:noWrap/>
            <w:vAlign w:val="bottom"/>
            <w:hideMark/>
          </w:tcPr>
          <w:p w:rsidR="00607318" w:rsidRPr="0071769A" w:rsidRDefault="00607318" w:rsidP="00197C4C">
            <w:pPr>
              <w:ind w:firstLine="0"/>
              <w:jc w:val="center"/>
              <w:rPr>
                <w:rFonts w:ascii="Times New Roman" w:eastAsia="Times New Roman" w:hAnsi="Times New Roman" w:cs="Times New Roman"/>
                <w:sz w:val="24"/>
                <w:szCs w:val="24"/>
                <w:lang w:eastAsia="ru-RU"/>
              </w:rPr>
            </w:pPr>
            <w:r w:rsidRPr="0071769A">
              <w:rPr>
                <w:rFonts w:ascii="Times New Roman" w:eastAsia="Times New Roman" w:hAnsi="Times New Roman" w:cs="Times New Roman"/>
                <w:sz w:val="24"/>
                <w:szCs w:val="24"/>
                <w:lang w:eastAsia="ru-RU"/>
              </w:rPr>
              <w:t>39 100 000</w:t>
            </w:r>
          </w:p>
        </w:tc>
        <w:tc>
          <w:tcPr>
            <w:tcW w:w="625" w:type="pct"/>
            <w:vAlign w:val="bottom"/>
          </w:tcPr>
          <w:p w:rsidR="00607318" w:rsidRPr="0071769A" w:rsidRDefault="00607318" w:rsidP="00197C4C">
            <w:pPr>
              <w:ind w:firstLine="0"/>
              <w:jc w:val="center"/>
              <w:rPr>
                <w:rFonts w:ascii="Times New Roman" w:hAnsi="Times New Roman" w:cs="Times New Roman"/>
                <w:sz w:val="24"/>
                <w:szCs w:val="24"/>
              </w:rPr>
            </w:pPr>
            <w:r w:rsidRPr="0071769A">
              <w:rPr>
                <w:rFonts w:ascii="Times New Roman" w:hAnsi="Times New Roman" w:cs="Times New Roman"/>
                <w:sz w:val="24"/>
                <w:szCs w:val="24"/>
              </w:rPr>
              <w:t>40 700</w:t>
            </w:r>
          </w:p>
        </w:tc>
      </w:tr>
    </w:tbl>
    <w:p w:rsidR="00197C4C" w:rsidRPr="0071769A" w:rsidRDefault="00197C4C">
      <w:pPr>
        <w:rPr>
          <w:rFonts w:ascii="Times New Roman" w:hAnsi="Times New Roman"/>
          <w:color w:val="000000"/>
          <w:szCs w:val="28"/>
          <w:lang w:val="en-US" w:eastAsia="ru-RU"/>
        </w:rPr>
        <w:sectPr w:rsidR="00197C4C" w:rsidRPr="0071769A" w:rsidSect="00197C4C">
          <w:pgSz w:w="16838" w:h="11906" w:orient="landscape"/>
          <w:pgMar w:top="1701" w:right="1134" w:bottom="567" w:left="1134" w:header="709" w:footer="709" w:gutter="0"/>
          <w:cols w:space="708"/>
          <w:docGrid w:linePitch="381"/>
        </w:sectPr>
      </w:pPr>
    </w:p>
    <w:p w:rsidR="00274290" w:rsidRPr="00AE685D" w:rsidRDefault="00274290" w:rsidP="00A37981">
      <w:pPr>
        <w:spacing w:line="360" w:lineRule="exact"/>
        <w:jc w:val="right"/>
        <w:rPr>
          <w:rFonts w:ascii="Times New Roman" w:hAnsi="Times New Roman"/>
          <w:b/>
          <w:color w:val="000000"/>
          <w:szCs w:val="28"/>
          <w:lang w:eastAsia="ru-RU"/>
        </w:rPr>
      </w:pPr>
      <w:r w:rsidRPr="00AE685D">
        <w:rPr>
          <w:rFonts w:ascii="Times New Roman" w:hAnsi="Times New Roman"/>
          <w:b/>
          <w:color w:val="000000"/>
          <w:szCs w:val="28"/>
          <w:lang w:eastAsia="ru-RU"/>
        </w:rPr>
        <w:lastRenderedPageBreak/>
        <w:t xml:space="preserve">ПРИЛОЖЕНИЕ </w:t>
      </w:r>
      <w:r w:rsidR="00577EF9">
        <w:rPr>
          <w:rFonts w:ascii="Times New Roman" w:hAnsi="Times New Roman"/>
          <w:b/>
          <w:color w:val="000000"/>
          <w:szCs w:val="28"/>
          <w:lang w:eastAsia="ru-RU"/>
        </w:rPr>
        <w:t>М</w:t>
      </w:r>
    </w:p>
    <w:p w:rsidR="00274290" w:rsidRPr="0071769A" w:rsidRDefault="00274290" w:rsidP="00274290">
      <w:pPr>
        <w:spacing w:line="360" w:lineRule="exact"/>
        <w:rPr>
          <w:rFonts w:ascii="Times New Roman" w:hAnsi="Times New Roman"/>
          <w:color w:val="000000"/>
          <w:szCs w:val="28"/>
          <w:lang w:eastAsia="ru-RU"/>
        </w:rPr>
      </w:pPr>
    </w:p>
    <w:p w:rsidR="00274290" w:rsidRDefault="00274290" w:rsidP="00A37981">
      <w:pPr>
        <w:spacing w:line="360" w:lineRule="exact"/>
        <w:ind w:firstLine="0"/>
        <w:jc w:val="center"/>
        <w:rPr>
          <w:rFonts w:ascii="Times New Roman" w:hAnsi="Times New Roman"/>
          <w:color w:val="000000"/>
          <w:szCs w:val="28"/>
          <w:lang w:eastAsia="ru-RU"/>
        </w:rPr>
      </w:pPr>
      <w:r w:rsidRPr="0071769A">
        <w:rPr>
          <w:rFonts w:ascii="Times New Roman" w:hAnsi="Times New Roman"/>
          <w:color w:val="000000"/>
          <w:szCs w:val="28"/>
          <w:lang w:eastAsia="ru-RU"/>
        </w:rPr>
        <w:t>Выпуск специалистов в области охраны окружающей среды и использования природных ресурсов по специальностям, человек</w:t>
      </w:r>
    </w:p>
    <w:p w:rsidR="00A37981" w:rsidRPr="0071769A" w:rsidRDefault="00A37981" w:rsidP="00A37981">
      <w:pPr>
        <w:spacing w:line="360" w:lineRule="exact"/>
        <w:ind w:firstLine="0"/>
        <w:jc w:val="center"/>
        <w:rPr>
          <w:rFonts w:ascii="Times New Roman" w:hAnsi="Times New Roman"/>
          <w:color w:val="00000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5"/>
        <w:gridCol w:w="919"/>
        <w:gridCol w:w="920"/>
        <w:gridCol w:w="918"/>
        <w:gridCol w:w="920"/>
        <w:gridCol w:w="918"/>
        <w:gridCol w:w="914"/>
      </w:tblGrid>
      <w:tr w:rsidR="00925979" w:rsidRPr="00A37981" w:rsidTr="00AE685D">
        <w:trPr>
          <w:trHeight w:val="283"/>
        </w:trPr>
        <w:tc>
          <w:tcPr>
            <w:tcW w:w="2204" w:type="pct"/>
            <w:noWrap/>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 </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2010</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2011</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2012</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2013</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2014</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2015</w:t>
            </w:r>
          </w:p>
        </w:tc>
      </w:tr>
      <w:tr w:rsidR="00925979" w:rsidRPr="00A37981" w:rsidTr="00AE685D">
        <w:trPr>
          <w:trHeight w:val="283"/>
        </w:trPr>
        <w:tc>
          <w:tcPr>
            <w:tcW w:w="2204" w:type="pct"/>
            <w:noWrap/>
            <w:vAlign w:val="bottom"/>
          </w:tcPr>
          <w:p w:rsidR="00925979" w:rsidRPr="00A37981" w:rsidRDefault="00925979" w:rsidP="00274290">
            <w:pPr>
              <w:ind w:firstLine="0"/>
              <w:jc w:val="left"/>
              <w:rPr>
                <w:rFonts w:ascii="Times New Roman" w:hAnsi="Times New Roman"/>
                <w:bCs/>
                <w:color w:val="000000"/>
                <w:sz w:val="24"/>
                <w:szCs w:val="24"/>
                <w:lang w:eastAsia="ru-RU"/>
              </w:rPr>
            </w:pPr>
            <w:r w:rsidRPr="00A37981">
              <w:rPr>
                <w:rFonts w:ascii="Times New Roman" w:hAnsi="Times New Roman"/>
                <w:bCs/>
                <w:color w:val="000000"/>
                <w:sz w:val="24"/>
                <w:szCs w:val="24"/>
                <w:lang w:eastAsia="ru-RU"/>
              </w:rPr>
              <w:t>С высшим образованием, всего</w:t>
            </w:r>
          </w:p>
        </w:tc>
        <w:tc>
          <w:tcPr>
            <w:tcW w:w="466" w:type="pct"/>
            <w:noWrap/>
            <w:vAlign w:val="center"/>
          </w:tcPr>
          <w:p w:rsidR="00925979" w:rsidRPr="00A37981" w:rsidRDefault="00925979" w:rsidP="00274290">
            <w:pPr>
              <w:ind w:firstLine="0"/>
              <w:jc w:val="center"/>
              <w:rPr>
                <w:rFonts w:ascii="Times New Roman" w:hAnsi="Times New Roman"/>
                <w:bCs/>
                <w:color w:val="000000"/>
                <w:sz w:val="24"/>
                <w:szCs w:val="24"/>
                <w:lang w:eastAsia="ru-RU"/>
              </w:rPr>
            </w:pPr>
            <w:r w:rsidRPr="00A37981">
              <w:rPr>
                <w:rFonts w:ascii="Times New Roman" w:hAnsi="Times New Roman"/>
                <w:bCs/>
                <w:color w:val="000000"/>
                <w:sz w:val="24"/>
                <w:szCs w:val="24"/>
                <w:lang w:eastAsia="ru-RU"/>
              </w:rPr>
              <w:t>1436</w:t>
            </w:r>
          </w:p>
        </w:tc>
        <w:tc>
          <w:tcPr>
            <w:tcW w:w="467" w:type="pct"/>
            <w:noWrap/>
            <w:vAlign w:val="center"/>
          </w:tcPr>
          <w:p w:rsidR="00925979" w:rsidRPr="00A37981" w:rsidRDefault="00925979" w:rsidP="00274290">
            <w:pPr>
              <w:ind w:firstLine="0"/>
              <w:jc w:val="center"/>
              <w:rPr>
                <w:rFonts w:ascii="Times New Roman" w:hAnsi="Times New Roman"/>
                <w:bCs/>
                <w:color w:val="000000"/>
                <w:sz w:val="24"/>
                <w:szCs w:val="24"/>
                <w:lang w:eastAsia="ru-RU"/>
              </w:rPr>
            </w:pPr>
            <w:r w:rsidRPr="00A37981">
              <w:rPr>
                <w:rFonts w:ascii="Times New Roman" w:hAnsi="Times New Roman"/>
                <w:bCs/>
                <w:color w:val="000000"/>
                <w:sz w:val="24"/>
                <w:szCs w:val="24"/>
                <w:lang w:eastAsia="ru-RU"/>
              </w:rPr>
              <w:t>1556</w:t>
            </w:r>
          </w:p>
        </w:tc>
        <w:tc>
          <w:tcPr>
            <w:tcW w:w="466" w:type="pct"/>
            <w:noWrap/>
            <w:vAlign w:val="center"/>
          </w:tcPr>
          <w:p w:rsidR="00925979" w:rsidRPr="00A37981" w:rsidRDefault="00925979" w:rsidP="00274290">
            <w:pPr>
              <w:ind w:firstLine="0"/>
              <w:jc w:val="center"/>
              <w:rPr>
                <w:rFonts w:ascii="Times New Roman" w:hAnsi="Times New Roman"/>
                <w:bCs/>
                <w:color w:val="000000"/>
                <w:sz w:val="24"/>
                <w:szCs w:val="24"/>
                <w:lang w:eastAsia="ru-RU"/>
              </w:rPr>
            </w:pPr>
            <w:r w:rsidRPr="00A37981">
              <w:rPr>
                <w:rFonts w:ascii="Times New Roman" w:hAnsi="Times New Roman"/>
                <w:bCs/>
                <w:color w:val="000000"/>
                <w:sz w:val="24"/>
                <w:szCs w:val="24"/>
                <w:lang w:eastAsia="ru-RU"/>
              </w:rPr>
              <w:t>1421</w:t>
            </w:r>
          </w:p>
        </w:tc>
        <w:tc>
          <w:tcPr>
            <w:tcW w:w="467" w:type="pct"/>
            <w:noWrap/>
            <w:vAlign w:val="center"/>
          </w:tcPr>
          <w:p w:rsidR="00925979" w:rsidRPr="00A37981" w:rsidRDefault="00925979" w:rsidP="00274290">
            <w:pPr>
              <w:ind w:firstLine="0"/>
              <w:jc w:val="center"/>
              <w:rPr>
                <w:rFonts w:ascii="Times New Roman" w:hAnsi="Times New Roman"/>
                <w:bCs/>
                <w:color w:val="000000"/>
                <w:sz w:val="24"/>
                <w:szCs w:val="24"/>
                <w:lang w:eastAsia="ru-RU"/>
              </w:rPr>
            </w:pPr>
            <w:r w:rsidRPr="00A37981">
              <w:rPr>
                <w:rFonts w:ascii="Times New Roman" w:hAnsi="Times New Roman"/>
                <w:bCs/>
                <w:color w:val="000000"/>
                <w:sz w:val="24"/>
                <w:szCs w:val="24"/>
                <w:lang w:eastAsia="ru-RU"/>
              </w:rPr>
              <w:t>1531</w:t>
            </w:r>
          </w:p>
        </w:tc>
        <w:tc>
          <w:tcPr>
            <w:tcW w:w="466" w:type="pct"/>
            <w:noWrap/>
            <w:vAlign w:val="center"/>
          </w:tcPr>
          <w:p w:rsidR="00925979" w:rsidRPr="00A37981" w:rsidRDefault="00925979" w:rsidP="00274290">
            <w:pPr>
              <w:ind w:firstLine="0"/>
              <w:jc w:val="center"/>
              <w:rPr>
                <w:rFonts w:ascii="Times New Roman" w:hAnsi="Times New Roman"/>
                <w:bCs/>
                <w:color w:val="000000"/>
                <w:sz w:val="24"/>
                <w:szCs w:val="24"/>
                <w:lang w:eastAsia="ru-RU"/>
              </w:rPr>
            </w:pPr>
            <w:r w:rsidRPr="00A37981">
              <w:rPr>
                <w:rFonts w:ascii="Times New Roman" w:hAnsi="Times New Roman"/>
                <w:bCs/>
                <w:color w:val="000000"/>
                <w:sz w:val="24"/>
                <w:szCs w:val="24"/>
                <w:lang w:eastAsia="ru-RU"/>
              </w:rPr>
              <w:t>1729</w:t>
            </w:r>
          </w:p>
        </w:tc>
        <w:tc>
          <w:tcPr>
            <w:tcW w:w="464" w:type="pct"/>
            <w:vAlign w:val="center"/>
          </w:tcPr>
          <w:p w:rsidR="00925979" w:rsidRPr="00A37981" w:rsidRDefault="00925979" w:rsidP="00925979">
            <w:pPr>
              <w:ind w:firstLine="0"/>
              <w:jc w:val="center"/>
              <w:rPr>
                <w:rFonts w:ascii="Times New Roman" w:hAnsi="Times New Roman"/>
                <w:bCs/>
                <w:color w:val="000000"/>
                <w:sz w:val="24"/>
                <w:szCs w:val="24"/>
                <w:lang w:eastAsia="ru-RU"/>
              </w:rPr>
            </w:pPr>
            <w:r w:rsidRPr="00A37981">
              <w:rPr>
                <w:rFonts w:ascii="Times New Roman" w:hAnsi="Times New Roman"/>
                <w:bCs/>
                <w:color w:val="000000"/>
                <w:sz w:val="24"/>
                <w:szCs w:val="24"/>
                <w:lang w:eastAsia="ru-RU"/>
              </w:rPr>
              <w:t>1749</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proofErr w:type="spellStart"/>
            <w:r w:rsidRPr="00A37981">
              <w:rPr>
                <w:rFonts w:ascii="Times New Roman" w:hAnsi="Times New Roman"/>
                <w:color w:val="000000"/>
                <w:sz w:val="24"/>
                <w:szCs w:val="24"/>
                <w:lang w:eastAsia="ru-RU"/>
              </w:rPr>
              <w:t>Биоэкология</w:t>
            </w:r>
            <w:proofErr w:type="spellEnd"/>
            <w:r w:rsidRPr="00A37981">
              <w:rPr>
                <w:rFonts w:ascii="Times New Roman" w:hAnsi="Times New Roman"/>
                <w:color w:val="000000"/>
                <w:sz w:val="24"/>
                <w:szCs w:val="24"/>
                <w:lang w:eastAsia="ru-RU"/>
              </w:rPr>
              <w:t xml:space="preserve"> (биолог-эколог, препод</w:t>
            </w:r>
            <w:r w:rsidRPr="00A37981">
              <w:rPr>
                <w:rFonts w:ascii="Times New Roman" w:hAnsi="Times New Roman"/>
                <w:color w:val="000000"/>
                <w:sz w:val="24"/>
                <w:szCs w:val="24"/>
                <w:lang w:eastAsia="ru-RU"/>
              </w:rPr>
              <w:t>а</w:t>
            </w:r>
            <w:r w:rsidRPr="00A37981">
              <w:rPr>
                <w:rFonts w:ascii="Times New Roman" w:hAnsi="Times New Roman"/>
                <w:color w:val="000000"/>
                <w:sz w:val="24"/>
                <w:szCs w:val="24"/>
                <w:lang w:eastAsia="ru-RU"/>
              </w:rPr>
              <w:t>вать биологии и экологии)</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175</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250</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246</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277</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293</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321</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Геоэкология</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95</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63</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64</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76</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88</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83</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Радиоэкология</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25</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18</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19</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Экологически мониторинг, менеджмент и аудит</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50</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56</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39</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21</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22</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Медицинская экология</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73</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73</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61</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107</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114</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96</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Экология сельского хозяйства</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39</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95</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75</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82</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138</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82</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Геология и разведка месторождений полезных ископаемых</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51</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48</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48</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45</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98</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107</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Охрана окружающей среды и раци</w:t>
            </w:r>
            <w:r w:rsidRPr="00A37981">
              <w:rPr>
                <w:rFonts w:ascii="Times New Roman" w:hAnsi="Times New Roman"/>
                <w:color w:val="000000"/>
                <w:sz w:val="24"/>
                <w:szCs w:val="24"/>
                <w:lang w:eastAsia="ru-RU"/>
              </w:rPr>
              <w:t>о</w:t>
            </w:r>
            <w:r w:rsidRPr="00A37981">
              <w:rPr>
                <w:rFonts w:ascii="Times New Roman" w:hAnsi="Times New Roman"/>
                <w:color w:val="000000"/>
                <w:sz w:val="24"/>
                <w:szCs w:val="24"/>
                <w:lang w:eastAsia="ru-RU"/>
              </w:rPr>
              <w:t>нальное использование природных р</w:t>
            </w:r>
            <w:r w:rsidRPr="00A37981">
              <w:rPr>
                <w:rFonts w:ascii="Times New Roman" w:hAnsi="Times New Roman"/>
                <w:color w:val="000000"/>
                <w:sz w:val="24"/>
                <w:szCs w:val="24"/>
                <w:lang w:eastAsia="ru-RU"/>
              </w:rPr>
              <w:t>е</w:t>
            </w:r>
            <w:r w:rsidRPr="00A37981">
              <w:rPr>
                <w:rFonts w:ascii="Times New Roman" w:hAnsi="Times New Roman"/>
                <w:color w:val="000000"/>
                <w:sz w:val="24"/>
                <w:szCs w:val="24"/>
                <w:lang w:eastAsia="ru-RU"/>
              </w:rPr>
              <w:t>сурсов</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79</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89</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76</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78</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78</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71</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Экологический менеджмент и аудит в промышленности</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49</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40</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37</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47</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44</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41</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proofErr w:type="spellStart"/>
            <w:r w:rsidRPr="00A37981">
              <w:rPr>
                <w:rFonts w:ascii="Times New Roman" w:hAnsi="Times New Roman"/>
                <w:color w:val="000000"/>
                <w:sz w:val="24"/>
                <w:szCs w:val="24"/>
                <w:lang w:eastAsia="ru-RU"/>
              </w:rPr>
              <w:t>Биоэкология</w:t>
            </w:r>
            <w:proofErr w:type="spellEnd"/>
            <w:r w:rsidRPr="00A37981">
              <w:rPr>
                <w:rFonts w:ascii="Times New Roman" w:hAnsi="Times New Roman"/>
                <w:color w:val="000000"/>
                <w:sz w:val="24"/>
                <w:szCs w:val="24"/>
                <w:lang w:eastAsia="ru-RU"/>
              </w:rPr>
              <w:t xml:space="preserve"> (инженер-эколог)</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25</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22</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22</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17</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13</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16</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Теплогазоснабжение, вентиляция и охрана воздушного бассейна</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222</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256</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263</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284</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351</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356</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Водоснабжение, водоотведение и охр</w:t>
            </w:r>
            <w:r w:rsidRPr="00A37981">
              <w:rPr>
                <w:rFonts w:ascii="Times New Roman" w:hAnsi="Times New Roman"/>
                <w:color w:val="000000"/>
                <w:sz w:val="24"/>
                <w:szCs w:val="24"/>
                <w:lang w:eastAsia="ru-RU"/>
              </w:rPr>
              <w:t>а</w:t>
            </w:r>
            <w:r w:rsidRPr="00A37981">
              <w:rPr>
                <w:rFonts w:ascii="Times New Roman" w:hAnsi="Times New Roman"/>
                <w:color w:val="000000"/>
                <w:sz w:val="24"/>
                <w:szCs w:val="24"/>
                <w:lang w:eastAsia="ru-RU"/>
              </w:rPr>
              <w:t>на водных ресурсов</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264</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254</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241</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275</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267</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297</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Лесное хозяйство</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289</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292</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230</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222</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223</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279</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b/>
                <w:bCs/>
                <w:color w:val="000000"/>
                <w:sz w:val="24"/>
                <w:szCs w:val="24"/>
                <w:lang w:eastAsia="ru-RU"/>
              </w:rPr>
            </w:pPr>
            <w:r w:rsidRPr="00A37981">
              <w:rPr>
                <w:rFonts w:ascii="Times New Roman" w:hAnsi="Times New Roman"/>
                <w:b/>
                <w:bCs/>
                <w:color w:val="000000"/>
                <w:sz w:val="24"/>
                <w:szCs w:val="24"/>
                <w:lang w:eastAsia="ru-RU"/>
              </w:rPr>
              <w:t>Со средним специальным образов</w:t>
            </w:r>
            <w:r w:rsidRPr="00A37981">
              <w:rPr>
                <w:rFonts w:ascii="Times New Roman" w:hAnsi="Times New Roman"/>
                <w:b/>
                <w:bCs/>
                <w:color w:val="000000"/>
                <w:sz w:val="24"/>
                <w:szCs w:val="24"/>
                <w:lang w:eastAsia="ru-RU"/>
              </w:rPr>
              <w:t>а</w:t>
            </w:r>
            <w:r w:rsidRPr="00A37981">
              <w:rPr>
                <w:rFonts w:ascii="Times New Roman" w:hAnsi="Times New Roman"/>
                <w:b/>
                <w:bCs/>
                <w:color w:val="000000"/>
                <w:sz w:val="24"/>
                <w:szCs w:val="24"/>
                <w:lang w:eastAsia="ru-RU"/>
              </w:rPr>
              <w:t>нием</w:t>
            </w:r>
          </w:p>
        </w:tc>
        <w:tc>
          <w:tcPr>
            <w:tcW w:w="466" w:type="pct"/>
            <w:noWrap/>
            <w:vAlign w:val="center"/>
          </w:tcPr>
          <w:p w:rsidR="00925979" w:rsidRPr="00A37981" w:rsidRDefault="00925979" w:rsidP="00274290">
            <w:pPr>
              <w:ind w:firstLine="0"/>
              <w:jc w:val="center"/>
              <w:rPr>
                <w:rFonts w:ascii="Times New Roman" w:hAnsi="Times New Roman"/>
                <w:b/>
                <w:bCs/>
                <w:color w:val="000000"/>
                <w:sz w:val="24"/>
                <w:szCs w:val="24"/>
                <w:lang w:eastAsia="ru-RU"/>
              </w:rPr>
            </w:pPr>
            <w:r w:rsidRPr="00A37981">
              <w:rPr>
                <w:rFonts w:ascii="Times New Roman" w:hAnsi="Times New Roman"/>
                <w:b/>
                <w:bCs/>
                <w:color w:val="000000"/>
                <w:sz w:val="24"/>
                <w:szCs w:val="24"/>
                <w:lang w:eastAsia="ru-RU"/>
              </w:rPr>
              <w:t>530</w:t>
            </w:r>
          </w:p>
        </w:tc>
        <w:tc>
          <w:tcPr>
            <w:tcW w:w="467" w:type="pct"/>
            <w:noWrap/>
            <w:vAlign w:val="center"/>
          </w:tcPr>
          <w:p w:rsidR="00925979" w:rsidRPr="00A37981" w:rsidRDefault="00925979" w:rsidP="00274290">
            <w:pPr>
              <w:ind w:firstLine="0"/>
              <w:jc w:val="center"/>
              <w:rPr>
                <w:rFonts w:ascii="Times New Roman" w:hAnsi="Times New Roman"/>
                <w:b/>
                <w:bCs/>
                <w:color w:val="000000"/>
                <w:sz w:val="24"/>
                <w:szCs w:val="24"/>
                <w:lang w:eastAsia="ru-RU"/>
              </w:rPr>
            </w:pPr>
            <w:r w:rsidRPr="00A37981">
              <w:rPr>
                <w:rFonts w:ascii="Times New Roman" w:hAnsi="Times New Roman"/>
                <w:b/>
                <w:bCs/>
                <w:color w:val="000000"/>
                <w:sz w:val="24"/>
                <w:szCs w:val="24"/>
                <w:lang w:eastAsia="ru-RU"/>
              </w:rPr>
              <w:t>544</w:t>
            </w:r>
          </w:p>
        </w:tc>
        <w:tc>
          <w:tcPr>
            <w:tcW w:w="466" w:type="pct"/>
            <w:noWrap/>
            <w:vAlign w:val="center"/>
          </w:tcPr>
          <w:p w:rsidR="00925979" w:rsidRPr="00A37981" w:rsidRDefault="00925979" w:rsidP="00274290">
            <w:pPr>
              <w:ind w:firstLine="0"/>
              <w:jc w:val="center"/>
              <w:rPr>
                <w:rFonts w:ascii="Times New Roman" w:hAnsi="Times New Roman"/>
                <w:b/>
                <w:bCs/>
                <w:color w:val="000000"/>
                <w:sz w:val="24"/>
                <w:szCs w:val="24"/>
                <w:lang w:eastAsia="ru-RU"/>
              </w:rPr>
            </w:pPr>
            <w:r w:rsidRPr="00A37981">
              <w:rPr>
                <w:rFonts w:ascii="Times New Roman" w:hAnsi="Times New Roman"/>
                <w:b/>
                <w:bCs/>
                <w:color w:val="000000"/>
                <w:sz w:val="24"/>
                <w:szCs w:val="24"/>
                <w:lang w:eastAsia="ru-RU"/>
              </w:rPr>
              <w:t>598</w:t>
            </w:r>
          </w:p>
        </w:tc>
        <w:tc>
          <w:tcPr>
            <w:tcW w:w="467" w:type="pct"/>
            <w:noWrap/>
            <w:vAlign w:val="center"/>
          </w:tcPr>
          <w:p w:rsidR="00925979" w:rsidRPr="00A37981" w:rsidRDefault="00925979" w:rsidP="00274290">
            <w:pPr>
              <w:ind w:firstLine="0"/>
              <w:jc w:val="center"/>
              <w:rPr>
                <w:rFonts w:ascii="Times New Roman" w:hAnsi="Times New Roman"/>
                <w:b/>
                <w:bCs/>
                <w:color w:val="000000"/>
                <w:sz w:val="24"/>
                <w:szCs w:val="24"/>
                <w:lang w:eastAsia="ru-RU"/>
              </w:rPr>
            </w:pPr>
            <w:r w:rsidRPr="00A37981">
              <w:rPr>
                <w:rFonts w:ascii="Times New Roman" w:hAnsi="Times New Roman"/>
                <w:b/>
                <w:bCs/>
                <w:color w:val="000000"/>
                <w:sz w:val="24"/>
                <w:szCs w:val="24"/>
                <w:lang w:eastAsia="ru-RU"/>
              </w:rPr>
              <w:t>603</w:t>
            </w:r>
          </w:p>
        </w:tc>
        <w:tc>
          <w:tcPr>
            <w:tcW w:w="466" w:type="pct"/>
            <w:noWrap/>
            <w:vAlign w:val="center"/>
          </w:tcPr>
          <w:p w:rsidR="00925979" w:rsidRPr="00A37981" w:rsidRDefault="00925979" w:rsidP="00274290">
            <w:pPr>
              <w:ind w:firstLine="0"/>
              <w:jc w:val="center"/>
              <w:rPr>
                <w:rFonts w:ascii="Times New Roman" w:hAnsi="Times New Roman"/>
                <w:b/>
                <w:bCs/>
                <w:color w:val="000000"/>
                <w:sz w:val="24"/>
                <w:szCs w:val="24"/>
                <w:lang w:eastAsia="ru-RU"/>
              </w:rPr>
            </w:pPr>
            <w:r w:rsidRPr="00A37981">
              <w:rPr>
                <w:rFonts w:ascii="Times New Roman" w:hAnsi="Times New Roman"/>
                <w:b/>
                <w:bCs/>
                <w:color w:val="000000"/>
                <w:sz w:val="24"/>
                <w:szCs w:val="24"/>
                <w:lang w:eastAsia="ru-RU"/>
              </w:rPr>
              <w:t>558</w:t>
            </w:r>
          </w:p>
        </w:tc>
        <w:tc>
          <w:tcPr>
            <w:tcW w:w="464" w:type="pct"/>
            <w:vAlign w:val="center"/>
          </w:tcPr>
          <w:p w:rsidR="00925979" w:rsidRPr="00A37981" w:rsidRDefault="00925979" w:rsidP="00925979">
            <w:pPr>
              <w:ind w:firstLine="0"/>
              <w:jc w:val="center"/>
              <w:rPr>
                <w:rFonts w:ascii="Times New Roman" w:hAnsi="Times New Roman"/>
                <w:b/>
                <w:bCs/>
                <w:color w:val="000000"/>
                <w:sz w:val="24"/>
                <w:szCs w:val="24"/>
                <w:lang w:eastAsia="ru-RU"/>
              </w:rPr>
            </w:pPr>
            <w:r w:rsidRPr="00A37981">
              <w:rPr>
                <w:rFonts w:ascii="Times New Roman" w:hAnsi="Times New Roman"/>
                <w:b/>
                <w:bCs/>
                <w:color w:val="000000"/>
                <w:sz w:val="24"/>
                <w:szCs w:val="24"/>
                <w:lang w:eastAsia="ru-RU"/>
              </w:rPr>
              <w:t>527</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Теплогазоснабжение, вентиляция и охрана воздушного бассейна</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51</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61</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88</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81</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Водоснабжение, водоотведение и охр</w:t>
            </w:r>
            <w:r w:rsidRPr="00A37981">
              <w:rPr>
                <w:rFonts w:ascii="Times New Roman" w:hAnsi="Times New Roman"/>
                <w:color w:val="000000"/>
                <w:sz w:val="24"/>
                <w:szCs w:val="24"/>
                <w:lang w:eastAsia="ru-RU"/>
              </w:rPr>
              <w:t>а</w:t>
            </w:r>
            <w:r w:rsidRPr="00A37981">
              <w:rPr>
                <w:rFonts w:ascii="Times New Roman" w:hAnsi="Times New Roman"/>
                <w:color w:val="000000"/>
                <w:sz w:val="24"/>
                <w:szCs w:val="24"/>
                <w:lang w:eastAsia="ru-RU"/>
              </w:rPr>
              <w:t>на водных ресурсов</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73</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129</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134</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133</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117</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108</w:t>
            </w:r>
          </w:p>
        </w:tc>
      </w:tr>
      <w:tr w:rsidR="00925979" w:rsidRPr="00A37981" w:rsidTr="00AE685D">
        <w:trPr>
          <w:trHeight w:val="283"/>
        </w:trPr>
        <w:tc>
          <w:tcPr>
            <w:tcW w:w="2204" w:type="pct"/>
            <w:vAlign w:val="bottom"/>
          </w:tcPr>
          <w:p w:rsidR="00925979" w:rsidRPr="00A37981" w:rsidRDefault="00925979" w:rsidP="00274290">
            <w:pPr>
              <w:ind w:firstLine="0"/>
              <w:jc w:val="left"/>
              <w:rPr>
                <w:rFonts w:ascii="Times New Roman" w:hAnsi="Times New Roman"/>
                <w:color w:val="000000"/>
                <w:sz w:val="24"/>
                <w:szCs w:val="24"/>
                <w:lang w:eastAsia="ru-RU"/>
              </w:rPr>
            </w:pPr>
            <w:r w:rsidRPr="00A37981">
              <w:rPr>
                <w:rFonts w:ascii="Times New Roman" w:hAnsi="Times New Roman"/>
                <w:color w:val="000000"/>
                <w:sz w:val="24"/>
                <w:szCs w:val="24"/>
                <w:lang w:eastAsia="ru-RU"/>
              </w:rPr>
              <w:t>Лесное хозяйство</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457</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415</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413</w:t>
            </w:r>
          </w:p>
        </w:tc>
        <w:tc>
          <w:tcPr>
            <w:tcW w:w="467"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409</w:t>
            </w:r>
          </w:p>
        </w:tc>
        <w:tc>
          <w:tcPr>
            <w:tcW w:w="466" w:type="pct"/>
            <w:noWrap/>
            <w:vAlign w:val="center"/>
          </w:tcPr>
          <w:p w:rsidR="00925979" w:rsidRPr="00A37981" w:rsidRDefault="00925979" w:rsidP="00274290">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353</w:t>
            </w:r>
          </w:p>
        </w:tc>
        <w:tc>
          <w:tcPr>
            <w:tcW w:w="464" w:type="pct"/>
            <w:vAlign w:val="center"/>
          </w:tcPr>
          <w:p w:rsidR="00925979" w:rsidRPr="00A37981" w:rsidRDefault="00925979" w:rsidP="00925979">
            <w:pPr>
              <w:ind w:firstLine="0"/>
              <w:jc w:val="center"/>
              <w:rPr>
                <w:rFonts w:ascii="Times New Roman" w:hAnsi="Times New Roman"/>
                <w:color w:val="000000"/>
                <w:sz w:val="24"/>
                <w:szCs w:val="24"/>
                <w:lang w:eastAsia="ru-RU"/>
              </w:rPr>
            </w:pPr>
            <w:r w:rsidRPr="00A37981">
              <w:rPr>
                <w:rFonts w:ascii="Times New Roman" w:hAnsi="Times New Roman"/>
                <w:color w:val="000000"/>
                <w:sz w:val="24"/>
                <w:szCs w:val="24"/>
                <w:lang w:eastAsia="ru-RU"/>
              </w:rPr>
              <w:t>338</w:t>
            </w:r>
          </w:p>
        </w:tc>
      </w:tr>
    </w:tbl>
    <w:p w:rsidR="00012BA0" w:rsidRDefault="00274290" w:rsidP="00607318">
      <w:pPr>
        <w:spacing w:line="360" w:lineRule="exact"/>
      </w:pPr>
      <w:r w:rsidRPr="00A37981">
        <w:rPr>
          <w:rFonts w:ascii="Times New Roman" w:hAnsi="Times New Roman"/>
          <w:sz w:val="24"/>
          <w:szCs w:val="24"/>
        </w:rPr>
        <w:t xml:space="preserve">Примечание – Источник: </w:t>
      </w:r>
      <w:r w:rsidR="00925979" w:rsidRPr="00A37981">
        <w:rPr>
          <w:rFonts w:ascii="Times New Roman" w:hAnsi="Times New Roman"/>
          <w:sz w:val="24"/>
          <w:szCs w:val="24"/>
        </w:rPr>
        <w:t>[</w:t>
      </w:r>
      <w:r w:rsidR="00BB1F3F" w:rsidRPr="00A37981">
        <w:rPr>
          <w:rFonts w:ascii="Times New Roman" w:hAnsi="Times New Roman"/>
          <w:sz w:val="24"/>
          <w:szCs w:val="24"/>
        </w:rPr>
        <w:t>95</w:t>
      </w:r>
      <w:r w:rsidR="00925979" w:rsidRPr="00A37981">
        <w:rPr>
          <w:rFonts w:ascii="Times New Roman" w:hAnsi="Times New Roman"/>
          <w:sz w:val="24"/>
          <w:szCs w:val="24"/>
        </w:rPr>
        <w:t>, с. 236</w:t>
      </w:r>
      <w:r w:rsidRPr="00A37981">
        <w:rPr>
          <w:rFonts w:ascii="Times New Roman" w:hAnsi="Times New Roman"/>
          <w:sz w:val="24"/>
          <w:szCs w:val="24"/>
        </w:rPr>
        <w:t>].</w:t>
      </w:r>
    </w:p>
    <w:sectPr w:rsidR="00012BA0" w:rsidSect="004C2F8F">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A6" w:rsidRDefault="009D30A6" w:rsidP="00DD66F5">
      <w:r>
        <w:separator/>
      </w:r>
    </w:p>
  </w:endnote>
  <w:endnote w:type="continuationSeparator" w:id="0">
    <w:p w:rsidR="009D30A6" w:rsidRDefault="009D30A6" w:rsidP="00DD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NewBaskervilleC-Roman">
    <w:altName w:val="MS Mincho"/>
    <w:panose1 w:val="00000000000000000000"/>
    <w:charset w:val="80"/>
    <w:family w:val="auto"/>
    <w:notTrueType/>
    <w:pitch w:val="default"/>
    <w:sig w:usb0="00000001" w:usb1="08070000" w:usb2="00000010" w:usb3="00000000" w:csb0="00020000" w:csb1="00000000"/>
  </w:font>
  <w:font w:name="AntiquaPSCyr-Regular">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8E" w:rsidRPr="00213BA8" w:rsidRDefault="00B15C8E" w:rsidP="00213B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8E" w:rsidRDefault="00B15C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A6" w:rsidRDefault="009D30A6" w:rsidP="00DD66F5">
      <w:r>
        <w:separator/>
      </w:r>
    </w:p>
  </w:footnote>
  <w:footnote w:type="continuationSeparator" w:id="0">
    <w:p w:rsidR="009D30A6" w:rsidRDefault="009D30A6" w:rsidP="00DD6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7907"/>
      <w:docPartObj>
        <w:docPartGallery w:val="Page Numbers (Top of Page)"/>
        <w:docPartUnique/>
      </w:docPartObj>
    </w:sdtPr>
    <w:sdtEndPr>
      <w:rPr>
        <w:rFonts w:ascii="Times New Roman" w:hAnsi="Times New Roman"/>
      </w:rPr>
    </w:sdtEndPr>
    <w:sdtContent>
      <w:p w:rsidR="00B15C8E" w:rsidRPr="00213BA8" w:rsidRDefault="00B15C8E">
        <w:pPr>
          <w:pStyle w:val="ad"/>
          <w:jc w:val="center"/>
          <w:rPr>
            <w:rFonts w:ascii="Times New Roman" w:hAnsi="Times New Roman"/>
          </w:rPr>
        </w:pPr>
        <w:r w:rsidRPr="00213BA8">
          <w:rPr>
            <w:rFonts w:ascii="Times New Roman" w:hAnsi="Times New Roman"/>
          </w:rPr>
          <w:fldChar w:fldCharType="begin"/>
        </w:r>
        <w:r w:rsidRPr="00213BA8">
          <w:rPr>
            <w:rFonts w:ascii="Times New Roman" w:hAnsi="Times New Roman"/>
          </w:rPr>
          <w:instrText xml:space="preserve"> PAGE   \* MERGEFORMAT </w:instrText>
        </w:r>
        <w:r w:rsidRPr="00213BA8">
          <w:rPr>
            <w:rFonts w:ascii="Times New Roman" w:hAnsi="Times New Roman"/>
          </w:rPr>
          <w:fldChar w:fldCharType="separate"/>
        </w:r>
        <w:r w:rsidR="008B643E">
          <w:rPr>
            <w:rFonts w:ascii="Times New Roman" w:hAnsi="Times New Roman"/>
            <w:noProof/>
          </w:rPr>
          <w:t>12</w:t>
        </w:r>
        <w:r w:rsidRPr="00213BA8">
          <w:rPr>
            <w:rFonts w:ascii="Times New Roman" w:hAnsi="Times New Roman"/>
          </w:rPr>
          <w:fldChar w:fldCharType="end"/>
        </w:r>
      </w:p>
    </w:sdtContent>
  </w:sdt>
  <w:p w:rsidR="00B15C8E" w:rsidRDefault="00B15C8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B15"/>
    <w:multiLevelType w:val="multilevel"/>
    <w:tmpl w:val="0438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A7545"/>
    <w:multiLevelType w:val="hybridMultilevel"/>
    <w:tmpl w:val="5C14CB90"/>
    <w:lvl w:ilvl="0" w:tplc="DADA9F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E8075BF"/>
    <w:multiLevelType w:val="hybridMultilevel"/>
    <w:tmpl w:val="985432DE"/>
    <w:lvl w:ilvl="0" w:tplc="F5CC512C">
      <w:start w:val="1"/>
      <w:numFmt w:val="decimal"/>
      <w:lvlText w:val="%1."/>
      <w:lvlJc w:val="left"/>
      <w:pPr>
        <w:ind w:left="1146"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0EBA1597"/>
    <w:multiLevelType w:val="hybridMultilevel"/>
    <w:tmpl w:val="F3127B1A"/>
    <w:lvl w:ilvl="0" w:tplc="D33E8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2E6227"/>
    <w:multiLevelType w:val="hybridMultilevel"/>
    <w:tmpl w:val="64CA2248"/>
    <w:lvl w:ilvl="0" w:tplc="97B45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2D7D99"/>
    <w:multiLevelType w:val="hybridMultilevel"/>
    <w:tmpl w:val="1F86D2CC"/>
    <w:lvl w:ilvl="0" w:tplc="3F90C59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23D6C33"/>
    <w:multiLevelType w:val="hybridMultilevel"/>
    <w:tmpl w:val="33663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91619"/>
    <w:multiLevelType w:val="hybridMultilevel"/>
    <w:tmpl w:val="E3689D7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1B5F49F6"/>
    <w:multiLevelType w:val="hybridMultilevel"/>
    <w:tmpl w:val="632C022A"/>
    <w:lvl w:ilvl="0" w:tplc="67660E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6230FC"/>
    <w:multiLevelType w:val="multilevel"/>
    <w:tmpl w:val="E26C0F06"/>
    <w:lvl w:ilvl="0">
      <w:start w:val="1"/>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1405601"/>
    <w:multiLevelType w:val="hybridMultilevel"/>
    <w:tmpl w:val="72602790"/>
    <w:lvl w:ilvl="0" w:tplc="B8E828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54C94"/>
    <w:multiLevelType w:val="hybridMultilevel"/>
    <w:tmpl w:val="1F30CB2A"/>
    <w:lvl w:ilvl="0" w:tplc="67660E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F7403C"/>
    <w:multiLevelType w:val="hybridMultilevel"/>
    <w:tmpl w:val="F7E0DEBC"/>
    <w:lvl w:ilvl="0" w:tplc="82B2799C">
      <w:start w:val="1"/>
      <w:numFmt w:val="decimal"/>
      <w:lvlText w:val="1.%1"/>
      <w:lvlJc w:val="left"/>
      <w:pPr>
        <w:ind w:left="1497" w:hanging="360"/>
      </w:pPr>
      <w:rPr>
        <w:rFonts w:cs="Times New Roman" w:hint="default"/>
      </w:rPr>
    </w:lvl>
    <w:lvl w:ilvl="1" w:tplc="04190019" w:tentative="1">
      <w:start w:val="1"/>
      <w:numFmt w:val="lowerLetter"/>
      <w:lvlText w:val="%2."/>
      <w:lvlJc w:val="left"/>
      <w:pPr>
        <w:ind w:left="2217" w:hanging="360"/>
      </w:pPr>
      <w:rPr>
        <w:rFonts w:cs="Times New Roman"/>
      </w:rPr>
    </w:lvl>
    <w:lvl w:ilvl="2" w:tplc="0419001B" w:tentative="1">
      <w:start w:val="1"/>
      <w:numFmt w:val="lowerRoman"/>
      <w:lvlText w:val="%3."/>
      <w:lvlJc w:val="right"/>
      <w:pPr>
        <w:ind w:left="2937" w:hanging="180"/>
      </w:pPr>
      <w:rPr>
        <w:rFonts w:cs="Times New Roman"/>
      </w:rPr>
    </w:lvl>
    <w:lvl w:ilvl="3" w:tplc="0419000F" w:tentative="1">
      <w:start w:val="1"/>
      <w:numFmt w:val="decimal"/>
      <w:lvlText w:val="%4."/>
      <w:lvlJc w:val="left"/>
      <w:pPr>
        <w:ind w:left="3657" w:hanging="360"/>
      </w:pPr>
      <w:rPr>
        <w:rFonts w:cs="Times New Roman"/>
      </w:rPr>
    </w:lvl>
    <w:lvl w:ilvl="4" w:tplc="04190019" w:tentative="1">
      <w:start w:val="1"/>
      <w:numFmt w:val="lowerLetter"/>
      <w:lvlText w:val="%5."/>
      <w:lvlJc w:val="left"/>
      <w:pPr>
        <w:ind w:left="4377" w:hanging="360"/>
      </w:pPr>
      <w:rPr>
        <w:rFonts w:cs="Times New Roman"/>
      </w:rPr>
    </w:lvl>
    <w:lvl w:ilvl="5" w:tplc="0419001B" w:tentative="1">
      <w:start w:val="1"/>
      <w:numFmt w:val="lowerRoman"/>
      <w:lvlText w:val="%6."/>
      <w:lvlJc w:val="right"/>
      <w:pPr>
        <w:ind w:left="5097" w:hanging="180"/>
      </w:pPr>
      <w:rPr>
        <w:rFonts w:cs="Times New Roman"/>
      </w:rPr>
    </w:lvl>
    <w:lvl w:ilvl="6" w:tplc="0419000F" w:tentative="1">
      <w:start w:val="1"/>
      <w:numFmt w:val="decimal"/>
      <w:lvlText w:val="%7."/>
      <w:lvlJc w:val="left"/>
      <w:pPr>
        <w:ind w:left="5817" w:hanging="360"/>
      </w:pPr>
      <w:rPr>
        <w:rFonts w:cs="Times New Roman"/>
      </w:rPr>
    </w:lvl>
    <w:lvl w:ilvl="7" w:tplc="04190019" w:tentative="1">
      <w:start w:val="1"/>
      <w:numFmt w:val="lowerLetter"/>
      <w:lvlText w:val="%8."/>
      <w:lvlJc w:val="left"/>
      <w:pPr>
        <w:ind w:left="6537" w:hanging="360"/>
      </w:pPr>
      <w:rPr>
        <w:rFonts w:cs="Times New Roman"/>
      </w:rPr>
    </w:lvl>
    <w:lvl w:ilvl="8" w:tplc="0419001B" w:tentative="1">
      <w:start w:val="1"/>
      <w:numFmt w:val="lowerRoman"/>
      <w:lvlText w:val="%9."/>
      <w:lvlJc w:val="right"/>
      <w:pPr>
        <w:ind w:left="7257" w:hanging="180"/>
      </w:pPr>
      <w:rPr>
        <w:rFonts w:cs="Times New Roman"/>
      </w:rPr>
    </w:lvl>
  </w:abstractNum>
  <w:abstractNum w:abstractNumId="13">
    <w:nsid w:val="29293D7B"/>
    <w:multiLevelType w:val="hybridMultilevel"/>
    <w:tmpl w:val="9648BAB8"/>
    <w:lvl w:ilvl="0" w:tplc="0419000F">
      <w:start w:val="1"/>
      <w:numFmt w:val="decimal"/>
      <w:lvlText w:val="%1."/>
      <w:lvlJc w:val="left"/>
      <w:pPr>
        <w:ind w:left="404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B149B"/>
    <w:multiLevelType w:val="hybridMultilevel"/>
    <w:tmpl w:val="EFD69F34"/>
    <w:lvl w:ilvl="0" w:tplc="D33E8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B093D82"/>
    <w:multiLevelType w:val="multilevel"/>
    <w:tmpl w:val="B08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3C2D97"/>
    <w:multiLevelType w:val="hybridMultilevel"/>
    <w:tmpl w:val="664E44D0"/>
    <w:lvl w:ilvl="0" w:tplc="67660E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A745F7"/>
    <w:multiLevelType w:val="hybridMultilevel"/>
    <w:tmpl w:val="33663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34B98"/>
    <w:multiLevelType w:val="hybridMultilevel"/>
    <w:tmpl w:val="8176EDD4"/>
    <w:lvl w:ilvl="0" w:tplc="97B45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BF514A"/>
    <w:multiLevelType w:val="hybridMultilevel"/>
    <w:tmpl w:val="33663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D214D3"/>
    <w:multiLevelType w:val="hybridMultilevel"/>
    <w:tmpl w:val="B180F4A4"/>
    <w:lvl w:ilvl="0" w:tplc="B9B61202">
      <w:start w:val="1"/>
      <w:numFmt w:val="decimal"/>
      <w:lvlText w:val="1.%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3EB6153D"/>
    <w:multiLevelType w:val="hybridMultilevel"/>
    <w:tmpl w:val="F23A2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F87101"/>
    <w:multiLevelType w:val="hybridMultilevel"/>
    <w:tmpl w:val="CEC4B994"/>
    <w:lvl w:ilvl="0" w:tplc="ECAE93A4">
      <w:start w:val="1"/>
      <w:numFmt w:val="decimal"/>
      <w:lvlText w:val="%1."/>
      <w:lvlJc w:val="left"/>
      <w:pPr>
        <w:tabs>
          <w:tab w:val="num" w:pos="720"/>
        </w:tabs>
        <w:ind w:left="720" w:hanging="360"/>
      </w:pPr>
      <w:rPr>
        <w:rFonts w:cs="Times New Roman" w:hint="default"/>
      </w:rPr>
    </w:lvl>
    <w:lvl w:ilvl="1" w:tplc="7846BA64">
      <w:numFmt w:val="none"/>
      <w:lvlText w:val=""/>
      <w:lvlJc w:val="left"/>
      <w:pPr>
        <w:tabs>
          <w:tab w:val="num" w:pos="360"/>
        </w:tabs>
      </w:pPr>
      <w:rPr>
        <w:rFonts w:cs="Times New Roman"/>
      </w:rPr>
    </w:lvl>
    <w:lvl w:ilvl="2" w:tplc="3F02BABC">
      <w:numFmt w:val="none"/>
      <w:lvlText w:val=""/>
      <w:lvlJc w:val="left"/>
      <w:pPr>
        <w:tabs>
          <w:tab w:val="num" w:pos="360"/>
        </w:tabs>
      </w:pPr>
      <w:rPr>
        <w:rFonts w:cs="Times New Roman"/>
      </w:rPr>
    </w:lvl>
    <w:lvl w:ilvl="3" w:tplc="47BC5374">
      <w:numFmt w:val="none"/>
      <w:lvlText w:val=""/>
      <w:lvlJc w:val="left"/>
      <w:pPr>
        <w:tabs>
          <w:tab w:val="num" w:pos="360"/>
        </w:tabs>
      </w:pPr>
      <w:rPr>
        <w:rFonts w:cs="Times New Roman"/>
      </w:rPr>
    </w:lvl>
    <w:lvl w:ilvl="4" w:tplc="EA90148A">
      <w:numFmt w:val="none"/>
      <w:lvlText w:val=""/>
      <w:lvlJc w:val="left"/>
      <w:pPr>
        <w:tabs>
          <w:tab w:val="num" w:pos="360"/>
        </w:tabs>
      </w:pPr>
      <w:rPr>
        <w:rFonts w:cs="Times New Roman"/>
      </w:rPr>
    </w:lvl>
    <w:lvl w:ilvl="5" w:tplc="2FA0646E">
      <w:numFmt w:val="none"/>
      <w:lvlText w:val=""/>
      <w:lvlJc w:val="left"/>
      <w:pPr>
        <w:tabs>
          <w:tab w:val="num" w:pos="360"/>
        </w:tabs>
      </w:pPr>
      <w:rPr>
        <w:rFonts w:cs="Times New Roman"/>
      </w:rPr>
    </w:lvl>
    <w:lvl w:ilvl="6" w:tplc="3220402C">
      <w:numFmt w:val="none"/>
      <w:lvlText w:val=""/>
      <w:lvlJc w:val="left"/>
      <w:pPr>
        <w:tabs>
          <w:tab w:val="num" w:pos="360"/>
        </w:tabs>
      </w:pPr>
      <w:rPr>
        <w:rFonts w:cs="Times New Roman"/>
      </w:rPr>
    </w:lvl>
    <w:lvl w:ilvl="7" w:tplc="4AA2BAB4">
      <w:numFmt w:val="none"/>
      <w:lvlText w:val=""/>
      <w:lvlJc w:val="left"/>
      <w:pPr>
        <w:tabs>
          <w:tab w:val="num" w:pos="360"/>
        </w:tabs>
      </w:pPr>
      <w:rPr>
        <w:rFonts w:cs="Times New Roman"/>
      </w:rPr>
    </w:lvl>
    <w:lvl w:ilvl="8" w:tplc="14BE084E">
      <w:numFmt w:val="none"/>
      <w:lvlText w:val=""/>
      <w:lvlJc w:val="left"/>
      <w:pPr>
        <w:tabs>
          <w:tab w:val="num" w:pos="360"/>
        </w:tabs>
      </w:pPr>
      <w:rPr>
        <w:rFonts w:cs="Times New Roman"/>
      </w:rPr>
    </w:lvl>
  </w:abstractNum>
  <w:abstractNum w:abstractNumId="23">
    <w:nsid w:val="445D664C"/>
    <w:multiLevelType w:val="hybridMultilevel"/>
    <w:tmpl w:val="3CAAA05C"/>
    <w:lvl w:ilvl="0" w:tplc="C1184270">
      <w:start w:val="1"/>
      <w:numFmt w:val="decimal"/>
      <w:lvlText w:val="%1–А."/>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692234E"/>
    <w:multiLevelType w:val="hybridMultilevel"/>
    <w:tmpl w:val="801E9730"/>
    <w:lvl w:ilvl="0" w:tplc="8CEEF8FC">
      <w:start w:val="1"/>
      <w:numFmt w:val="decimal"/>
      <w:lvlText w:val="ГЛАВА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871C2D"/>
    <w:multiLevelType w:val="hybridMultilevel"/>
    <w:tmpl w:val="DB4EC0A0"/>
    <w:lvl w:ilvl="0" w:tplc="03540704">
      <w:start w:val="1"/>
      <w:numFmt w:val="decimal"/>
      <w:lvlText w:val="ГЛАВА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CC4426"/>
    <w:multiLevelType w:val="hybridMultilevel"/>
    <w:tmpl w:val="59A6941A"/>
    <w:lvl w:ilvl="0" w:tplc="3C74B5CE">
      <w:start w:val="1"/>
      <w:numFmt w:val="decimal"/>
      <w:pStyle w:val="3"/>
      <w:lvlText w:val="2.%1"/>
      <w:lvlJc w:val="left"/>
      <w:pPr>
        <w:ind w:left="1571"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53813DD4"/>
    <w:multiLevelType w:val="hybridMultilevel"/>
    <w:tmpl w:val="5136DD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F35EC9"/>
    <w:multiLevelType w:val="hybridMultilevel"/>
    <w:tmpl w:val="F202C76C"/>
    <w:lvl w:ilvl="0" w:tplc="26D07720">
      <w:start w:val="1"/>
      <w:numFmt w:val="decimal"/>
      <w:lvlText w:val="2.%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9">
    <w:nsid w:val="53FD4E97"/>
    <w:multiLevelType w:val="multilevel"/>
    <w:tmpl w:val="3C0265A0"/>
    <w:lvl w:ilvl="0">
      <w:start w:val="1"/>
      <w:numFmt w:val="decimal"/>
      <w:lvlText w:val="%1.1"/>
      <w:lvlJc w:val="left"/>
      <w:pPr>
        <w:ind w:left="157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0">
    <w:nsid w:val="54F6266B"/>
    <w:multiLevelType w:val="hybridMultilevel"/>
    <w:tmpl w:val="33663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3029E0"/>
    <w:multiLevelType w:val="hybridMultilevel"/>
    <w:tmpl w:val="8A6E1F02"/>
    <w:lvl w:ilvl="0" w:tplc="19A058C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266396"/>
    <w:multiLevelType w:val="multilevel"/>
    <w:tmpl w:val="EABA743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689B551A"/>
    <w:multiLevelType w:val="multilevel"/>
    <w:tmpl w:val="FA2AB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6F723D4"/>
    <w:multiLevelType w:val="multilevel"/>
    <w:tmpl w:val="6E3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5078B9"/>
    <w:multiLevelType w:val="hybridMultilevel"/>
    <w:tmpl w:val="33663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26"/>
  </w:num>
  <w:num w:numId="4">
    <w:abstractNumId w:val="32"/>
  </w:num>
  <w:num w:numId="5">
    <w:abstractNumId w:val="21"/>
  </w:num>
  <w:num w:numId="6">
    <w:abstractNumId w:val="1"/>
  </w:num>
  <w:num w:numId="7">
    <w:abstractNumId w:val="22"/>
  </w:num>
  <w:num w:numId="8">
    <w:abstractNumId w:val="9"/>
  </w:num>
  <w:num w:numId="9">
    <w:abstractNumId w:val="5"/>
  </w:num>
  <w:num w:numId="10">
    <w:abstractNumId w:val="20"/>
  </w:num>
  <w:num w:numId="11">
    <w:abstractNumId w:val="20"/>
    <w:lvlOverride w:ilvl="0">
      <w:startOverride w:val="1"/>
    </w:lvlOverride>
  </w:num>
  <w:num w:numId="12">
    <w:abstractNumId w:val="29"/>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4"/>
  </w:num>
  <w:num w:numId="17">
    <w:abstractNumId w:val="28"/>
  </w:num>
  <w:num w:numId="18">
    <w:abstractNumId w:val="16"/>
  </w:num>
  <w:num w:numId="19">
    <w:abstractNumId w:val="11"/>
  </w:num>
  <w:num w:numId="20">
    <w:abstractNumId w:val="8"/>
  </w:num>
  <w:num w:numId="21">
    <w:abstractNumId w:val="4"/>
  </w:num>
  <w:num w:numId="22">
    <w:abstractNumId w:val="18"/>
  </w:num>
  <w:num w:numId="23">
    <w:abstractNumId w:val="2"/>
  </w:num>
  <w:num w:numId="24">
    <w:abstractNumId w:val="27"/>
  </w:num>
  <w:num w:numId="25">
    <w:abstractNumId w:val="7"/>
  </w:num>
  <w:num w:numId="26">
    <w:abstractNumId w:val="33"/>
  </w:num>
  <w:num w:numId="27">
    <w:abstractNumId w:val="0"/>
  </w:num>
  <w:num w:numId="28">
    <w:abstractNumId w:val="34"/>
  </w:num>
  <w:num w:numId="29">
    <w:abstractNumId w:val="14"/>
  </w:num>
  <w:num w:numId="30">
    <w:abstractNumId w:val="3"/>
  </w:num>
  <w:num w:numId="31">
    <w:abstractNumId w:val="30"/>
  </w:num>
  <w:num w:numId="32">
    <w:abstractNumId w:val="23"/>
  </w:num>
  <w:num w:numId="33">
    <w:abstractNumId w:val="31"/>
  </w:num>
  <w:num w:numId="34">
    <w:abstractNumId w:val="17"/>
  </w:num>
  <w:num w:numId="35">
    <w:abstractNumId w:val="19"/>
  </w:num>
  <w:num w:numId="36">
    <w:abstractNumId w:val="35"/>
  </w:num>
  <w:num w:numId="37">
    <w:abstractNumId w:val="6"/>
  </w:num>
  <w:num w:numId="38">
    <w:abstractNumId w:val="15"/>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2BA0"/>
    <w:rsid w:val="00000072"/>
    <w:rsid w:val="00002243"/>
    <w:rsid w:val="00012BA0"/>
    <w:rsid w:val="000150A7"/>
    <w:rsid w:val="00025E11"/>
    <w:rsid w:val="000268E2"/>
    <w:rsid w:val="00030285"/>
    <w:rsid w:val="00034716"/>
    <w:rsid w:val="00050581"/>
    <w:rsid w:val="00052D75"/>
    <w:rsid w:val="000635F2"/>
    <w:rsid w:val="00072439"/>
    <w:rsid w:val="000822A1"/>
    <w:rsid w:val="0008233C"/>
    <w:rsid w:val="00082529"/>
    <w:rsid w:val="00084453"/>
    <w:rsid w:val="00087228"/>
    <w:rsid w:val="0009399F"/>
    <w:rsid w:val="0009431A"/>
    <w:rsid w:val="00096A15"/>
    <w:rsid w:val="000A64A4"/>
    <w:rsid w:val="000A67FA"/>
    <w:rsid w:val="000B0706"/>
    <w:rsid w:val="000B1E8D"/>
    <w:rsid w:val="000B46D1"/>
    <w:rsid w:val="000C25C0"/>
    <w:rsid w:val="000C5F47"/>
    <w:rsid w:val="000C632D"/>
    <w:rsid w:val="000C6341"/>
    <w:rsid w:val="000D4B4A"/>
    <w:rsid w:val="000D7BB6"/>
    <w:rsid w:val="000F1CAF"/>
    <w:rsid w:val="00104477"/>
    <w:rsid w:val="0011178D"/>
    <w:rsid w:val="001118A0"/>
    <w:rsid w:val="0011247B"/>
    <w:rsid w:val="0011320B"/>
    <w:rsid w:val="001179F4"/>
    <w:rsid w:val="00125479"/>
    <w:rsid w:val="00126AAE"/>
    <w:rsid w:val="0013212F"/>
    <w:rsid w:val="0014093B"/>
    <w:rsid w:val="001410DE"/>
    <w:rsid w:val="00142617"/>
    <w:rsid w:val="001429AB"/>
    <w:rsid w:val="001434FF"/>
    <w:rsid w:val="00146C0B"/>
    <w:rsid w:val="00166F11"/>
    <w:rsid w:val="00181248"/>
    <w:rsid w:val="0018166D"/>
    <w:rsid w:val="00185CED"/>
    <w:rsid w:val="001877EE"/>
    <w:rsid w:val="00196CCF"/>
    <w:rsid w:val="00197C4C"/>
    <w:rsid w:val="001A1C4F"/>
    <w:rsid w:val="001A6A48"/>
    <w:rsid w:val="001B72B3"/>
    <w:rsid w:val="001B7F85"/>
    <w:rsid w:val="001C5C1A"/>
    <w:rsid w:val="001C6B93"/>
    <w:rsid w:val="001E2203"/>
    <w:rsid w:val="001E3C6A"/>
    <w:rsid w:val="001E49D4"/>
    <w:rsid w:val="001F1BC7"/>
    <w:rsid w:val="001F69A0"/>
    <w:rsid w:val="002056EE"/>
    <w:rsid w:val="00206752"/>
    <w:rsid w:val="002118D7"/>
    <w:rsid w:val="00213BA8"/>
    <w:rsid w:val="002174DA"/>
    <w:rsid w:val="00226CB2"/>
    <w:rsid w:val="00233AE1"/>
    <w:rsid w:val="00242677"/>
    <w:rsid w:val="002431FE"/>
    <w:rsid w:val="00247C56"/>
    <w:rsid w:val="00251519"/>
    <w:rsid w:val="00253D83"/>
    <w:rsid w:val="0026078E"/>
    <w:rsid w:val="00265251"/>
    <w:rsid w:val="00267D4E"/>
    <w:rsid w:val="002710E4"/>
    <w:rsid w:val="00272EA4"/>
    <w:rsid w:val="00274290"/>
    <w:rsid w:val="00276826"/>
    <w:rsid w:val="002819E5"/>
    <w:rsid w:val="002867B3"/>
    <w:rsid w:val="00286BAE"/>
    <w:rsid w:val="00294F20"/>
    <w:rsid w:val="00295237"/>
    <w:rsid w:val="00296D41"/>
    <w:rsid w:val="002A0771"/>
    <w:rsid w:val="002A3C19"/>
    <w:rsid w:val="002A4324"/>
    <w:rsid w:val="002A45CF"/>
    <w:rsid w:val="002A6C67"/>
    <w:rsid w:val="002B342C"/>
    <w:rsid w:val="002B476E"/>
    <w:rsid w:val="002C20F9"/>
    <w:rsid w:val="002C7A66"/>
    <w:rsid w:val="002D5958"/>
    <w:rsid w:val="002D7771"/>
    <w:rsid w:val="002E5857"/>
    <w:rsid w:val="002F6BDC"/>
    <w:rsid w:val="003008DB"/>
    <w:rsid w:val="00302077"/>
    <w:rsid w:val="003075E4"/>
    <w:rsid w:val="00310AAC"/>
    <w:rsid w:val="003171C4"/>
    <w:rsid w:val="0032051C"/>
    <w:rsid w:val="00321C09"/>
    <w:rsid w:val="003336EE"/>
    <w:rsid w:val="0034124E"/>
    <w:rsid w:val="00347FE1"/>
    <w:rsid w:val="003532BB"/>
    <w:rsid w:val="003550D7"/>
    <w:rsid w:val="003630F7"/>
    <w:rsid w:val="0036638A"/>
    <w:rsid w:val="0036783D"/>
    <w:rsid w:val="00375D38"/>
    <w:rsid w:val="003809F3"/>
    <w:rsid w:val="00385B01"/>
    <w:rsid w:val="00391341"/>
    <w:rsid w:val="00392B23"/>
    <w:rsid w:val="003A12B2"/>
    <w:rsid w:val="003B069D"/>
    <w:rsid w:val="003B592D"/>
    <w:rsid w:val="003C7551"/>
    <w:rsid w:val="003D19C4"/>
    <w:rsid w:val="003D56FC"/>
    <w:rsid w:val="003E06F3"/>
    <w:rsid w:val="003F00C6"/>
    <w:rsid w:val="003F01F0"/>
    <w:rsid w:val="003F2447"/>
    <w:rsid w:val="003F2F5C"/>
    <w:rsid w:val="003F6139"/>
    <w:rsid w:val="003F7ACD"/>
    <w:rsid w:val="00400770"/>
    <w:rsid w:val="0041104B"/>
    <w:rsid w:val="00411DD5"/>
    <w:rsid w:val="0041393D"/>
    <w:rsid w:val="00415BBC"/>
    <w:rsid w:val="0042068B"/>
    <w:rsid w:val="004208FA"/>
    <w:rsid w:val="00422089"/>
    <w:rsid w:val="00434293"/>
    <w:rsid w:val="004408BA"/>
    <w:rsid w:val="00442A59"/>
    <w:rsid w:val="00447FE5"/>
    <w:rsid w:val="00452289"/>
    <w:rsid w:val="00454A21"/>
    <w:rsid w:val="004641CD"/>
    <w:rsid w:val="0047064F"/>
    <w:rsid w:val="004725FA"/>
    <w:rsid w:val="00484EA1"/>
    <w:rsid w:val="00484FE0"/>
    <w:rsid w:val="00485061"/>
    <w:rsid w:val="004867B4"/>
    <w:rsid w:val="00494292"/>
    <w:rsid w:val="00497542"/>
    <w:rsid w:val="004A509F"/>
    <w:rsid w:val="004A6689"/>
    <w:rsid w:val="004A7324"/>
    <w:rsid w:val="004A7F0E"/>
    <w:rsid w:val="004B2F9F"/>
    <w:rsid w:val="004B4AB0"/>
    <w:rsid w:val="004C2F8F"/>
    <w:rsid w:val="004C7757"/>
    <w:rsid w:val="004D503E"/>
    <w:rsid w:val="004E26DF"/>
    <w:rsid w:val="004E2ABF"/>
    <w:rsid w:val="004F097C"/>
    <w:rsid w:val="004F104C"/>
    <w:rsid w:val="004F3C10"/>
    <w:rsid w:val="004F3DA4"/>
    <w:rsid w:val="004F432D"/>
    <w:rsid w:val="005029C7"/>
    <w:rsid w:val="005032D3"/>
    <w:rsid w:val="0050711E"/>
    <w:rsid w:val="00507B9A"/>
    <w:rsid w:val="00510FBB"/>
    <w:rsid w:val="00513339"/>
    <w:rsid w:val="0051396C"/>
    <w:rsid w:val="00513C97"/>
    <w:rsid w:val="005228B8"/>
    <w:rsid w:val="00523BF5"/>
    <w:rsid w:val="00525C2D"/>
    <w:rsid w:val="00527E76"/>
    <w:rsid w:val="00542A4D"/>
    <w:rsid w:val="0054330E"/>
    <w:rsid w:val="00543CAA"/>
    <w:rsid w:val="00545001"/>
    <w:rsid w:val="00545F38"/>
    <w:rsid w:val="0055181E"/>
    <w:rsid w:val="00551EE9"/>
    <w:rsid w:val="00551F17"/>
    <w:rsid w:val="00557790"/>
    <w:rsid w:val="0056215A"/>
    <w:rsid w:val="0056403D"/>
    <w:rsid w:val="00572754"/>
    <w:rsid w:val="005729D4"/>
    <w:rsid w:val="00577EF9"/>
    <w:rsid w:val="005837EC"/>
    <w:rsid w:val="00583978"/>
    <w:rsid w:val="005848FE"/>
    <w:rsid w:val="005855C3"/>
    <w:rsid w:val="00585A07"/>
    <w:rsid w:val="005870C4"/>
    <w:rsid w:val="005876C7"/>
    <w:rsid w:val="00591191"/>
    <w:rsid w:val="005925D5"/>
    <w:rsid w:val="005933D6"/>
    <w:rsid w:val="005A14D2"/>
    <w:rsid w:val="005A21AB"/>
    <w:rsid w:val="005A6593"/>
    <w:rsid w:val="005B0971"/>
    <w:rsid w:val="005B68A9"/>
    <w:rsid w:val="005B701A"/>
    <w:rsid w:val="005C1264"/>
    <w:rsid w:val="005C7A11"/>
    <w:rsid w:val="005D2212"/>
    <w:rsid w:val="005D22D7"/>
    <w:rsid w:val="005E19A9"/>
    <w:rsid w:val="005E27DD"/>
    <w:rsid w:val="005E2BC3"/>
    <w:rsid w:val="005F375B"/>
    <w:rsid w:val="005F3B01"/>
    <w:rsid w:val="005F7CA7"/>
    <w:rsid w:val="00607318"/>
    <w:rsid w:val="006141F5"/>
    <w:rsid w:val="006143E4"/>
    <w:rsid w:val="006148C7"/>
    <w:rsid w:val="00617262"/>
    <w:rsid w:val="00625049"/>
    <w:rsid w:val="00626F54"/>
    <w:rsid w:val="00632FE2"/>
    <w:rsid w:val="00636BAD"/>
    <w:rsid w:val="00640394"/>
    <w:rsid w:val="00641E76"/>
    <w:rsid w:val="00642987"/>
    <w:rsid w:val="00643912"/>
    <w:rsid w:val="00647D0C"/>
    <w:rsid w:val="00650330"/>
    <w:rsid w:val="0065677B"/>
    <w:rsid w:val="006665AF"/>
    <w:rsid w:val="00671DEA"/>
    <w:rsid w:val="00672963"/>
    <w:rsid w:val="00672AF2"/>
    <w:rsid w:val="006831D9"/>
    <w:rsid w:val="00683FC4"/>
    <w:rsid w:val="0069026D"/>
    <w:rsid w:val="0069288A"/>
    <w:rsid w:val="006A0E31"/>
    <w:rsid w:val="006B2622"/>
    <w:rsid w:val="006B299D"/>
    <w:rsid w:val="006B3537"/>
    <w:rsid w:val="006C2CD3"/>
    <w:rsid w:val="006D0B45"/>
    <w:rsid w:val="006D7251"/>
    <w:rsid w:val="006D7989"/>
    <w:rsid w:val="0070774E"/>
    <w:rsid w:val="0071769A"/>
    <w:rsid w:val="007221CE"/>
    <w:rsid w:val="00725DDF"/>
    <w:rsid w:val="00726759"/>
    <w:rsid w:val="0073037F"/>
    <w:rsid w:val="00730505"/>
    <w:rsid w:val="00731345"/>
    <w:rsid w:val="007403A7"/>
    <w:rsid w:val="00740E81"/>
    <w:rsid w:val="00743F1F"/>
    <w:rsid w:val="00744859"/>
    <w:rsid w:val="00751EFC"/>
    <w:rsid w:val="00753AD9"/>
    <w:rsid w:val="00754A1F"/>
    <w:rsid w:val="007622C1"/>
    <w:rsid w:val="00766194"/>
    <w:rsid w:val="00777EC6"/>
    <w:rsid w:val="00781A80"/>
    <w:rsid w:val="007833F6"/>
    <w:rsid w:val="007836AC"/>
    <w:rsid w:val="00784188"/>
    <w:rsid w:val="00785218"/>
    <w:rsid w:val="00794667"/>
    <w:rsid w:val="007A6FA1"/>
    <w:rsid w:val="007A7D25"/>
    <w:rsid w:val="007C4911"/>
    <w:rsid w:val="007D5C04"/>
    <w:rsid w:val="007E3267"/>
    <w:rsid w:val="007F01A7"/>
    <w:rsid w:val="007F0E2A"/>
    <w:rsid w:val="007F1AFC"/>
    <w:rsid w:val="007F2187"/>
    <w:rsid w:val="007F2D0D"/>
    <w:rsid w:val="007F6538"/>
    <w:rsid w:val="00801E1C"/>
    <w:rsid w:val="00801ED4"/>
    <w:rsid w:val="008214B5"/>
    <w:rsid w:val="00822730"/>
    <w:rsid w:val="00826255"/>
    <w:rsid w:val="008346E2"/>
    <w:rsid w:val="00846527"/>
    <w:rsid w:val="00852710"/>
    <w:rsid w:val="00852BD5"/>
    <w:rsid w:val="00854083"/>
    <w:rsid w:val="00872E69"/>
    <w:rsid w:val="008804B4"/>
    <w:rsid w:val="00880DBB"/>
    <w:rsid w:val="0088738A"/>
    <w:rsid w:val="008A04E6"/>
    <w:rsid w:val="008A2F4F"/>
    <w:rsid w:val="008A4112"/>
    <w:rsid w:val="008A48A0"/>
    <w:rsid w:val="008B1609"/>
    <w:rsid w:val="008B643E"/>
    <w:rsid w:val="008B6948"/>
    <w:rsid w:val="008D3432"/>
    <w:rsid w:val="008D4BD7"/>
    <w:rsid w:val="008D56E6"/>
    <w:rsid w:val="008D68D4"/>
    <w:rsid w:val="008E7718"/>
    <w:rsid w:val="008F02CC"/>
    <w:rsid w:val="008F0D63"/>
    <w:rsid w:val="008F3DD6"/>
    <w:rsid w:val="00911B33"/>
    <w:rsid w:val="00913CED"/>
    <w:rsid w:val="00921F31"/>
    <w:rsid w:val="00922B63"/>
    <w:rsid w:val="00925979"/>
    <w:rsid w:val="009307AE"/>
    <w:rsid w:val="00932B38"/>
    <w:rsid w:val="0093368F"/>
    <w:rsid w:val="009336A3"/>
    <w:rsid w:val="00935E30"/>
    <w:rsid w:val="00936388"/>
    <w:rsid w:val="009374A6"/>
    <w:rsid w:val="00937B42"/>
    <w:rsid w:val="009409B3"/>
    <w:rsid w:val="00944776"/>
    <w:rsid w:val="00974889"/>
    <w:rsid w:val="00981816"/>
    <w:rsid w:val="00993037"/>
    <w:rsid w:val="0099479D"/>
    <w:rsid w:val="0099604E"/>
    <w:rsid w:val="009A630D"/>
    <w:rsid w:val="009B58F6"/>
    <w:rsid w:val="009B62A0"/>
    <w:rsid w:val="009C0350"/>
    <w:rsid w:val="009C5168"/>
    <w:rsid w:val="009C582C"/>
    <w:rsid w:val="009D30A6"/>
    <w:rsid w:val="009D3599"/>
    <w:rsid w:val="009D3E9A"/>
    <w:rsid w:val="009D6224"/>
    <w:rsid w:val="009D6D6D"/>
    <w:rsid w:val="009E19C2"/>
    <w:rsid w:val="009E43D2"/>
    <w:rsid w:val="009E5DDF"/>
    <w:rsid w:val="009F5873"/>
    <w:rsid w:val="00A001C5"/>
    <w:rsid w:val="00A01DF8"/>
    <w:rsid w:val="00A03BBF"/>
    <w:rsid w:val="00A06CD7"/>
    <w:rsid w:val="00A22992"/>
    <w:rsid w:val="00A23BE6"/>
    <w:rsid w:val="00A2419F"/>
    <w:rsid w:val="00A37981"/>
    <w:rsid w:val="00A51894"/>
    <w:rsid w:val="00A55395"/>
    <w:rsid w:val="00A6674C"/>
    <w:rsid w:val="00A67EBF"/>
    <w:rsid w:val="00A702D2"/>
    <w:rsid w:val="00A71591"/>
    <w:rsid w:val="00A72BF9"/>
    <w:rsid w:val="00A81B9E"/>
    <w:rsid w:val="00A83C32"/>
    <w:rsid w:val="00A843FA"/>
    <w:rsid w:val="00A93049"/>
    <w:rsid w:val="00A93B99"/>
    <w:rsid w:val="00A97E44"/>
    <w:rsid w:val="00AA19D0"/>
    <w:rsid w:val="00AB1B05"/>
    <w:rsid w:val="00AC37E6"/>
    <w:rsid w:val="00AC43D6"/>
    <w:rsid w:val="00AD4E4F"/>
    <w:rsid w:val="00AD6DC2"/>
    <w:rsid w:val="00AE685D"/>
    <w:rsid w:val="00AE6BA0"/>
    <w:rsid w:val="00AF09B8"/>
    <w:rsid w:val="00AF0BBF"/>
    <w:rsid w:val="00AF726E"/>
    <w:rsid w:val="00B01796"/>
    <w:rsid w:val="00B025EF"/>
    <w:rsid w:val="00B02DF0"/>
    <w:rsid w:val="00B03164"/>
    <w:rsid w:val="00B035C0"/>
    <w:rsid w:val="00B03C69"/>
    <w:rsid w:val="00B064B7"/>
    <w:rsid w:val="00B124A0"/>
    <w:rsid w:val="00B15C8E"/>
    <w:rsid w:val="00B15DF2"/>
    <w:rsid w:val="00B15E8E"/>
    <w:rsid w:val="00B33A82"/>
    <w:rsid w:val="00B40C9A"/>
    <w:rsid w:val="00B47626"/>
    <w:rsid w:val="00B52D7F"/>
    <w:rsid w:val="00B538D2"/>
    <w:rsid w:val="00B632A3"/>
    <w:rsid w:val="00B70C4B"/>
    <w:rsid w:val="00B727A1"/>
    <w:rsid w:val="00B80131"/>
    <w:rsid w:val="00B81858"/>
    <w:rsid w:val="00B84DD8"/>
    <w:rsid w:val="00B90344"/>
    <w:rsid w:val="00B93FEB"/>
    <w:rsid w:val="00BA0925"/>
    <w:rsid w:val="00BA0EBF"/>
    <w:rsid w:val="00BB0BDC"/>
    <w:rsid w:val="00BB1F3F"/>
    <w:rsid w:val="00BB276B"/>
    <w:rsid w:val="00BB5D0D"/>
    <w:rsid w:val="00BB68E7"/>
    <w:rsid w:val="00BB6C4A"/>
    <w:rsid w:val="00BB7934"/>
    <w:rsid w:val="00BB7DBF"/>
    <w:rsid w:val="00BC0470"/>
    <w:rsid w:val="00BC5C32"/>
    <w:rsid w:val="00BD66C0"/>
    <w:rsid w:val="00BD67B8"/>
    <w:rsid w:val="00BE1322"/>
    <w:rsid w:val="00BF1DB5"/>
    <w:rsid w:val="00BF4979"/>
    <w:rsid w:val="00BF5763"/>
    <w:rsid w:val="00C00567"/>
    <w:rsid w:val="00C06914"/>
    <w:rsid w:val="00C1098C"/>
    <w:rsid w:val="00C1380C"/>
    <w:rsid w:val="00C15D78"/>
    <w:rsid w:val="00C160B3"/>
    <w:rsid w:val="00C2480E"/>
    <w:rsid w:val="00C2532D"/>
    <w:rsid w:val="00C27FB6"/>
    <w:rsid w:val="00C27FCE"/>
    <w:rsid w:val="00C40B1E"/>
    <w:rsid w:val="00C41927"/>
    <w:rsid w:val="00C449DD"/>
    <w:rsid w:val="00C50A28"/>
    <w:rsid w:val="00C535B3"/>
    <w:rsid w:val="00C540DD"/>
    <w:rsid w:val="00C55011"/>
    <w:rsid w:val="00C55B7C"/>
    <w:rsid w:val="00C576FA"/>
    <w:rsid w:val="00C57F54"/>
    <w:rsid w:val="00C62353"/>
    <w:rsid w:val="00C62DDA"/>
    <w:rsid w:val="00C708AB"/>
    <w:rsid w:val="00C72BBC"/>
    <w:rsid w:val="00C72D51"/>
    <w:rsid w:val="00C80426"/>
    <w:rsid w:val="00C81B74"/>
    <w:rsid w:val="00C90993"/>
    <w:rsid w:val="00C9128C"/>
    <w:rsid w:val="00C94DEF"/>
    <w:rsid w:val="00CA3DDA"/>
    <w:rsid w:val="00CB54BA"/>
    <w:rsid w:val="00CC150B"/>
    <w:rsid w:val="00CC4748"/>
    <w:rsid w:val="00CC5C62"/>
    <w:rsid w:val="00CC7BE4"/>
    <w:rsid w:val="00CC7C3B"/>
    <w:rsid w:val="00CD5EFA"/>
    <w:rsid w:val="00CE260F"/>
    <w:rsid w:val="00CE4CD4"/>
    <w:rsid w:val="00CE5B8E"/>
    <w:rsid w:val="00CF2781"/>
    <w:rsid w:val="00CF3C5F"/>
    <w:rsid w:val="00CF4463"/>
    <w:rsid w:val="00CF5185"/>
    <w:rsid w:val="00D039A2"/>
    <w:rsid w:val="00D05C95"/>
    <w:rsid w:val="00D05CA8"/>
    <w:rsid w:val="00D07F57"/>
    <w:rsid w:val="00D10546"/>
    <w:rsid w:val="00D1128C"/>
    <w:rsid w:val="00D147FF"/>
    <w:rsid w:val="00D20BFD"/>
    <w:rsid w:val="00D20E81"/>
    <w:rsid w:val="00D21D53"/>
    <w:rsid w:val="00D21EFE"/>
    <w:rsid w:val="00D222CD"/>
    <w:rsid w:val="00D2660A"/>
    <w:rsid w:val="00D31E40"/>
    <w:rsid w:val="00D3440D"/>
    <w:rsid w:val="00D426BC"/>
    <w:rsid w:val="00D4364C"/>
    <w:rsid w:val="00D465F3"/>
    <w:rsid w:val="00D50CB0"/>
    <w:rsid w:val="00D7019F"/>
    <w:rsid w:val="00D72302"/>
    <w:rsid w:val="00D72409"/>
    <w:rsid w:val="00D761A8"/>
    <w:rsid w:val="00D77249"/>
    <w:rsid w:val="00D82C5A"/>
    <w:rsid w:val="00D83DF2"/>
    <w:rsid w:val="00D92D05"/>
    <w:rsid w:val="00DB029A"/>
    <w:rsid w:val="00DB5683"/>
    <w:rsid w:val="00DB5EF3"/>
    <w:rsid w:val="00DD454F"/>
    <w:rsid w:val="00DD66F5"/>
    <w:rsid w:val="00DE1545"/>
    <w:rsid w:val="00DE5920"/>
    <w:rsid w:val="00DE7E16"/>
    <w:rsid w:val="00DF1909"/>
    <w:rsid w:val="00E024E5"/>
    <w:rsid w:val="00E047F3"/>
    <w:rsid w:val="00E07134"/>
    <w:rsid w:val="00E12761"/>
    <w:rsid w:val="00E133C7"/>
    <w:rsid w:val="00E158D9"/>
    <w:rsid w:val="00E2130C"/>
    <w:rsid w:val="00E2624C"/>
    <w:rsid w:val="00E269B4"/>
    <w:rsid w:val="00E26DA5"/>
    <w:rsid w:val="00E300B4"/>
    <w:rsid w:val="00E30FFB"/>
    <w:rsid w:val="00E43B02"/>
    <w:rsid w:val="00E51BB5"/>
    <w:rsid w:val="00E54CDD"/>
    <w:rsid w:val="00E577C5"/>
    <w:rsid w:val="00E57B33"/>
    <w:rsid w:val="00E7764D"/>
    <w:rsid w:val="00E868B3"/>
    <w:rsid w:val="00E91F7D"/>
    <w:rsid w:val="00E93A32"/>
    <w:rsid w:val="00E95281"/>
    <w:rsid w:val="00EB16F3"/>
    <w:rsid w:val="00EB1AD6"/>
    <w:rsid w:val="00ED1F04"/>
    <w:rsid w:val="00ED4E1B"/>
    <w:rsid w:val="00ED77CE"/>
    <w:rsid w:val="00F069A6"/>
    <w:rsid w:val="00F10CE5"/>
    <w:rsid w:val="00F21F13"/>
    <w:rsid w:val="00F3123B"/>
    <w:rsid w:val="00F31DDC"/>
    <w:rsid w:val="00F34107"/>
    <w:rsid w:val="00F44813"/>
    <w:rsid w:val="00F4649B"/>
    <w:rsid w:val="00F54A73"/>
    <w:rsid w:val="00F563A5"/>
    <w:rsid w:val="00F6725D"/>
    <w:rsid w:val="00F708CF"/>
    <w:rsid w:val="00F73500"/>
    <w:rsid w:val="00F74E40"/>
    <w:rsid w:val="00F855D6"/>
    <w:rsid w:val="00F85CF3"/>
    <w:rsid w:val="00F87057"/>
    <w:rsid w:val="00F90677"/>
    <w:rsid w:val="00F94966"/>
    <w:rsid w:val="00F96819"/>
    <w:rsid w:val="00F96934"/>
    <w:rsid w:val="00FA1B92"/>
    <w:rsid w:val="00FA480A"/>
    <w:rsid w:val="00FA55EC"/>
    <w:rsid w:val="00FA7F0D"/>
    <w:rsid w:val="00FB6077"/>
    <w:rsid w:val="00FB68A2"/>
    <w:rsid w:val="00FC019A"/>
    <w:rsid w:val="00FC3ED9"/>
    <w:rsid w:val="00FD1123"/>
    <w:rsid w:val="00FD6DAD"/>
    <w:rsid w:val="00FE28DD"/>
    <w:rsid w:val="00FE34EE"/>
    <w:rsid w:val="00FF5CCD"/>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D2"/>
  </w:style>
  <w:style w:type="paragraph" w:styleId="1">
    <w:name w:val="heading 1"/>
    <w:basedOn w:val="a"/>
    <w:next w:val="a"/>
    <w:link w:val="10"/>
    <w:uiPriority w:val="9"/>
    <w:qFormat/>
    <w:rsid w:val="00012BA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D31E40"/>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BA0"/>
    <w:rPr>
      <w:rFonts w:asciiTheme="majorHAnsi" w:eastAsiaTheme="majorEastAsia" w:hAnsiTheme="majorHAnsi" w:cstheme="majorBidi"/>
      <w:b/>
      <w:bCs/>
      <w:color w:val="365F91" w:themeColor="accent1" w:themeShade="BF"/>
      <w:szCs w:val="28"/>
    </w:rPr>
  </w:style>
  <w:style w:type="paragraph" w:styleId="a3">
    <w:name w:val="TOC Heading"/>
    <w:basedOn w:val="1"/>
    <w:next w:val="a"/>
    <w:uiPriority w:val="39"/>
    <w:qFormat/>
    <w:rsid w:val="00012BA0"/>
    <w:pPr>
      <w:spacing w:line="276" w:lineRule="auto"/>
      <w:ind w:firstLine="0"/>
      <w:jc w:val="left"/>
      <w:outlineLvl w:val="9"/>
    </w:pPr>
    <w:rPr>
      <w:rFonts w:ascii="Cambria" w:eastAsia="Times New Roman" w:hAnsi="Cambria" w:cs="Times New Roman"/>
      <w:color w:val="365F91"/>
    </w:rPr>
  </w:style>
  <w:style w:type="paragraph" w:styleId="11">
    <w:name w:val="toc 1"/>
    <w:basedOn w:val="a"/>
    <w:next w:val="a"/>
    <w:autoRedefine/>
    <w:uiPriority w:val="39"/>
    <w:qFormat/>
    <w:rsid w:val="00012BA0"/>
    <w:pPr>
      <w:spacing w:after="100" w:line="276" w:lineRule="auto"/>
      <w:ind w:firstLine="0"/>
      <w:jc w:val="left"/>
    </w:pPr>
    <w:rPr>
      <w:rFonts w:ascii="Calibri" w:eastAsia="Times New Roman" w:hAnsi="Calibri" w:cs="Times New Roman"/>
      <w:sz w:val="22"/>
    </w:rPr>
  </w:style>
  <w:style w:type="paragraph" w:styleId="3">
    <w:name w:val="toc 3"/>
    <w:basedOn w:val="a"/>
    <w:next w:val="a"/>
    <w:autoRedefine/>
    <w:uiPriority w:val="39"/>
    <w:qFormat/>
    <w:rsid w:val="00012BA0"/>
    <w:pPr>
      <w:numPr>
        <w:numId w:val="3"/>
      </w:numPr>
      <w:spacing w:line="360" w:lineRule="exact"/>
      <w:jc w:val="left"/>
    </w:pPr>
    <w:rPr>
      <w:rFonts w:ascii="Calibri" w:eastAsia="Times New Roman" w:hAnsi="Calibri" w:cs="Times New Roman"/>
      <w:sz w:val="22"/>
    </w:rPr>
  </w:style>
  <w:style w:type="paragraph" w:styleId="a4">
    <w:name w:val="List Paragraph"/>
    <w:basedOn w:val="a"/>
    <w:link w:val="a5"/>
    <w:uiPriority w:val="99"/>
    <w:qFormat/>
    <w:rsid w:val="00012BA0"/>
    <w:pPr>
      <w:spacing w:line="276" w:lineRule="auto"/>
      <w:ind w:left="720" w:firstLine="0"/>
      <w:contextualSpacing/>
    </w:pPr>
    <w:rPr>
      <w:rFonts w:ascii="Calibri" w:eastAsia="Calibri" w:hAnsi="Calibri" w:cs="Times New Roman"/>
      <w:sz w:val="22"/>
    </w:rPr>
  </w:style>
  <w:style w:type="character" w:customStyle="1" w:styleId="a5">
    <w:name w:val="Абзац списка Знак"/>
    <w:link w:val="a4"/>
    <w:uiPriority w:val="99"/>
    <w:locked/>
    <w:rsid w:val="00012BA0"/>
    <w:rPr>
      <w:rFonts w:ascii="Calibri" w:eastAsia="Calibri" w:hAnsi="Calibri" w:cs="Times New Roman"/>
      <w:sz w:val="22"/>
    </w:rPr>
  </w:style>
  <w:style w:type="paragraph" w:styleId="a6">
    <w:name w:val="footer"/>
    <w:basedOn w:val="a"/>
    <w:link w:val="a7"/>
    <w:uiPriority w:val="99"/>
    <w:rsid w:val="00012BA0"/>
    <w:pPr>
      <w:tabs>
        <w:tab w:val="center" w:pos="4677"/>
        <w:tab w:val="right" w:pos="9355"/>
      </w:tabs>
      <w:ind w:firstLine="0"/>
    </w:pPr>
    <w:rPr>
      <w:rFonts w:ascii="Calibri" w:eastAsia="Calibri" w:hAnsi="Calibri" w:cs="Times New Roman"/>
      <w:sz w:val="22"/>
    </w:rPr>
  </w:style>
  <w:style w:type="character" w:customStyle="1" w:styleId="a7">
    <w:name w:val="Нижний колонтитул Знак"/>
    <w:basedOn w:val="a0"/>
    <w:link w:val="a6"/>
    <w:uiPriority w:val="99"/>
    <w:rsid w:val="00012BA0"/>
    <w:rPr>
      <w:rFonts w:ascii="Calibri" w:eastAsia="Calibri" w:hAnsi="Calibri" w:cs="Times New Roman"/>
      <w:sz w:val="22"/>
    </w:rPr>
  </w:style>
  <w:style w:type="character" w:styleId="a8">
    <w:name w:val="Hyperlink"/>
    <w:basedOn w:val="a0"/>
    <w:uiPriority w:val="99"/>
    <w:unhideWhenUsed/>
    <w:rsid w:val="00012BA0"/>
    <w:rPr>
      <w:color w:val="0000FF" w:themeColor="hyperlink"/>
      <w:u w:val="single"/>
    </w:rPr>
  </w:style>
  <w:style w:type="paragraph" w:customStyle="1" w:styleId="a9">
    <w:name w:val="Шрифт"/>
    <w:basedOn w:val="a"/>
    <w:link w:val="aa"/>
    <w:qFormat/>
    <w:rsid w:val="00012BA0"/>
    <w:pPr>
      <w:autoSpaceDE w:val="0"/>
      <w:autoSpaceDN w:val="0"/>
      <w:adjustRightInd w:val="0"/>
      <w:spacing w:line="360" w:lineRule="exact"/>
    </w:pPr>
    <w:rPr>
      <w:rFonts w:ascii="Times New Roman" w:eastAsia="Calibri" w:hAnsi="Times New Roman" w:cs="Times New Roman"/>
      <w:szCs w:val="28"/>
      <w:lang w:eastAsia="ru-RU"/>
    </w:rPr>
  </w:style>
  <w:style w:type="character" w:customStyle="1" w:styleId="aa">
    <w:name w:val="Шрифт Знак"/>
    <w:link w:val="a9"/>
    <w:locked/>
    <w:rsid w:val="00012BA0"/>
    <w:rPr>
      <w:rFonts w:ascii="Times New Roman" w:eastAsia="Calibri" w:hAnsi="Times New Roman" w:cs="Times New Roman"/>
      <w:szCs w:val="28"/>
      <w:lang w:eastAsia="ru-RU"/>
    </w:rPr>
  </w:style>
  <w:style w:type="character" w:customStyle="1" w:styleId="apple-converted-space">
    <w:name w:val="apple-converted-space"/>
    <w:basedOn w:val="a0"/>
    <w:rsid w:val="00146C0B"/>
    <w:rPr>
      <w:rFonts w:cs="Times New Roman"/>
    </w:rPr>
  </w:style>
  <w:style w:type="character" w:customStyle="1" w:styleId="20">
    <w:name w:val="Заголовок 2 Знак"/>
    <w:basedOn w:val="a0"/>
    <w:link w:val="2"/>
    <w:uiPriority w:val="9"/>
    <w:rsid w:val="00D31E40"/>
    <w:rPr>
      <w:rFonts w:ascii="Times New Roman" w:eastAsia="Times New Roman" w:hAnsi="Times New Roman" w:cs="Times New Roman"/>
      <w:b/>
      <w:bCs/>
      <w:sz w:val="36"/>
      <w:szCs w:val="36"/>
      <w:lang w:eastAsia="ru-RU"/>
    </w:rPr>
  </w:style>
  <w:style w:type="paragraph" w:styleId="21">
    <w:name w:val="toc 2"/>
    <w:basedOn w:val="a"/>
    <w:next w:val="a"/>
    <w:autoRedefine/>
    <w:uiPriority w:val="39"/>
    <w:qFormat/>
    <w:rsid w:val="00D31E40"/>
    <w:pPr>
      <w:spacing w:line="360" w:lineRule="exact"/>
      <w:ind w:left="216" w:firstLine="777"/>
      <w:jc w:val="left"/>
    </w:pPr>
    <w:rPr>
      <w:rFonts w:ascii="Calibri" w:eastAsia="Times New Roman" w:hAnsi="Calibri" w:cs="Times New Roman"/>
      <w:sz w:val="22"/>
    </w:rPr>
  </w:style>
  <w:style w:type="paragraph" w:styleId="ab">
    <w:name w:val="Balloon Text"/>
    <w:basedOn w:val="a"/>
    <w:link w:val="ac"/>
    <w:uiPriority w:val="99"/>
    <w:semiHidden/>
    <w:rsid w:val="00D31E40"/>
    <w:pPr>
      <w:ind w:firstLine="0"/>
    </w:pPr>
    <w:rPr>
      <w:rFonts w:ascii="Tahoma" w:eastAsia="Calibri" w:hAnsi="Tahoma" w:cs="Tahoma"/>
      <w:sz w:val="16"/>
      <w:szCs w:val="16"/>
    </w:rPr>
  </w:style>
  <w:style w:type="character" w:customStyle="1" w:styleId="ac">
    <w:name w:val="Текст выноски Знак"/>
    <w:basedOn w:val="a0"/>
    <w:link w:val="ab"/>
    <w:uiPriority w:val="99"/>
    <w:semiHidden/>
    <w:rsid w:val="00D31E40"/>
    <w:rPr>
      <w:rFonts w:ascii="Tahoma" w:eastAsia="Calibri" w:hAnsi="Tahoma" w:cs="Tahoma"/>
      <w:sz w:val="16"/>
      <w:szCs w:val="16"/>
    </w:rPr>
  </w:style>
  <w:style w:type="paragraph" w:styleId="ad">
    <w:name w:val="header"/>
    <w:basedOn w:val="a"/>
    <w:link w:val="ae"/>
    <w:uiPriority w:val="99"/>
    <w:rsid w:val="00D31E40"/>
    <w:pPr>
      <w:tabs>
        <w:tab w:val="center" w:pos="4677"/>
        <w:tab w:val="right" w:pos="9355"/>
      </w:tabs>
      <w:ind w:firstLine="0"/>
    </w:pPr>
    <w:rPr>
      <w:rFonts w:ascii="Calibri" w:eastAsia="Calibri" w:hAnsi="Calibri" w:cs="Times New Roman"/>
      <w:sz w:val="22"/>
    </w:rPr>
  </w:style>
  <w:style w:type="character" w:customStyle="1" w:styleId="ae">
    <w:name w:val="Верхний колонтитул Знак"/>
    <w:basedOn w:val="a0"/>
    <w:link w:val="ad"/>
    <w:uiPriority w:val="99"/>
    <w:rsid w:val="00D31E40"/>
    <w:rPr>
      <w:rFonts w:ascii="Calibri" w:eastAsia="Calibri" w:hAnsi="Calibri" w:cs="Times New Roman"/>
      <w:sz w:val="22"/>
    </w:rPr>
  </w:style>
  <w:style w:type="paragraph" w:styleId="af">
    <w:name w:val="Normal (Web)"/>
    <w:basedOn w:val="a"/>
    <w:uiPriority w:val="99"/>
    <w:rsid w:val="00D31E4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Normal4">
    <w:name w:val="Normal4"/>
    <w:uiPriority w:val="99"/>
    <w:rsid w:val="00D31E40"/>
    <w:pPr>
      <w:ind w:firstLine="0"/>
      <w:jc w:val="left"/>
    </w:pPr>
    <w:rPr>
      <w:rFonts w:ascii="Times New Roman" w:eastAsia="Times New Roman" w:hAnsi="Times New Roman" w:cs="Times New Roman"/>
      <w:sz w:val="20"/>
      <w:szCs w:val="20"/>
      <w:lang w:eastAsia="ru-RU"/>
    </w:rPr>
  </w:style>
  <w:style w:type="paragraph" w:styleId="22">
    <w:name w:val="Body Text Indent 2"/>
    <w:basedOn w:val="a"/>
    <w:link w:val="23"/>
    <w:uiPriority w:val="99"/>
    <w:rsid w:val="00D31E40"/>
    <w:pPr>
      <w:spacing w:after="120" w:line="480" w:lineRule="auto"/>
      <w:ind w:left="283" w:firstLine="0"/>
      <w:jc w:val="left"/>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uiPriority w:val="99"/>
    <w:rsid w:val="00D31E40"/>
    <w:rPr>
      <w:rFonts w:ascii="Times New Roman" w:eastAsia="Times New Roman" w:hAnsi="Times New Roman" w:cs="Times New Roman"/>
      <w:sz w:val="20"/>
      <w:szCs w:val="20"/>
      <w:lang w:eastAsia="ru-RU"/>
    </w:rPr>
  </w:style>
  <w:style w:type="paragraph" w:customStyle="1" w:styleId="af0">
    <w:name w:val="Знак Знак Знак Знак"/>
    <w:basedOn w:val="a"/>
    <w:uiPriority w:val="99"/>
    <w:rsid w:val="00D31E40"/>
    <w:pPr>
      <w:spacing w:after="160" w:line="240" w:lineRule="exact"/>
      <w:ind w:firstLine="0"/>
    </w:pPr>
    <w:rPr>
      <w:rFonts w:ascii="Verdana" w:eastAsia="Times New Roman" w:hAnsi="Verdana" w:cs="Verdana"/>
      <w:sz w:val="20"/>
      <w:szCs w:val="20"/>
      <w:lang w:val="en-US"/>
    </w:rPr>
  </w:style>
  <w:style w:type="character" w:customStyle="1" w:styleId="fontstyle13">
    <w:name w:val="fontstyle13"/>
    <w:basedOn w:val="a0"/>
    <w:uiPriority w:val="99"/>
    <w:rsid w:val="00D31E40"/>
    <w:rPr>
      <w:rFonts w:cs="Times New Roman"/>
    </w:rPr>
  </w:style>
  <w:style w:type="character" w:styleId="af1">
    <w:name w:val="Emphasis"/>
    <w:basedOn w:val="a0"/>
    <w:uiPriority w:val="20"/>
    <w:qFormat/>
    <w:rsid w:val="00D31E40"/>
    <w:rPr>
      <w:rFonts w:cs="Times New Roman"/>
      <w:i/>
      <w:iCs/>
    </w:rPr>
  </w:style>
  <w:style w:type="character" w:styleId="af2">
    <w:name w:val="Strong"/>
    <w:basedOn w:val="a0"/>
    <w:uiPriority w:val="22"/>
    <w:qFormat/>
    <w:rsid w:val="00D31E40"/>
    <w:rPr>
      <w:rFonts w:cs="Times New Roman"/>
      <w:b/>
      <w:bCs/>
    </w:rPr>
  </w:style>
  <w:style w:type="character" w:customStyle="1" w:styleId="af3">
    <w:name w:val="Текст сноски Знак"/>
    <w:basedOn w:val="a0"/>
    <w:link w:val="af4"/>
    <w:uiPriority w:val="99"/>
    <w:semiHidden/>
    <w:locked/>
    <w:rsid w:val="00D31E40"/>
    <w:rPr>
      <w:rFonts w:ascii="Calibri" w:eastAsia="Times New Roman" w:hAnsi="Calibri" w:cs="Times New Roman"/>
      <w:sz w:val="20"/>
      <w:szCs w:val="20"/>
    </w:rPr>
  </w:style>
  <w:style w:type="paragraph" w:styleId="af4">
    <w:name w:val="footnote text"/>
    <w:basedOn w:val="a"/>
    <w:link w:val="af3"/>
    <w:uiPriority w:val="99"/>
    <w:semiHidden/>
    <w:rsid w:val="00D31E40"/>
    <w:pPr>
      <w:spacing w:line="276" w:lineRule="auto"/>
      <w:ind w:firstLine="0"/>
    </w:pPr>
    <w:rPr>
      <w:rFonts w:ascii="Calibri" w:eastAsia="Times New Roman" w:hAnsi="Calibri" w:cs="Times New Roman"/>
      <w:sz w:val="20"/>
      <w:szCs w:val="20"/>
    </w:rPr>
  </w:style>
  <w:style w:type="character" w:customStyle="1" w:styleId="12">
    <w:name w:val="Текст сноски Знак1"/>
    <w:basedOn w:val="a0"/>
    <w:uiPriority w:val="99"/>
    <w:semiHidden/>
    <w:rsid w:val="00D31E40"/>
    <w:rPr>
      <w:sz w:val="20"/>
      <w:szCs w:val="20"/>
    </w:rPr>
  </w:style>
  <w:style w:type="paragraph" w:customStyle="1" w:styleId="rtejustify">
    <w:name w:val="rtejustify"/>
    <w:basedOn w:val="a"/>
    <w:uiPriority w:val="99"/>
    <w:rsid w:val="00D31E4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datetime">
    <w:name w:val="datetime"/>
    <w:basedOn w:val="a0"/>
    <w:uiPriority w:val="99"/>
    <w:rsid w:val="00D31E40"/>
    <w:rPr>
      <w:rFonts w:cs="Times New Roman"/>
    </w:rPr>
  </w:style>
  <w:style w:type="character" w:customStyle="1" w:styleId="author">
    <w:name w:val="author"/>
    <w:basedOn w:val="a0"/>
    <w:uiPriority w:val="99"/>
    <w:rsid w:val="00D31E40"/>
    <w:rPr>
      <w:rFonts w:cs="Times New Roman"/>
    </w:rPr>
  </w:style>
  <w:style w:type="paragraph" w:customStyle="1" w:styleId="ConsPlusTitle">
    <w:name w:val="ConsPlusTitle"/>
    <w:uiPriority w:val="99"/>
    <w:rsid w:val="00D31E40"/>
    <w:pPr>
      <w:widowControl w:val="0"/>
      <w:autoSpaceDE w:val="0"/>
      <w:autoSpaceDN w:val="0"/>
      <w:ind w:firstLine="0"/>
      <w:jc w:val="left"/>
    </w:pPr>
    <w:rPr>
      <w:rFonts w:ascii="Calibri" w:eastAsia="Times New Roman" w:hAnsi="Calibri" w:cs="Calibri"/>
      <w:b/>
      <w:sz w:val="22"/>
      <w:szCs w:val="20"/>
      <w:lang w:eastAsia="ru-RU"/>
    </w:rPr>
  </w:style>
  <w:style w:type="character" w:customStyle="1" w:styleId="FontStyle55">
    <w:name w:val="Font Style55"/>
    <w:uiPriority w:val="99"/>
    <w:rsid w:val="00D31E40"/>
    <w:rPr>
      <w:rFonts w:ascii="Bookman Old Style" w:hAnsi="Bookman Old Style" w:cs="Bookman Old Style"/>
      <w:sz w:val="18"/>
      <w:szCs w:val="18"/>
    </w:rPr>
  </w:style>
  <w:style w:type="paragraph" w:customStyle="1" w:styleId="ConsPlusNormal">
    <w:name w:val="ConsPlusNormal"/>
    <w:rsid w:val="00D31E40"/>
    <w:pPr>
      <w:widowControl w:val="0"/>
      <w:autoSpaceDE w:val="0"/>
      <w:autoSpaceDN w:val="0"/>
      <w:ind w:firstLine="0"/>
      <w:jc w:val="left"/>
    </w:pPr>
    <w:rPr>
      <w:rFonts w:ascii="Calibri" w:eastAsia="Times New Roman" w:hAnsi="Calibri" w:cs="Calibri"/>
      <w:sz w:val="22"/>
      <w:szCs w:val="20"/>
      <w:lang w:eastAsia="ru-RU"/>
    </w:rPr>
  </w:style>
  <w:style w:type="table" w:styleId="af5">
    <w:name w:val="Table Grid"/>
    <w:basedOn w:val="a1"/>
    <w:uiPriority w:val="59"/>
    <w:rsid w:val="00D31E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ncpi">
    <w:name w:val="newncpi"/>
    <w:basedOn w:val="a"/>
    <w:rsid w:val="00D31E4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rsid w:val="00D31E40"/>
    <w:pPr>
      <w:autoSpaceDE w:val="0"/>
      <w:autoSpaceDN w:val="0"/>
      <w:adjustRightInd w:val="0"/>
      <w:ind w:firstLine="0"/>
      <w:jc w:val="left"/>
    </w:pPr>
    <w:rPr>
      <w:rFonts w:ascii="Arial" w:hAnsi="Arial" w:cs="Arial"/>
      <w:color w:val="000000"/>
      <w:sz w:val="24"/>
      <w:szCs w:val="24"/>
    </w:rPr>
  </w:style>
  <w:style w:type="paragraph" w:styleId="af6">
    <w:name w:val="Body Text Indent"/>
    <w:basedOn w:val="a"/>
    <w:link w:val="af7"/>
    <w:uiPriority w:val="99"/>
    <w:unhideWhenUsed/>
    <w:rsid w:val="001F69A0"/>
    <w:pPr>
      <w:spacing w:after="120" w:line="276" w:lineRule="auto"/>
      <w:ind w:left="283" w:firstLine="0"/>
      <w:jc w:val="left"/>
    </w:pPr>
    <w:rPr>
      <w:sz w:val="22"/>
    </w:rPr>
  </w:style>
  <w:style w:type="character" w:customStyle="1" w:styleId="af7">
    <w:name w:val="Основной текст с отступом Знак"/>
    <w:basedOn w:val="a0"/>
    <w:link w:val="af6"/>
    <w:uiPriority w:val="99"/>
    <w:rsid w:val="001F69A0"/>
    <w:rPr>
      <w:sz w:val="22"/>
    </w:rPr>
  </w:style>
  <w:style w:type="character" w:customStyle="1" w:styleId="attr-300b">
    <w:name w:val="attr-300b"/>
    <w:basedOn w:val="a0"/>
    <w:rsid w:val="00BB68E7"/>
  </w:style>
  <w:style w:type="character" w:customStyle="1" w:styleId="attr-77308">
    <w:name w:val="attr-77308"/>
    <w:basedOn w:val="a0"/>
    <w:rsid w:val="00BB68E7"/>
  </w:style>
  <w:style w:type="paragraph" w:customStyle="1" w:styleId="13">
    <w:name w:val="Абзац списка1"/>
    <w:basedOn w:val="a"/>
    <w:link w:val="ListParagraphChar"/>
    <w:rsid w:val="00981816"/>
    <w:pPr>
      <w:spacing w:line="276" w:lineRule="auto"/>
      <w:ind w:left="720" w:firstLine="0"/>
      <w:contextualSpacing/>
    </w:pPr>
    <w:rPr>
      <w:rFonts w:ascii="Calibri" w:eastAsia="Times New Roman" w:hAnsi="Calibri" w:cs="Times New Roman"/>
      <w:sz w:val="22"/>
      <w:szCs w:val="20"/>
      <w:lang w:val="en-US" w:eastAsia="ru-RU"/>
    </w:rPr>
  </w:style>
  <w:style w:type="character" w:customStyle="1" w:styleId="ListParagraphChar">
    <w:name w:val="List Paragraph Char"/>
    <w:link w:val="13"/>
    <w:locked/>
    <w:rsid w:val="00981816"/>
    <w:rPr>
      <w:rFonts w:ascii="Calibri" w:eastAsia="Times New Roman" w:hAnsi="Calibri" w:cs="Times New Roman"/>
      <w:sz w:val="22"/>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0924">
      <w:bodyDiv w:val="1"/>
      <w:marLeft w:val="0"/>
      <w:marRight w:val="0"/>
      <w:marTop w:val="0"/>
      <w:marBottom w:val="0"/>
      <w:divBdr>
        <w:top w:val="none" w:sz="0" w:space="0" w:color="auto"/>
        <w:left w:val="none" w:sz="0" w:space="0" w:color="auto"/>
        <w:bottom w:val="none" w:sz="0" w:space="0" w:color="auto"/>
        <w:right w:val="none" w:sz="0" w:space="0" w:color="auto"/>
      </w:divBdr>
    </w:div>
    <w:div w:id="1113938813">
      <w:bodyDiv w:val="1"/>
      <w:marLeft w:val="0"/>
      <w:marRight w:val="0"/>
      <w:marTop w:val="0"/>
      <w:marBottom w:val="0"/>
      <w:divBdr>
        <w:top w:val="none" w:sz="0" w:space="0" w:color="auto"/>
        <w:left w:val="none" w:sz="0" w:space="0" w:color="auto"/>
        <w:bottom w:val="none" w:sz="0" w:space="0" w:color="auto"/>
        <w:right w:val="none" w:sz="0" w:space="0" w:color="auto"/>
      </w:divBdr>
    </w:div>
    <w:div w:id="1419868935">
      <w:bodyDiv w:val="1"/>
      <w:marLeft w:val="0"/>
      <w:marRight w:val="0"/>
      <w:marTop w:val="0"/>
      <w:marBottom w:val="0"/>
      <w:divBdr>
        <w:top w:val="none" w:sz="0" w:space="0" w:color="auto"/>
        <w:left w:val="none" w:sz="0" w:space="0" w:color="auto"/>
        <w:bottom w:val="none" w:sz="0" w:space="0" w:color="auto"/>
        <w:right w:val="none" w:sz="0" w:space="0" w:color="auto"/>
      </w:divBdr>
    </w:div>
    <w:div w:id="14362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3.xml"/><Relationship Id="rId39" Type="http://schemas.openxmlformats.org/officeDocument/2006/relationships/hyperlink" Target="http://ru.euronews.com/2015/11/30/leaders-ponder-the-cost-of-greenhouse-gas-reductions/" TargetMode="External"/><Relationship Id="rId21" Type="http://schemas.openxmlformats.org/officeDocument/2006/relationships/chart" Target="charts/chart8.xml"/><Relationship Id="rId34" Type="http://schemas.openxmlformats.org/officeDocument/2006/relationships/hyperlink" Target="http://www.hsib.msu.ru/library/oil.html" TargetMode="External"/><Relationship Id="rId42" Type="http://schemas.openxmlformats.org/officeDocument/2006/relationships/hyperlink" Target="http://www.nrcki.ru/files/pdf/1461575670.pdf" TargetMode="External"/><Relationship Id="rId47" Type="http://schemas.openxmlformats.org/officeDocument/2006/relationships/hyperlink" Target="http://data.worldbank.org/indicator/AG.LND.FRST.ZS?end=2015&amp;start=2015&amp;view=map" TargetMode="External"/><Relationship Id="rId50" Type="http://schemas.openxmlformats.org/officeDocument/2006/relationships/hyperlink" Target="http://www.nsmos.by/tmp/fckimages/zemla08.pdf" TargetMode="External"/><Relationship Id="rId55" Type="http://schemas.openxmlformats.org/officeDocument/2006/relationships/hyperlink" Target="http://www.belstat.gov.by/ofitsialnaya-statistika/realny-sector-ekonomiki/energeticheskaya-statistika/operativnye-dannye_3/osnovnye-pokazateli-kharakterizuyushchie-potreblenie-toplivno-energeticheskikh-resursov/" TargetMode="External"/><Relationship Id="rId63" Type="http://schemas.openxmlformats.org/officeDocument/2006/relationships/hyperlink" Target="http://www.belstat.gov.by/ofitsialnaya-statistika/realny-sector-ekonomiki/selskoe-hozyaistvo/osnovnye-pokazateli-za-period-s-__-po-____gody_6/lesnye-pozhary/" TargetMode="External"/><Relationship Id="rId68" Type="http://schemas.openxmlformats.org/officeDocument/2006/relationships/hyperlink" Target="http://www.who.int/mediacentre/news/releases/2014/air-pollution/ru/" TargetMode="External"/><Relationship Id="rId76" Type="http://schemas.openxmlformats.org/officeDocument/2006/relationships/hyperlink" Target="http://www.belstat.gov.by/ofitsialnaya-statistika/realny-sector-ekonomiki/selskoe-hozyaistvo/operativnaya-informatsiya_9/o-deyatelnosti-krestyanskikh-fermerskikh-khozyaystv-v-respublike-belarus-v-2015-godu/" TargetMode="External"/><Relationship Id="rId84" Type="http://schemas.openxmlformats.org/officeDocument/2006/relationships/hyperlink" Target="https://www.bgs.ac.uk/mineralsuk/statistics/worldStatistics.html"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vtoroperator.by/sites/default/files/operator_2015_public.pdf" TargetMode="Externa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6.xml"/><Relationship Id="rId11" Type="http://schemas.openxmlformats.org/officeDocument/2006/relationships/hyperlink" Target="http://unstats.un.org/unsd/statcom/doc11/2011-35-France-R.pdf" TargetMode="External"/><Relationship Id="rId24" Type="http://schemas.openxmlformats.org/officeDocument/2006/relationships/chart" Target="charts/chart11.xml"/><Relationship Id="rId32" Type="http://schemas.openxmlformats.org/officeDocument/2006/relationships/hyperlink" Target="http://www.jstor.org/discover/10.2307/2385849?uid=2&amp;uid=4&amp;sid=21%20103824718371" TargetMode="External"/><Relationship Id="rId37" Type="http://schemas.openxmlformats.org/officeDocument/2006/relationships/hyperlink" Target="http://www.sciencedirect.com/science/article/pii/0921800993900399" TargetMode="External"/><Relationship Id="rId40" Type="http://schemas.openxmlformats.org/officeDocument/2006/relationships/hyperlink" Target="http://www.environmentandsociety.org/sites/default/files/key_docs/pearce_1_1.pdf" TargetMode="External"/><Relationship Id="rId45" Type="http://schemas.openxmlformats.org/officeDocument/2006/relationships/hyperlink" Target="https://minerals.usgs.gov/minerals/pubs/commodity/potash/mcs-2017-potas.pdf" TargetMode="External"/><Relationship Id="rId53" Type="http://schemas.openxmlformats.org/officeDocument/2006/relationships/hyperlink" Target="http://www.nsmos.by/tmp/fckimages/1-Monitoring%20zemel.pdf" TargetMode="External"/><Relationship Id="rId58" Type="http://schemas.openxmlformats.org/officeDocument/2006/relationships/hyperlink" Target="http://www.belstat.gov.by/ofitsialnaya-statistika/realny-sector-ekonomiki/energeticheskaya-statistika/operativnye-dannye_3/osnovnye-pokazateli-kharakterizuyushchie-potreblenie-toplivno-energeticheskikh-resursov/" TargetMode="External"/><Relationship Id="rId66" Type="http://schemas.openxmlformats.org/officeDocument/2006/relationships/hyperlink" Target="http://www.belstat.gov.by/ofitsialnaya-statistika/makroekonomika-i-okruzhayushchaya-sreda/vneshnyaya-torgovlya_2/dannye-o-vneshnei-torgovle-respubliki-belarus-p_2/tovarnaya-struktura-eksporta-i-importa-respubliki-belarus-v-2013-godu/" TargetMode="External"/><Relationship Id="rId74" Type="http://schemas.openxmlformats.org/officeDocument/2006/relationships/hyperlink" Target="http://www.belstat.gov.by/ofitsialnaya-statistika/solialnaya-sfera/uroven-zhizni-naseleniya/osnovnye-pokazateli-za-period-s-__-po-____gody_4/struktura-potrebitelskih-rashodov-domashnih-hozyastv" TargetMode="External"/><Relationship Id="rId79" Type="http://schemas.openxmlformats.org/officeDocument/2006/relationships/hyperlink" Target="http://www.belisa.org.by/pdf/Publ/register_registration_2015.pdf"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epi.yale.edu/sites/default/files/2016EPI_Full_Report_opt.pdf" TargetMode="External"/><Relationship Id="rId82" Type="http://schemas.openxmlformats.org/officeDocument/2006/relationships/hyperlink" Target="http://greenmap.by/o-proekte"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reenbelarus.info/articles/22-03-2016/kakuyu-rol-igraet-les-v-obespechenii-zemli-presnoy-vodoy-video" TargetMode="Externa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greenbelarus.info/articles/22-03-2016/kakuyu-rol-igraet-les-v-obespechenii-zemli-presnoy-vodoy-video" TargetMode="External"/><Relationship Id="rId35" Type="http://schemas.openxmlformats.org/officeDocument/2006/relationships/hyperlink" Target="http://unstats.un.org/unsd/statcom/doc11/2011-35-France-R.pdf" TargetMode="External"/><Relationship Id="rId43" Type="http://schemas.openxmlformats.org/officeDocument/2006/relationships/hyperlink" Target="http://www.veb.ru/common/upload/files/veb/advpan/events/20160126/20160126_2.pdf" TargetMode="External"/><Relationship Id="rId48" Type="http://schemas.openxmlformats.org/officeDocument/2006/relationships/hyperlink" Target="http://www.mlh.by/our-main-activites/forestry/forests/" TargetMode="External"/><Relationship Id="rId56" Type="http://schemas.openxmlformats.org/officeDocument/2006/relationships/hyperlink" Target="http://president.gov.by/ru/official_documents_ru/view/direktiva-3-ot-14-ijunja-2007-g-1399/" TargetMode="External"/><Relationship Id="rId64" Type="http://schemas.openxmlformats.org/officeDocument/2006/relationships/hyperlink" Target="http://www.belstat.gov.by/ofitsialnaya-statistika/makroekonomika-i-okruzhayushchaya-sreda/natsionalnye-scheta/godovye-dannye_11/struktura-valovogo-vnutrennego-produkta-po-vidam-ekonomicheskoi-deyatelnosti/" TargetMode="External"/><Relationship Id="rId69" Type="http://schemas.openxmlformats.org/officeDocument/2006/relationships/hyperlink" Target="http://appsso.eurostat.ec.europa.eu/nui/show.do?dataset=nrg_ind_335a&amp;lang=en" TargetMode="External"/><Relationship Id="rId77" Type="http://schemas.openxmlformats.org/officeDocument/2006/relationships/hyperlink" Target="https://www.mshp.gov.by/documents/draft-laws/" TargetMode="External"/><Relationship Id="rId8" Type="http://schemas.openxmlformats.org/officeDocument/2006/relationships/endnotes" Target="endnotes.xml"/><Relationship Id="rId51" Type="http://schemas.openxmlformats.org/officeDocument/2006/relationships/hyperlink" Target="http://www.nsmos.by/tmp/fckimages/01_2011_1.pdf" TargetMode="External"/><Relationship Id="rId72" Type="http://schemas.openxmlformats.org/officeDocument/2006/relationships/hyperlink" Target="http://agriculture.by/articles/zhivotnovodstvo/chto-takoe-organikprodukt-i-kak-ego-vyrastit" TargetMode="External"/><Relationship Id="rId80" Type="http://schemas.openxmlformats.org/officeDocument/2006/relationships/hyperlink" Target="http://www.unmultimedia.org/radio/russian/archives/235805/" TargetMode="External"/><Relationship Id="rId85" Type="http://schemas.openxmlformats.org/officeDocument/2006/relationships/chart" Target="charts/chart17.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2.xml"/><Relationship Id="rId33" Type="http://schemas.openxmlformats.org/officeDocument/2006/relationships/hyperlink" Target="http://www.naturalcapitalcoalition.org/why-natural-capital/natural-capital.html" TargetMode="External"/><Relationship Id="rId38" Type="http://schemas.openxmlformats.org/officeDocument/2006/relationships/hyperlink" Target="http://window.edu.ru/resource/070/67070/files/gerasimchuk.pdf" TargetMode="External"/><Relationship Id="rId46" Type="http://schemas.openxmlformats.org/officeDocument/2006/relationships/hyperlink" Target="http://www.fao.org/faostat/en/" TargetMode="External"/><Relationship Id="rId59" Type="http://schemas.openxmlformats.org/officeDocument/2006/relationships/hyperlink" Target="http://www.iseu.bsu.by/abiturientu/spetsialnosti-i-napravleniya" TargetMode="External"/><Relationship Id="rId67" Type="http://schemas.openxmlformats.org/officeDocument/2006/relationships/hyperlink" Target="http://zil.mogved.by/content/agroekokultura-ot-nauki-k-praktike/stati" TargetMode="External"/><Relationship Id="rId20" Type="http://schemas.openxmlformats.org/officeDocument/2006/relationships/hyperlink" Target="http://www.gazeta-navuka.by/novosti/1139-obespechenie-ratsionalnogo-prirodopolzovaniya" TargetMode="External"/><Relationship Id="rId41" Type="http://schemas.openxmlformats.org/officeDocument/2006/relationships/hyperlink" Target="http://documents.worldbank.org/curated/en/264561468163484844/pdf/WPS5872.pdf" TargetMode="External"/><Relationship Id="rId54" Type="http://schemas.openxmlformats.org/officeDocument/2006/relationships/hyperlink" Target="http://www.belstat.gov.by/ofitsialnaya-statistika/realny-sector-ekonomiki/energeticheskaya-statistika/operativnye-dannye_3/toplivno-energeticheskie-resursy" TargetMode="External"/><Relationship Id="rId62" Type="http://schemas.openxmlformats.org/officeDocument/2006/relationships/hyperlink" Target="http://srrb.niks.by/info/program.pdf" TargetMode="External"/><Relationship Id="rId70" Type="http://schemas.openxmlformats.org/officeDocument/2006/relationships/hyperlink" Target="http://www.belstat.gov.by/ofitsialnaya-statistika/makroekonomika-i-okruzhayushchaya-sreda/okruzhayuschaya-sreda/sovmestnaya-sistema-ekologicheskoi-informatsii2/i-othody/i-1-obrazovanie-othodov/" TargetMode="External"/><Relationship Id="rId75" Type="http://schemas.openxmlformats.org/officeDocument/2006/relationships/hyperlink" Target="http://www.belstat.gov.by/ofitsialnaya-statistika/realny-sector-ekonomiki/selskoe-hozyaistvo/osnovnye-pokazateli-za-period-s-__-po-____gody_6/struktura-produktsii-selskogo-hozyaistva-po-kategoriyam-hozyaistv" TargetMode="External"/><Relationship Id="rId83" Type="http://schemas.openxmlformats.org/officeDocument/2006/relationships/hyperlink" Target="http://smartminsk.org/v-minske-prezentovali-novyj-genpla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http://www.sciencedirect.com/science/journal/09218009/8/2" TargetMode="External"/><Relationship Id="rId49" Type="http://schemas.openxmlformats.org/officeDocument/2006/relationships/hyperlink" Target="http://greenbelarus.info/articles/22-03-2016/kakuyu-rol-igraet-les-v-obespechenii-zemli-presnoy-vodoy-video" TargetMode="External"/><Relationship Id="rId57" Type="http://schemas.openxmlformats.org/officeDocument/2006/relationships/hyperlink" Target="http://www.iea.org/statistics/statisticssearch/" TargetMode="External"/><Relationship Id="rId10" Type="http://schemas.openxmlformats.org/officeDocument/2006/relationships/footer" Target="footer1.xml"/><Relationship Id="rId31" Type="http://schemas.openxmlformats.org/officeDocument/2006/relationships/hyperlink" Target="https://ia902605.us.archive.org/26/items/natureofcapitali00fish/%20natureofcapitali00fish.pdf" TargetMode="External"/><Relationship Id="rId44" Type="http://schemas.openxmlformats.org/officeDocument/2006/relationships/hyperlink" Target="http://pubs.eaeweb.org/doi/pdfplus/10.1257/jep.9.4.97" TargetMode="External"/><Relationship Id="rId52" Type="http://schemas.openxmlformats.org/officeDocument/2006/relationships/hyperlink" Target="http://www.nsmos.by/tmp/fckimages/01_2012.pdf" TargetMode="External"/><Relationship Id="rId60" Type="http://schemas.openxmlformats.org/officeDocument/2006/relationships/hyperlink" Target="http://www.study.sbmt.bsu.by/category/povyshenie_kvalifikacii" TargetMode="External"/><Relationship Id="rId65" Type="http://schemas.openxmlformats.org/officeDocument/2006/relationships/hyperlink" Target="http://www.belstat.gov.by/ofitsialnaya-statistika/solialnaya-sfera/trud/godovye-dannye/chislennost-zanyatogo-naseleniya-respubliki-belarus-po-vidam-ekonomicheskoi-deyatelnosti/" TargetMode="External"/><Relationship Id="rId73" Type="http://schemas.openxmlformats.org/officeDocument/2006/relationships/hyperlink" Target="http://www.belstat.gov.by/ofitsialnaya-statistika/solialnaya-sfera/uroven-zhizni-naseleniya/osnovnye-pokazateli-za-period-s-__-po-____gody_4/realnye-raspolagaemye-denejnye-dohodi-naseleniya-po-oblastyam-i-g-minsku/" TargetMode="External"/><Relationship Id="rId78" Type="http://schemas.openxmlformats.org/officeDocument/2006/relationships/hyperlink" Target="http://www.belta.by/society/view/aktsii-chas-zemli-v-belarusi-na-odin-chas-pogasli-mnogie-zdanija-186048-2016/" TargetMode="External"/><Relationship Id="rId81" Type="http://schemas.openxmlformats.org/officeDocument/2006/relationships/hyperlink" Target="http://greenbelarus.info/articles/02-03-2016/belarus-ravnyaetsya-na-evropu-povtorno-ispolzovat-tvyordye-othody-budut-aktivney" TargetMode="External"/><Relationship Id="rId86"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nna\Desktop\&#1057;&#1090;&#1072;&#1090;&#1080;&#1089;&#1090;&#1080;&#1082;&#107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0;&#1057;&#1055;&#1048;&#1056;&#1040;&#1053;&#1058;&#1059;&#1056;&#1040;\&#1085;&#1072;&#1088;&#1072;&#1073;&#1086;&#1090;&#1082;&#1080;\&#1052;&#1077;&#1078;&#1076;&#1091;&#1085;&#1072;&#1088;_&#1101;&#1085;&#1077;&#1088;&#1075;&#1077;&#1090;_&#1072;&#1075;&#1077;&#1085;&#1090;&#1089;&#1090;&#1074;&#1086;200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0;&#1057;&#1055;&#1048;&#1056;&#1040;&#1053;&#1058;&#1059;&#1056;&#1040;\&#1057;&#1090;&#1072;&#1090;&#1080;&#1089;&#1090;&#1080;&#1082;&#107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0;&#1057;&#1055;&#1048;&#1056;&#1040;&#1053;&#1058;&#1059;&#1056;&#1040;\&#1057;&#1090;&#1072;&#1090;&#1080;&#1089;&#1090;&#1080;&#1082;&#107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40;&#1057;&#1055;&#1048;&#1056;&#1040;&#1053;&#1058;&#1059;&#1056;&#1040;\&#1057;&#1090;&#1072;&#1090;&#1080;&#1089;&#1090;&#1080;&#1082;&#1072;.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40;&#1057;&#1055;&#1048;&#1056;&#1040;&#1053;&#1058;&#1059;&#1056;&#1040;\&#1057;&#1090;&#1072;&#1090;&#1080;&#1089;&#1090;&#1080;&#1082;&#1072;.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40;&#1057;&#1055;&#1048;&#1056;&#1040;&#1053;&#1058;&#1059;&#1056;&#1040;\&#1057;&#1090;&#1072;&#1090;&#1080;&#1089;&#1090;&#1080;&#1082;&#1072;.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40;&#1057;&#1055;&#1048;&#1056;&#1040;&#1053;&#1058;&#1059;&#1056;&#1040;\&#1057;&#1090;&#1072;&#1090;&#1080;&#1089;&#1090;&#1080;&#1082;&#10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nna\Desktop\&#1057;&#1090;&#1072;&#1090;&#1080;&#1089;&#1090;&#1080;&#1082;&#107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0;&#1057;&#1055;&#1048;&#1056;&#1040;&#1053;&#1058;&#1059;&#1056;&#1040;\&#1057;&#1090;&#1072;&#1090;&#1080;&#1089;&#1090;&#1080;&#1082;&#107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0;&#1057;&#1055;&#1048;&#1056;&#1040;&#1053;&#1058;&#1059;&#1056;&#1040;\&#1057;&#1090;&#1072;&#1090;&#1080;&#1089;&#1090;&#1080;&#1082;&#107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0;&#1057;&#1055;&#1048;&#1056;&#1040;&#1053;&#1058;&#1059;&#1056;&#1040;\&#1057;&#1090;&#1072;&#1090;&#1080;&#1089;&#1090;&#1080;&#1082;&#107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anna\Documents\&#1050;&#1085;&#1080;&#1075;&#1072;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0;&#1057;&#1055;&#1048;&#1056;&#1040;&#1053;&#1058;&#1059;&#1056;&#1040;\&#1052;&#1069;&#1040;%202012-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Лес!$A$35</c:f>
              <c:strCache>
                <c:ptCount val="1"/>
                <c:pt idx="0">
                  <c:v>Общая площадь лесного фонда (включая леса переданные во временное пользование), тыс. га</c:v>
                </c:pt>
              </c:strCache>
            </c:strRef>
          </c:tx>
          <c:cat>
            <c:numRef>
              <c:f>Лес!$B$34:$F$34</c:f>
              <c:numCache>
                <c:formatCode>General</c:formatCode>
                <c:ptCount val="5"/>
                <c:pt idx="0">
                  <c:v>1994</c:v>
                </c:pt>
                <c:pt idx="1">
                  <c:v>2001</c:v>
                </c:pt>
                <c:pt idx="2">
                  <c:v>2005</c:v>
                </c:pt>
                <c:pt idx="3">
                  <c:v>2011</c:v>
                </c:pt>
                <c:pt idx="4">
                  <c:v>2015</c:v>
                </c:pt>
              </c:numCache>
            </c:numRef>
          </c:cat>
          <c:val>
            <c:numRef>
              <c:f>Лес!$B$35:$F$35</c:f>
            </c:numRef>
          </c:val>
          <c:smooth val="0"/>
        </c:ser>
        <c:ser>
          <c:idx val="1"/>
          <c:order val="1"/>
          <c:tx>
            <c:strRef>
              <c:f>Лес!$A$36</c:f>
              <c:strCache>
                <c:ptCount val="1"/>
                <c:pt idx="0">
                  <c:v>Покрытые лесом площади, тыс. га</c:v>
                </c:pt>
              </c:strCache>
            </c:strRef>
          </c:tx>
          <c:cat>
            <c:numRef>
              <c:f>Лес!$B$34:$F$34</c:f>
              <c:numCache>
                <c:formatCode>General</c:formatCode>
                <c:ptCount val="5"/>
                <c:pt idx="0">
                  <c:v>1994</c:v>
                </c:pt>
                <c:pt idx="1">
                  <c:v>2001</c:v>
                </c:pt>
                <c:pt idx="2">
                  <c:v>2005</c:v>
                </c:pt>
                <c:pt idx="3">
                  <c:v>2011</c:v>
                </c:pt>
                <c:pt idx="4">
                  <c:v>2015</c:v>
                </c:pt>
              </c:numCache>
            </c:numRef>
          </c:cat>
          <c:val>
            <c:numRef>
              <c:f>Лес!$B$36:$F$36</c:f>
            </c:numRef>
          </c:val>
          <c:smooth val="0"/>
        </c:ser>
        <c:ser>
          <c:idx val="2"/>
          <c:order val="2"/>
          <c:tx>
            <c:strRef>
              <c:f>Лес!$A$37</c:f>
              <c:strCache>
                <c:ptCount val="1"/>
                <c:pt idx="0">
                  <c:v>Общий запас лесонасаждений, млн куб. м</c:v>
                </c:pt>
              </c:strCache>
            </c:strRef>
          </c:tx>
          <c:cat>
            <c:numRef>
              <c:f>Лес!$B$34:$F$34</c:f>
              <c:numCache>
                <c:formatCode>General</c:formatCode>
                <c:ptCount val="5"/>
                <c:pt idx="0">
                  <c:v>1994</c:v>
                </c:pt>
                <c:pt idx="1">
                  <c:v>2001</c:v>
                </c:pt>
                <c:pt idx="2">
                  <c:v>2005</c:v>
                </c:pt>
                <c:pt idx="3">
                  <c:v>2011</c:v>
                </c:pt>
                <c:pt idx="4">
                  <c:v>2015</c:v>
                </c:pt>
              </c:numCache>
            </c:numRef>
          </c:cat>
          <c:val>
            <c:numRef>
              <c:f>Лес!$B$37:$F$37</c:f>
            </c:numRef>
          </c:val>
          <c:smooth val="0"/>
        </c:ser>
        <c:ser>
          <c:idx val="3"/>
          <c:order val="3"/>
          <c:tx>
            <c:strRef>
              <c:f>Лес!$A$38</c:f>
              <c:strCache>
                <c:ptCount val="1"/>
              </c:strCache>
            </c:strRef>
          </c:tx>
          <c:cat>
            <c:numRef>
              <c:f>Лес!$B$34:$F$34</c:f>
              <c:numCache>
                <c:formatCode>General</c:formatCode>
                <c:ptCount val="5"/>
                <c:pt idx="0">
                  <c:v>1994</c:v>
                </c:pt>
                <c:pt idx="1">
                  <c:v>2001</c:v>
                </c:pt>
                <c:pt idx="2">
                  <c:v>2005</c:v>
                </c:pt>
                <c:pt idx="3">
                  <c:v>2011</c:v>
                </c:pt>
                <c:pt idx="4">
                  <c:v>2015</c:v>
                </c:pt>
              </c:numCache>
            </c:numRef>
          </c:cat>
          <c:val>
            <c:numRef>
              <c:f>Лес!$B$38:$F$38</c:f>
            </c:numRef>
          </c:val>
          <c:smooth val="0"/>
        </c:ser>
        <c:ser>
          <c:idx val="4"/>
          <c:order val="4"/>
          <c:tx>
            <c:strRef>
              <c:f>Лес!$A$39</c:f>
              <c:strCache>
                <c:ptCount val="1"/>
                <c:pt idx="0">
                  <c:v>Общий запас лесонасаждений на душу населения, м куб.</c:v>
                </c:pt>
              </c:strCache>
            </c:strRef>
          </c:tx>
          <c:marker>
            <c:symbol val="diamond"/>
            <c:size val="7"/>
          </c:marker>
          <c:dLbls>
            <c:txPr>
              <a:bodyPr/>
              <a:lstStyle/>
              <a:p>
                <a:pPr>
                  <a:defRPr lang="en-US"/>
                </a:pPr>
                <a:endParaRPr lang="ru-RU"/>
              </a:p>
            </c:txPr>
            <c:showLegendKey val="0"/>
            <c:showVal val="1"/>
            <c:showCatName val="0"/>
            <c:showSerName val="0"/>
            <c:showPercent val="0"/>
            <c:showBubbleSize val="0"/>
            <c:showLeaderLines val="0"/>
          </c:dLbls>
          <c:cat>
            <c:numRef>
              <c:f>Лес!$B$34:$F$34</c:f>
              <c:numCache>
                <c:formatCode>General</c:formatCode>
                <c:ptCount val="5"/>
                <c:pt idx="0">
                  <c:v>1994</c:v>
                </c:pt>
                <c:pt idx="1">
                  <c:v>2001</c:v>
                </c:pt>
                <c:pt idx="2">
                  <c:v>2005</c:v>
                </c:pt>
                <c:pt idx="3">
                  <c:v>2011</c:v>
                </c:pt>
                <c:pt idx="4">
                  <c:v>2015</c:v>
                </c:pt>
              </c:numCache>
            </c:numRef>
          </c:cat>
          <c:val>
            <c:numRef>
              <c:f>Лес!$B$39:$F$39</c:f>
              <c:numCache>
                <c:formatCode>0.0</c:formatCode>
                <c:ptCount val="5"/>
                <c:pt idx="0">
                  <c:v>107.71656647284912</c:v>
                </c:pt>
                <c:pt idx="1">
                  <c:v>135.35353535353607</c:v>
                </c:pt>
                <c:pt idx="2">
                  <c:v>146.83281412253407</c:v>
                </c:pt>
                <c:pt idx="3">
                  <c:v>170</c:v>
                </c:pt>
                <c:pt idx="4">
                  <c:v>180.81426009913991</c:v>
                </c:pt>
              </c:numCache>
            </c:numRef>
          </c:val>
          <c:smooth val="0"/>
        </c:ser>
        <c:dLbls>
          <c:showLegendKey val="0"/>
          <c:showVal val="0"/>
          <c:showCatName val="0"/>
          <c:showSerName val="0"/>
          <c:showPercent val="0"/>
          <c:showBubbleSize val="0"/>
        </c:dLbls>
        <c:marker val="1"/>
        <c:smooth val="0"/>
        <c:axId val="70232704"/>
        <c:axId val="70246784"/>
      </c:lineChart>
      <c:catAx>
        <c:axId val="70232704"/>
        <c:scaling>
          <c:orientation val="minMax"/>
        </c:scaling>
        <c:delete val="0"/>
        <c:axPos val="b"/>
        <c:numFmt formatCode="General" sourceLinked="1"/>
        <c:majorTickMark val="out"/>
        <c:minorTickMark val="none"/>
        <c:tickLblPos val="nextTo"/>
        <c:txPr>
          <a:bodyPr/>
          <a:lstStyle/>
          <a:p>
            <a:pPr>
              <a:defRPr lang="en-US"/>
            </a:pPr>
            <a:endParaRPr lang="ru-RU"/>
          </a:p>
        </c:txPr>
        <c:crossAx val="70246784"/>
        <c:crosses val="autoZero"/>
        <c:auto val="1"/>
        <c:lblAlgn val="ctr"/>
        <c:lblOffset val="100"/>
        <c:noMultiLvlLbl val="0"/>
      </c:catAx>
      <c:valAx>
        <c:axId val="70246784"/>
        <c:scaling>
          <c:orientation val="minMax"/>
        </c:scaling>
        <c:delete val="0"/>
        <c:axPos val="l"/>
        <c:majorGridlines/>
        <c:numFmt formatCode="0.0" sourceLinked="1"/>
        <c:majorTickMark val="out"/>
        <c:minorTickMark val="none"/>
        <c:tickLblPos val="nextTo"/>
        <c:txPr>
          <a:bodyPr/>
          <a:lstStyle/>
          <a:p>
            <a:pPr>
              <a:defRPr lang="en-US"/>
            </a:pPr>
            <a:endParaRPr lang="ru-RU"/>
          </a:p>
        </c:txPr>
        <c:crossAx val="70232704"/>
        <c:crosses val="autoZero"/>
        <c:crossBetween val="between"/>
      </c:valAx>
    </c:plotArea>
    <c:legend>
      <c:legendPos val="b"/>
      <c:overlay val="0"/>
      <c:txPr>
        <a:bodyPr/>
        <a:lstStyle/>
        <a:p>
          <a:pPr>
            <a:defRPr lang="en-US"/>
          </a:pPr>
          <a:endParaRPr lang="ru-RU"/>
        </a:p>
      </c:txPr>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049488770758514E-2"/>
          <c:y val="3.6432262403654672E-2"/>
          <c:w val="0.88066421033709863"/>
          <c:h val="0.63029219551910265"/>
        </c:manualLayout>
      </c:layout>
      <c:lineChart>
        <c:grouping val="standard"/>
        <c:varyColors val="0"/>
        <c:ser>
          <c:idx val="0"/>
          <c:order val="0"/>
          <c:tx>
            <c:strRef>
              <c:f>декаплинг!$A$18</c:f>
              <c:strCache>
                <c:ptCount val="1"/>
                <c:pt idx="0">
                  <c:v>ВВП</c:v>
                </c:pt>
              </c:strCache>
            </c:strRef>
          </c:tx>
          <c:cat>
            <c:numRef>
              <c:f>декаплинг!$B$17:$P$17</c:f>
              <c:numCache>
                <c:formatCode>General</c:formatCode>
                <c:ptCount val="7"/>
                <c:pt idx="0">
                  <c:v>2005</c:v>
                </c:pt>
                <c:pt idx="1">
                  <c:v>2009</c:v>
                </c:pt>
                <c:pt idx="2">
                  <c:v>2010</c:v>
                </c:pt>
                <c:pt idx="3">
                  <c:v>2011</c:v>
                </c:pt>
                <c:pt idx="4">
                  <c:v>2012</c:v>
                </c:pt>
                <c:pt idx="5">
                  <c:v>2013</c:v>
                </c:pt>
                <c:pt idx="6">
                  <c:v>2014</c:v>
                </c:pt>
              </c:numCache>
            </c:numRef>
          </c:cat>
          <c:val>
            <c:numRef>
              <c:f>декаплинг!$B$18:$P$18</c:f>
              <c:numCache>
                <c:formatCode>#,##0.0</c:formatCode>
                <c:ptCount val="7"/>
                <c:pt idx="0">
                  <c:v>100</c:v>
                </c:pt>
                <c:pt idx="1">
                  <c:v>132</c:v>
                </c:pt>
                <c:pt idx="2">
                  <c:v>142.19999999999999</c:v>
                </c:pt>
                <c:pt idx="3">
                  <c:v>150</c:v>
                </c:pt>
                <c:pt idx="4">
                  <c:v>152.6</c:v>
                </c:pt>
                <c:pt idx="5">
                  <c:v>154.1</c:v>
                </c:pt>
                <c:pt idx="6" formatCode="General">
                  <c:v>156.6</c:v>
                </c:pt>
              </c:numCache>
            </c:numRef>
          </c:val>
          <c:smooth val="0"/>
        </c:ser>
        <c:ser>
          <c:idx val="1"/>
          <c:order val="1"/>
          <c:tx>
            <c:strRef>
              <c:f>декаплинг!$A$19</c:f>
              <c:strCache>
                <c:ptCount val="1"/>
                <c:pt idx="0">
                  <c:v>Выбросы в атмосферный воздух</c:v>
                </c:pt>
              </c:strCache>
            </c:strRef>
          </c:tx>
          <c:cat>
            <c:numRef>
              <c:f>декаплинг!$B$17:$P$17</c:f>
              <c:numCache>
                <c:formatCode>General</c:formatCode>
                <c:ptCount val="7"/>
                <c:pt idx="0">
                  <c:v>2005</c:v>
                </c:pt>
                <c:pt idx="1">
                  <c:v>2009</c:v>
                </c:pt>
                <c:pt idx="2">
                  <c:v>2010</c:v>
                </c:pt>
                <c:pt idx="3">
                  <c:v>2011</c:v>
                </c:pt>
                <c:pt idx="4">
                  <c:v>2012</c:v>
                </c:pt>
                <c:pt idx="5">
                  <c:v>2013</c:v>
                </c:pt>
                <c:pt idx="6">
                  <c:v>2014</c:v>
                </c:pt>
              </c:numCache>
            </c:numRef>
          </c:cat>
          <c:val>
            <c:numRef>
              <c:f>декаплинг!$B$19:$P$19</c:f>
              <c:numCache>
                <c:formatCode>#,##0.0</c:formatCode>
                <c:ptCount val="7"/>
                <c:pt idx="0">
                  <c:v>100</c:v>
                </c:pt>
                <c:pt idx="1">
                  <c:v>112.41184767277856</c:v>
                </c:pt>
                <c:pt idx="2">
                  <c:v>93.018335684062066</c:v>
                </c:pt>
                <c:pt idx="3">
                  <c:v>92.736248236953458</c:v>
                </c:pt>
                <c:pt idx="4">
                  <c:v>97.954866008462631</c:v>
                </c:pt>
                <c:pt idx="5">
                  <c:v>96.897038081805363</c:v>
                </c:pt>
                <c:pt idx="6" formatCode="General">
                  <c:v>94.8</c:v>
                </c:pt>
              </c:numCache>
            </c:numRef>
          </c:val>
          <c:smooth val="0"/>
        </c:ser>
        <c:ser>
          <c:idx val="2"/>
          <c:order val="2"/>
          <c:tx>
            <c:strRef>
              <c:f>декаплинг!$A$20</c:f>
              <c:strCache>
                <c:ptCount val="1"/>
              </c:strCache>
            </c:strRef>
          </c:tx>
          <c:cat>
            <c:numRef>
              <c:f>декаплинг!$B$17:$P$17</c:f>
              <c:numCache>
                <c:formatCode>General</c:formatCode>
                <c:ptCount val="7"/>
                <c:pt idx="0">
                  <c:v>2005</c:v>
                </c:pt>
                <c:pt idx="1">
                  <c:v>2009</c:v>
                </c:pt>
                <c:pt idx="2">
                  <c:v>2010</c:v>
                </c:pt>
                <c:pt idx="3">
                  <c:v>2011</c:v>
                </c:pt>
                <c:pt idx="4">
                  <c:v>2012</c:v>
                </c:pt>
                <c:pt idx="5">
                  <c:v>2013</c:v>
                </c:pt>
                <c:pt idx="6">
                  <c:v>2014</c:v>
                </c:pt>
              </c:numCache>
            </c:numRef>
          </c:cat>
          <c:val>
            <c:numRef>
              <c:f>декаплинг!$B$20:$P$20</c:f>
            </c:numRef>
          </c:val>
          <c:smooth val="0"/>
        </c:ser>
        <c:ser>
          <c:idx val="3"/>
          <c:order val="3"/>
          <c:tx>
            <c:strRef>
              <c:f>декаплинг!$A$21</c:f>
              <c:strCache>
                <c:ptCount val="1"/>
                <c:pt idx="0">
                  <c:v>Отведение сточных вод</c:v>
                </c:pt>
              </c:strCache>
            </c:strRef>
          </c:tx>
          <c:cat>
            <c:numRef>
              <c:f>декаплинг!$B$17:$P$17</c:f>
              <c:numCache>
                <c:formatCode>General</c:formatCode>
                <c:ptCount val="7"/>
                <c:pt idx="0">
                  <c:v>2005</c:v>
                </c:pt>
                <c:pt idx="1">
                  <c:v>2009</c:v>
                </c:pt>
                <c:pt idx="2">
                  <c:v>2010</c:v>
                </c:pt>
                <c:pt idx="3">
                  <c:v>2011</c:v>
                </c:pt>
                <c:pt idx="4">
                  <c:v>2012</c:v>
                </c:pt>
                <c:pt idx="5">
                  <c:v>2013</c:v>
                </c:pt>
                <c:pt idx="6">
                  <c:v>2014</c:v>
                </c:pt>
              </c:numCache>
            </c:numRef>
          </c:cat>
          <c:val>
            <c:numRef>
              <c:f>декаплинг!$B$21:$P$21</c:f>
              <c:numCache>
                <c:formatCode>#,##0.0</c:formatCode>
                <c:ptCount val="7"/>
                <c:pt idx="0">
                  <c:v>100</c:v>
                </c:pt>
                <c:pt idx="1">
                  <c:v>85.899513776337727</c:v>
                </c:pt>
                <c:pt idx="2">
                  <c:v>85.251215559157927</c:v>
                </c:pt>
                <c:pt idx="3">
                  <c:v>86.385737439218929</c:v>
                </c:pt>
                <c:pt idx="4">
                  <c:v>87.358184764991819</c:v>
                </c:pt>
                <c:pt idx="5">
                  <c:v>83.792544570502443</c:v>
                </c:pt>
                <c:pt idx="6">
                  <c:v>81.928687196110189</c:v>
                </c:pt>
              </c:numCache>
            </c:numRef>
          </c:val>
          <c:smooth val="0"/>
        </c:ser>
        <c:ser>
          <c:idx val="4"/>
          <c:order val="4"/>
          <c:tx>
            <c:strRef>
              <c:f>декаплинг!$A$22</c:f>
              <c:strCache>
                <c:ptCount val="1"/>
              </c:strCache>
            </c:strRef>
          </c:tx>
          <c:cat>
            <c:numRef>
              <c:f>декаплинг!$B$17:$P$17</c:f>
              <c:numCache>
                <c:formatCode>General</c:formatCode>
                <c:ptCount val="7"/>
                <c:pt idx="0">
                  <c:v>2005</c:v>
                </c:pt>
                <c:pt idx="1">
                  <c:v>2009</c:v>
                </c:pt>
                <c:pt idx="2">
                  <c:v>2010</c:v>
                </c:pt>
                <c:pt idx="3">
                  <c:v>2011</c:v>
                </c:pt>
                <c:pt idx="4">
                  <c:v>2012</c:v>
                </c:pt>
                <c:pt idx="5">
                  <c:v>2013</c:v>
                </c:pt>
                <c:pt idx="6">
                  <c:v>2014</c:v>
                </c:pt>
              </c:numCache>
            </c:numRef>
          </c:cat>
          <c:val>
            <c:numRef>
              <c:f>декаплинг!$B$22:$P$22</c:f>
            </c:numRef>
          </c:val>
          <c:smooth val="0"/>
        </c:ser>
        <c:dLbls>
          <c:showLegendKey val="0"/>
          <c:showVal val="0"/>
          <c:showCatName val="0"/>
          <c:showSerName val="0"/>
          <c:showPercent val="0"/>
          <c:showBubbleSize val="0"/>
        </c:dLbls>
        <c:marker val="1"/>
        <c:smooth val="0"/>
        <c:axId val="36909056"/>
        <c:axId val="36910592"/>
      </c:lineChart>
      <c:catAx>
        <c:axId val="36909056"/>
        <c:scaling>
          <c:orientation val="minMax"/>
        </c:scaling>
        <c:delete val="0"/>
        <c:axPos val="b"/>
        <c:numFmt formatCode="General" sourceLinked="1"/>
        <c:majorTickMark val="out"/>
        <c:minorTickMark val="none"/>
        <c:tickLblPos val="nextTo"/>
        <c:txPr>
          <a:bodyPr/>
          <a:lstStyle/>
          <a:p>
            <a:pPr>
              <a:defRPr lang="en-US"/>
            </a:pPr>
            <a:endParaRPr lang="ru-RU"/>
          </a:p>
        </c:txPr>
        <c:crossAx val="36910592"/>
        <c:crosses val="autoZero"/>
        <c:auto val="1"/>
        <c:lblAlgn val="ctr"/>
        <c:lblOffset val="100"/>
        <c:noMultiLvlLbl val="0"/>
      </c:catAx>
      <c:valAx>
        <c:axId val="36910592"/>
        <c:scaling>
          <c:orientation val="minMax"/>
        </c:scaling>
        <c:delete val="0"/>
        <c:axPos val="l"/>
        <c:majorGridlines/>
        <c:numFmt formatCode="#,##0.0" sourceLinked="1"/>
        <c:majorTickMark val="out"/>
        <c:minorTickMark val="none"/>
        <c:tickLblPos val="nextTo"/>
        <c:txPr>
          <a:bodyPr/>
          <a:lstStyle/>
          <a:p>
            <a:pPr>
              <a:defRPr lang="en-US"/>
            </a:pPr>
            <a:endParaRPr lang="ru-RU"/>
          </a:p>
        </c:txPr>
        <c:crossAx val="36909056"/>
        <c:crosses val="autoZero"/>
        <c:crossBetween val="between"/>
      </c:valAx>
    </c:plotArea>
    <c:legend>
      <c:legendPos val="b"/>
      <c:layout>
        <c:manualLayout>
          <c:xMode val="edge"/>
          <c:yMode val="edge"/>
          <c:x val="0.24192476149184003"/>
          <c:y val="0.77365964119642006"/>
          <c:w val="0.59342489691793521"/>
          <c:h val="0.20101641986528096"/>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360445453851651E-2"/>
          <c:y val="4.4388141090105394E-2"/>
          <c:w val="0.87727252852406412"/>
          <c:h val="0.43172566921398536"/>
        </c:manualLayout>
      </c:layout>
      <c:lineChart>
        <c:grouping val="standard"/>
        <c:varyColors val="0"/>
        <c:ser>
          <c:idx val="0"/>
          <c:order val="0"/>
          <c:tx>
            <c:strRef>
              <c:f>Лист1!$A$2</c:f>
              <c:strCache>
                <c:ptCount val="1"/>
                <c:pt idx="0">
                  <c:v>Энергоемкость ВВП</c:v>
                </c:pt>
              </c:strCache>
            </c:strRef>
          </c:tx>
          <c:dLbls>
            <c:showLegendKey val="0"/>
            <c:showVal val="1"/>
            <c:showCatName val="0"/>
            <c:showSerName val="0"/>
            <c:showPercent val="0"/>
            <c:showBubbleSize val="0"/>
            <c:showLeaderLines val="0"/>
          </c:dLbls>
          <c:cat>
            <c:numRef>
              <c:f>Лист1!$B$1:$H$1</c:f>
              <c:numCache>
                <c:formatCode>General</c:formatCode>
                <c:ptCount val="7"/>
                <c:pt idx="0">
                  <c:v>2005</c:v>
                </c:pt>
                <c:pt idx="1">
                  <c:v>2010</c:v>
                </c:pt>
                <c:pt idx="2">
                  <c:v>2011</c:v>
                </c:pt>
                <c:pt idx="3">
                  <c:v>2012</c:v>
                </c:pt>
                <c:pt idx="4">
                  <c:v>2013</c:v>
                </c:pt>
                <c:pt idx="5">
                  <c:v>2014</c:v>
                </c:pt>
                <c:pt idx="6">
                  <c:v>2015</c:v>
                </c:pt>
              </c:numCache>
            </c:numRef>
          </c:cat>
          <c:val>
            <c:numRef>
              <c:f>Лист1!$B$2:$H$2</c:f>
              <c:numCache>
                <c:formatCode>General</c:formatCode>
                <c:ptCount val="7"/>
                <c:pt idx="0">
                  <c:v>100</c:v>
                </c:pt>
                <c:pt idx="1">
                  <c:v>74.900000000000006</c:v>
                </c:pt>
                <c:pt idx="2">
                  <c:v>73.400000000000006</c:v>
                </c:pt>
                <c:pt idx="3">
                  <c:v>77.5</c:v>
                </c:pt>
                <c:pt idx="4">
                  <c:v>69.099999999999994</c:v>
                </c:pt>
                <c:pt idx="5">
                  <c:v>68.8</c:v>
                </c:pt>
                <c:pt idx="6">
                  <c:v>65.400000000000006</c:v>
                </c:pt>
              </c:numCache>
            </c:numRef>
          </c:val>
          <c:smooth val="0"/>
        </c:ser>
        <c:ser>
          <c:idx val="1"/>
          <c:order val="1"/>
          <c:tx>
            <c:strRef>
              <c:f>Лист1!$A$3</c:f>
              <c:strCache>
                <c:ptCount val="1"/>
                <c:pt idx="0">
                  <c:v>Электроемкость ВВП</c:v>
                </c:pt>
              </c:strCache>
            </c:strRef>
          </c:tx>
          <c:cat>
            <c:numRef>
              <c:f>Лист1!$B$1:$H$1</c:f>
              <c:numCache>
                <c:formatCode>General</c:formatCode>
                <c:ptCount val="7"/>
                <c:pt idx="0">
                  <c:v>2005</c:v>
                </c:pt>
                <c:pt idx="1">
                  <c:v>2010</c:v>
                </c:pt>
                <c:pt idx="2">
                  <c:v>2011</c:v>
                </c:pt>
                <c:pt idx="3">
                  <c:v>2012</c:v>
                </c:pt>
                <c:pt idx="4">
                  <c:v>2013</c:v>
                </c:pt>
                <c:pt idx="5">
                  <c:v>2014</c:v>
                </c:pt>
                <c:pt idx="6">
                  <c:v>2015</c:v>
                </c:pt>
              </c:numCache>
            </c:numRef>
          </c:cat>
          <c:val>
            <c:numRef>
              <c:f>Лист1!$B$3:$H$3</c:f>
              <c:numCache>
                <c:formatCode>General</c:formatCode>
                <c:ptCount val="7"/>
                <c:pt idx="0">
                  <c:v>100</c:v>
                </c:pt>
                <c:pt idx="1">
                  <c:v>75.599999999999994</c:v>
                </c:pt>
                <c:pt idx="2">
                  <c:v>72</c:v>
                </c:pt>
                <c:pt idx="3">
                  <c:v>71.900000000000006</c:v>
                </c:pt>
                <c:pt idx="4">
                  <c:v>70.2</c:v>
                </c:pt>
                <c:pt idx="5">
                  <c:v>69.400000000000006</c:v>
                </c:pt>
                <c:pt idx="6">
                  <c:v>69.7</c:v>
                </c:pt>
              </c:numCache>
            </c:numRef>
          </c:val>
          <c:smooth val="0"/>
        </c:ser>
        <c:ser>
          <c:idx val="2"/>
          <c:order val="2"/>
          <c:tx>
            <c:strRef>
              <c:f>Лист1!$A$4</c:f>
              <c:strCache>
                <c:ptCount val="1"/>
                <c:pt idx="0">
                  <c:v>Теплоемкость ВВП</c:v>
                </c:pt>
              </c:strCache>
            </c:strRef>
          </c:tx>
          <c:cat>
            <c:numRef>
              <c:f>Лист1!$B$1:$H$1</c:f>
              <c:numCache>
                <c:formatCode>General</c:formatCode>
                <c:ptCount val="7"/>
                <c:pt idx="0">
                  <c:v>2005</c:v>
                </c:pt>
                <c:pt idx="1">
                  <c:v>2010</c:v>
                </c:pt>
                <c:pt idx="2">
                  <c:v>2011</c:v>
                </c:pt>
                <c:pt idx="3">
                  <c:v>2012</c:v>
                </c:pt>
                <c:pt idx="4">
                  <c:v>2013</c:v>
                </c:pt>
                <c:pt idx="5">
                  <c:v>2014</c:v>
                </c:pt>
                <c:pt idx="6">
                  <c:v>2015</c:v>
                </c:pt>
              </c:numCache>
            </c:numRef>
          </c:cat>
          <c:val>
            <c:numRef>
              <c:f>Лист1!$B$4:$H$4</c:f>
              <c:numCache>
                <c:formatCode>General</c:formatCode>
                <c:ptCount val="7"/>
                <c:pt idx="0">
                  <c:v>100</c:v>
                </c:pt>
                <c:pt idx="1">
                  <c:v>69.400000000000006</c:v>
                </c:pt>
                <c:pt idx="2">
                  <c:v>62.6</c:v>
                </c:pt>
                <c:pt idx="3">
                  <c:v>63.7</c:v>
                </c:pt>
                <c:pt idx="4">
                  <c:v>61.4</c:v>
                </c:pt>
                <c:pt idx="5">
                  <c:v>58.1</c:v>
                </c:pt>
                <c:pt idx="6">
                  <c:v>57.6</c:v>
                </c:pt>
              </c:numCache>
            </c:numRef>
          </c:val>
          <c:smooth val="0"/>
        </c:ser>
        <c:ser>
          <c:idx val="3"/>
          <c:order val="3"/>
          <c:tx>
            <c:strRef>
              <c:f>Лист1!$A$5</c:f>
              <c:strCache>
                <c:ptCount val="1"/>
                <c:pt idx="0">
                  <c:v>Валовое потребление топливно-энергетических ресурсов на душу населения</c:v>
                </c:pt>
              </c:strCache>
            </c:strRef>
          </c:tx>
          <c:dLbls>
            <c:showLegendKey val="0"/>
            <c:showVal val="1"/>
            <c:showCatName val="0"/>
            <c:showSerName val="0"/>
            <c:showPercent val="0"/>
            <c:showBubbleSize val="0"/>
            <c:showLeaderLines val="0"/>
          </c:dLbls>
          <c:cat>
            <c:numRef>
              <c:f>Лист1!$B$1:$H$1</c:f>
              <c:numCache>
                <c:formatCode>General</c:formatCode>
                <c:ptCount val="7"/>
                <c:pt idx="0">
                  <c:v>2005</c:v>
                </c:pt>
                <c:pt idx="1">
                  <c:v>2010</c:v>
                </c:pt>
                <c:pt idx="2">
                  <c:v>2011</c:v>
                </c:pt>
                <c:pt idx="3">
                  <c:v>2012</c:v>
                </c:pt>
                <c:pt idx="4">
                  <c:v>2013</c:v>
                </c:pt>
                <c:pt idx="5">
                  <c:v>2014</c:v>
                </c:pt>
                <c:pt idx="6">
                  <c:v>2015</c:v>
                </c:pt>
              </c:numCache>
            </c:numRef>
          </c:cat>
          <c:val>
            <c:numRef>
              <c:f>Лист1!$B$5:$H$5</c:f>
              <c:numCache>
                <c:formatCode>General</c:formatCode>
                <c:ptCount val="7"/>
                <c:pt idx="0">
                  <c:v>100</c:v>
                </c:pt>
                <c:pt idx="1">
                  <c:v>108.4</c:v>
                </c:pt>
                <c:pt idx="2">
                  <c:v>112.3</c:v>
                </c:pt>
                <c:pt idx="3">
                  <c:v>120.7</c:v>
                </c:pt>
                <c:pt idx="4">
                  <c:v>108.7</c:v>
                </c:pt>
                <c:pt idx="5">
                  <c:v>109.6</c:v>
                </c:pt>
                <c:pt idx="6">
                  <c:v>100.2</c:v>
                </c:pt>
              </c:numCache>
            </c:numRef>
          </c:val>
          <c:smooth val="0"/>
        </c:ser>
        <c:ser>
          <c:idx val="4"/>
          <c:order val="4"/>
          <c:tx>
            <c:strRef>
              <c:f>Лист1!$A$6</c:f>
              <c:strCache>
                <c:ptCount val="1"/>
                <c:pt idx="0">
                  <c:v>ВВП</c:v>
                </c:pt>
              </c:strCache>
            </c:strRef>
          </c:tx>
          <c:dLbls>
            <c:showLegendKey val="0"/>
            <c:showVal val="1"/>
            <c:showCatName val="0"/>
            <c:showSerName val="0"/>
            <c:showPercent val="0"/>
            <c:showBubbleSize val="0"/>
            <c:showLeaderLines val="0"/>
          </c:dLbls>
          <c:cat>
            <c:numRef>
              <c:f>Лист1!$B$1:$H$1</c:f>
              <c:numCache>
                <c:formatCode>General</c:formatCode>
                <c:ptCount val="7"/>
                <c:pt idx="0">
                  <c:v>2005</c:v>
                </c:pt>
                <c:pt idx="1">
                  <c:v>2010</c:v>
                </c:pt>
                <c:pt idx="2">
                  <c:v>2011</c:v>
                </c:pt>
                <c:pt idx="3">
                  <c:v>2012</c:v>
                </c:pt>
                <c:pt idx="4">
                  <c:v>2013</c:v>
                </c:pt>
                <c:pt idx="5">
                  <c:v>2014</c:v>
                </c:pt>
                <c:pt idx="6">
                  <c:v>2015</c:v>
                </c:pt>
              </c:numCache>
            </c:numRef>
          </c:cat>
          <c:val>
            <c:numRef>
              <c:f>Лист1!$B$6:$H$6</c:f>
              <c:numCache>
                <c:formatCode>General</c:formatCode>
                <c:ptCount val="7"/>
                <c:pt idx="0">
                  <c:v>100</c:v>
                </c:pt>
                <c:pt idx="1">
                  <c:v>142.19999999999999</c:v>
                </c:pt>
                <c:pt idx="2">
                  <c:v>150</c:v>
                </c:pt>
                <c:pt idx="3">
                  <c:v>152.6</c:v>
                </c:pt>
                <c:pt idx="4">
                  <c:v>154.1</c:v>
                </c:pt>
                <c:pt idx="5">
                  <c:v>156.1</c:v>
                </c:pt>
                <c:pt idx="6">
                  <c:v>150.6</c:v>
                </c:pt>
              </c:numCache>
            </c:numRef>
          </c:val>
          <c:smooth val="0"/>
        </c:ser>
        <c:dLbls>
          <c:showLegendKey val="0"/>
          <c:showVal val="0"/>
          <c:showCatName val="0"/>
          <c:showSerName val="0"/>
          <c:showPercent val="0"/>
          <c:showBubbleSize val="0"/>
        </c:dLbls>
        <c:marker val="1"/>
        <c:smooth val="0"/>
        <c:axId val="36943360"/>
        <c:axId val="36944896"/>
      </c:lineChart>
      <c:catAx>
        <c:axId val="36943360"/>
        <c:scaling>
          <c:orientation val="minMax"/>
        </c:scaling>
        <c:delete val="0"/>
        <c:axPos val="b"/>
        <c:numFmt formatCode="General" sourceLinked="1"/>
        <c:majorTickMark val="out"/>
        <c:minorTickMark val="none"/>
        <c:tickLblPos val="nextTo"/>
        <c:crossAx val="36944896"/>
        <c:crosses val="autoZero"/>
        <c:auto val="1"/>
        <c:lblAlgn val="ctr"/>
        <c:lblOffset val="100"/>
        <c:noMultiLvlLbl val="0"/>
      </c:catAx>
      <c:valAx>
        <c:axId val="36944896"/>
        <c:scaling>
          <c:orientation val="minMax"/>
        </c:scaling>
        <c:delete val="0"/>
        <c:axPos val="l"/>
        <c:majorGridlines/>
        <c:numFmt formatCode="General" sourceLinked="1"/>
        <c:majorTickMark val="out"/>
        <c:minorTickMark val="none"/>
        <c:tickLblPos val="nextTo"/>
        <c:crossAx val="36943360"/>
        <c:crosses val="autoZero"/>
        <c:crossBetween val="between"/>
      </c:valAx>
    </c:plotArea>
    <c:legend>
      <c:legendPos val="b"/>
      <c:layout>
        <c:manualLayout>
          <c:xMode val="edge"/>
          <c:yMode val="edge"/>
          <c:x val="7.4197852371889458E-2"/>
          <c:y val="0.60307120181924667"/>
          <c:w val="0.86891508289511465"/>
          <c:h val="0.37487771019469579"/>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Образов!$A$1:$A$7</c:f>
              <c:numCache>
                <c:formatCode>General</c:formatCode>
                <c:ptCount val="7"/>
                <c:pt idx="0">
                  <c:v>2005</c:v>
                </c:pt>
                <c:pt idx="1">
                  <c:v>2010</c:v>
                </c:pt>
                <c:pt idx="2">
                  <c:v>2011</c:v>
                </c:pt>
                <c:pt idx="3">
                  <c:v>2012</c:v>
                </c:pt>
                <c:pt idx="4">
                  <c:v>2013</c:v>
                </c:pt>
                <c:pt idx="5">
                  <c:v>2014</c:v>
                </c:pt>
                <c:pt idx="6">
                  <c:v>2015</c:v>
                </c:pt>
              </c:numCache>
            </c:numRef>
          </c:cat>
          <c:val>
            <c:numRef>
              <c:f>Образов!$B$1:$B$7</c:f>
              <c:numCache>
                <c:formatCode>General</c:formatCode>
                <c:ptCount val="7"/>
                <c:pt idx="0">
                  <c:v>0.30000000000000032</c:v>
                </c:pt>
                <c:pt idx="1">
                  <c:v>0.4</c:v>
                </c:pt>
                <c:pt idx="2">
                  <c:v>0.60000000000000064</c:v>
                </c:pt>
                <c:pt idx="3">
                  <c:v>0.5</c:v>
                </c:pt>
                <c:pt idx="4">
                  <c:v>0.60000000000000064</c:v>
                </c:pt>
                <c:pt idx="5">
                  <c:v>0.60000000000000064</c:v>
                </c:pt>
                <c:pt idx="6">
                  <c:v>0.60000000000000064</c:v>
                </c:pt>
              </c:numCache>
            </c:numRef>
          </c:val>
          <c:smooth val="0"/>
        </c:ser>
        <c:dLbls>
          <c:showLegendKey val="0"/>
          <c:showVal val="0"/>
          <c:showCatName val="0"/>
          <c:showSerName val="0"/>
          <c:showPercent val="0"/>
          <c:showBubbleSize val="0"/>
        </c:dLbls>
        <c:marker val="1"/>
        <c:smooth val="0"/>
        <c:axId val="37030912"/>
        <c:axId val="37040896"/>
      </c:lineChart>
      <c:catAx>
        <c:axId val="37030912"/>
        <c:scaling>
          <c:orientation val="minMax"/>
        </c:scaling>
        <c:delete val="0"/>
        <c:axPos val="b"/>
        <c:numFmt formatCode="General" sourceLinked="1"/>
        <c:majorTickMark val="out"/>
        <c:minorTickMark val="none"/>
        <c:tickLblPos val="nextTo"/>
        <c:crossAx val="37040896"/>
        <c:crosses val="autoZero"/>
        <c:auto val="1"/>
        <c:lblAlgn val="ctr"/>
        <c:lblOffset val="100"/>
        <c:noMultiLvlLbl val="0"/>
      </c:catAx>
      <c:valAx>
        <c:axId val="37040896"/>
        <c:scaling>
          <c:orientation val="minMax"/>
        </c:scaling>
        <c:delete val="0"/>
        <c:axPos val="l"/>
        <c:majorGridlines/>
        <c:numFmt formatCode="General" sourceLinked="1"/>
        <c:majorTickMark val="out"/>
        <c:minorTickMark val="none"/>
        <c:tickLblPos val="nextTo"/>
        <c:crossAx val="37030912"/>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
          <c:y val="3.9215686274509803E-2"/>
          <c:w val="0.77619057851070872"/>
          <c:h val="0.62343788275033796"/>
        </c:manualLayout>
      </c:layout>
      <c:lineChart>
        <c:grouping val="standard"/>
        <c:varyColors val="0"/>
        <c:ser>
          <c:idx val="0"/>
          <c:order val="0"/>
          <c:tx>
            <c:strRef>
              <c:f>'Совокупные расходы (3)'!$A$3</c:f>
              <c:strCache>
                <c:ptCount val="1"/>
                <c:pt idx="0">
                  <c:v>Объем совокупных расходов на охрану окружающей среды, всего</c:v>
                </c:pt>
              </c:strCache>
            </c:strRef>
          </c:tx>
          <c:dLbls>
            <c:dLbl>
              <c:idx val="0"/>
              <c:layout>
                <c:manualLayout>
                  <c:x val="-4.3046357615893996E-2"/>
                  <c:y val="-3.8095238095238099E-2"/>
                </c:manualLayout>
              </c:layout>
              <c:dLblPos val="r"/>
              <c:showLegendKey val="0"/>
              <c:showVal val="1"/>
              <c:showCatName val="0"/>
              <c:showSerName val="0"/>
              <c:showPercent val="0"/>
              <c:showBubbleSize val="0"/>
            </c:dLbl>
            <c:dLbl>
              <c:idx val="1"/>
              <c:layout>
                <c:manualLayout>
                  <c:x val="-5.6291390728476817E-2"/>
                  <c:y val="-6.9841269841269843E-2"/>
                </c:manualLayout>
              </c:layout>
              <c:dLblPos val="r"/>
              <c:showLegendKey val="0"/>
              <c:showVal val="1"/>
              <c:showCatName val="0"/>
              <c:showSerName val="0"/>
              <c:showPercent val="0"/>
              <c:showBubbleSize val="0"/>
            </c:dLbl>
            <c:dLbl>
              <c:idx val="2"/>
              <c:layout>
                <c:manualLayout>
                  <c:x val="-2.5256007205741351E-2"/>
                  <c:y val="-3.7599717315978547E-2"/>
                </c:manualLayout>
              </c:layout>
              <c:dLblPos val="r"/>
              <c:showLegendKey val="0"/>
              <c:showVal val="1"/>
              <c:showCatName val="0"/>
              <c:showSerName val="0"/>
              <c:showPercent val="0"/>
              <c:showBubbleSize val="0"/>
            </c:dLbl>
            <c:dLbl>
              <c:idx val="3"/>
              <c:layout>
                <c:manualLayout>
                  <c:x val="-7.4503311258278235E-2"/>
                  <c:y val="-3.4920634920634887E-2"/>
                </c:manualLayout>
              </c:layout>
              <c:dLblPos val="r"/>
              <c:showLegendKey val="0"/>
              <c:showVal val="1"/>
              <c:showCatName val="0"/>
              <c:showSerName val="0"/>
              <c:showPercent val="0"/>
              <c:showBubbleSize val="0"/>
            </c:dLbl>
            <c:dLbl>
              <c:idx val="4"/>
              <c:layout>
                <c:manualLayout>
                  <c:x val="-5.4635761589403982E-2"/>
                  <c:y val="-2.8571428571428591E-2"/>
                </c:manualLayout>
              </c:layout>
              <c:dLblPos val="r"/>
              <c:showLegendKey val="0"/>
              <c:showVal val="1"/>
              <c:showCatName val="0"/>
              <c:showSerName val="0"/>
              <c:showPercent val="0"/>
              <c:showBubbleSize val="0"/>
            </c:dLbl>
            <c:dLbl>
              <c:idx val="5"/>
              <c:layout>
                <c:manualLayout>
                  <c:x val="-1.3968120672388859E-2"/>
                  <c:y val="9.0066803508748235E-3"/>
                </c:manualLayout>
              </c:layout>
              <c:dLblPos val="r"/>
              <c:showLegendKey val="0"/>
              <c:showVal val="1"/>
              <c:showCatName val="0"/>
              <c:showSerName val="0"/>
              <c:showPercent val="0"/>
              <c:showBubbleSize val="0"/>
            </c:dLbl>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'Совокупные расходы (3)'!$C$2:$H$2</c:f>
              <c:numCache>
                <c:formatCode>General</c:formatCode>
                <c:ptCount val="6"/>
                <c:pt idx="0">
                  <c:v>2010</c:v>
                </c:pt>
                <c:pt idx="1">
                  <c:v>2011</c:v>
                </c:pt>
                <c:pt idx="2">
                  <c:v>2012</c:v>
                </c:pt>
                <c:pt idx="3">
                  <c:v>2013</c:v>
                </c:pt>
                <c:pt idx="4">
                  <c:v>2014</c:v>
                </c:pt>
                <c:pt idx="5">
                  <c:v>2015</c:v>
                </c:pt>
              </c:numCache>
            </c:numRef>
          </c:cat>
          <c:val>
            <c:numRef>
              <c:f>'Совокупные расходы (3)'!$C$3:$H$3</c:f>
              <c:numCache>
                <c:formatCode>General</c:formatCode>
                <c:ptCount val="6"/>
                <c:pt idx="0">
                  <c:v>2001.8</c:v>
                </c:pt>
                <c:pt idx="1">
                  <c:v>3467.3</c:v>
                </c:pt>
                <c:pt idx="2">
                  <c:v>6117.1</c:v>
                </c:pt>
                <c:pt idx="3">
                  <c:v>7077.2</c:v>
                </c:pt>
                <c:pt idx="4">
                  <c:v>7559.7</c:v>
                </c:pt>
                <c:pt idx="5">
                  <c:v>9178.7000000000007</c:v>
                </c:pt>
              </c:numCache>
            </c:numRef>
          </c:val>
          <c:smooth val="0"/>
        </c:ser>
        <c:ser>
          <c:idx val="1"/>
          <c:order val="1"/>
          <c:tx>
            <c:strRef>
              <c:f>'Совокупные расходы (3)'!$A$4</c:f>
              <c:strCache>
                <c:ptCount val="1"/>
                <c:pt idx="0">
                  <c:v>в т.ч. объем  затртат на охрану окружающей среды;</c:v>
                </c:pt>
              </c:strCache>
            </c:strRef>
          </c:tx>
          <c:dLbls>
            <c:dLbl>
              <c:idx val="2"/>
              <c:layout>
                <c:manualLayout>
                  <c:x val="-2.5092250922509246E-2"/>
                  <c:y val="4.0187541862022773E-2"/>
                </c:manualLayout>
              </c:layout>
              <c:dLblPos val="r"/>
              <c:showLegendKey val="0"/>
              <c:showVal val="1"/>
              <c:showCatName val="0"/>
              <c:showSerName val="0"/>
              <c:showPercent val="0"/>
              <c:showBubbleSize val="0"/>
            </c:dLbl>
            <c:dLbl>
              <c:idx val="3"/>
              <c:layout>
                <c:manualLayout>
                  <c:x val="-2.5092250922509246E-2"/>
                  <c:y val="-2.6791694574681849E-2"/>
                </c:manualLayout>
              </c:layout>
              <c:dLblPos val="r"/>
              <c:showLegendKey val="0"/>
              <c:showVal val="1"/>
              <c:showCatName val="0"/>
              <c:showSerName val="0"/>
              <c:showPercent val="0"/>
              <c:showBubbleSize val="0"/>
            </c:dLbl>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'Совокупные расходы (3)'!$C$2:$H$2</c:f>
              <c:numCache>
                <c:formatCode>General</c:formatCode>
                <c:ptCount val="6"/>
                <c:pt idx="0">
                  <c:v>2010</c:v>
                </c:pt>
                <c:pt idx="1">
                  <c:v>2011</c:v>
                </c:pt>
                <c:pt idx="2">
                  <c:v>2012</c:v>
                </c:pt>
                <c:pt idx="3">
                  <c:v>2013</c:v>
                </c:pt>
                <c:pt idx="4">
                  <c:v>2014</c:v>
                </c:pt>
                <c:pt idx="5">
                  <c:v>2015</c:v>
                </c:pt>
              </c:numCache>
            </c:numRef>
          </c:cat>
          <c:val>
            <c:numRef>
              <c:f>'Совокупные расходы (3)'!$C$4:$H$4</c:f>
              <c:numCache>
                <c:formatCode>General</c:formatCode>
                <c:ptCount val="6"/>
                <c:pt idx="0">
                  <c:v>1586.9</c:v>
                </c:pt>
                <c:pt idx="1">
                  <c:v>2719.7</c:v>
                </c:pt>
                <c:pt idx="2">
                  <c:v>5233.8</c:v>
                </c:pt>
                <c:pt idx="3">
                  <c:v>6113.7</c:v>
                </c:pt>
                <c:pt idx="4">
                  <c:v>6298.3</c:v>
                </c:pt>
                <c:pt idx="5">
                  <c:v>7020</c:v>
                </c:pt>
              </c:numCache>
            </c:numRef>
          </c:val>
          <c:smooth val="0"/>
        </c:ser>
        <c:ser>
          <c:idx val="2"/>
          <c:order val="2"/>
          <c:tx>
            <c:strRef>
              <c:f>'Совокупные расходы (3)'!$A$5</c:f>
              <c:strCache>
                <c:ptCount val="1"/>
                <c:pt idx="0">
                  <c:v>объем инвестиций в основной капитал, направленных на охрану окружающей среды и рациональное использование природных ресурсов.</c:v>
                </c:pt>
              </c:strCache>
            </c:strRef>
          </c:tx>
          <c:dLbls>
            <c:dLbl>
              <c:idx val="0"/>
              <c:layout>
                <c:manualLayout>
                  <c:x val="-1.1589403973509934E-2"/>
                  <c:y val="2.8571428571428456E-2"/>
                </c:manualLayout>
              </c:layout>
              <c:dLblPos val="r"/>
              <c:showLegendKey val="0"/>
              <c:showVal val="1"/>
              <c:showCatName val="0"/>
              <c:showSerName val="0"/>
              <c:showPercent val="0"/>
              <c:showBubbleSize val="0"/>
            </c:dLbl>
            <c:dLbl>
              <c:idx val="1"/>
              <c:layout>
                <c:manualLayout>
                  <c:x val="-4.9668874172185433E-3"/>
                  <c:y val="1.904761904761907E-2"/>
                </c:manualLayout>
              </c:layout>
              <c:dLblPos val="r"/>
              <c:showLegendKey val="0"/>
              <c:showVal val="1"/>
              <c:showCatName val="0"/>
              <c:showSerName val="0"/>
              <c:showPercent val="0"/>
              <c:showBubbleSize val="0"/>
            </c:dLbl>
            <c:dLbl>
              <c:idx val="2"/>
              <c:layout>
                <c:manualLayout>
                  <c:x val="-9.9337748344371021E-3"/>
                  <c:y val="3.1746031746031744E-2"/>
                </c:manualLayout>
              </c:layout>
              <c:dLblPos val="r"/>
              <c:showLegendKey val="0"/>
              <c:showVal val="1"/>
              <c:showCatName val="0"/>
              <c:showSerName val="0"/>
              <c:showPercent val="0"/>
              <c:showBubbleSize val="0"/>
            </c:dLbl>
            <c:dLbl>
              <c:idx val="3"/>
              <c:layout>
                <c:manualLayout>
                  <c:x val="0"/>
                  <c:y val="4.1269841269841269E-2"/>
                </c:manualLayout>
              </c:layout>
              <c:dLblPos val="r"/>
              <c:showLegendKey val="0"/>
              <c:showVal val="1"/>
              <c:showCatName val="0"/>
              <c:showSerName val="0"/>
              <c:showPercent val="0"/>
              <c:showBubbleSize val="0"/>
            </c:dLbl>
            <c:dLbl>
              <c:idx val="4"/>
              <c:layout>
                <c:manualLayout>
                  <c:x val="-8.2781456953642477E-3"/>
                  <c:y val="4.1269841269841387E-2"/>
                </c:manualLayout>
              </c:layout>
              <c:dLblPos val="r"/>
              <c:showLegendKey val="0"/>
              <c:showVal val="1"/>
              <c:showCatName val="0"/>
              <c:showSerName val="0"/>
              <c:showPercent val="0"/>
              <c:showBubbleSize val="0"/>
            </c:dLbl>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'Совокупные расходы (3)'!$C$2:$H$2</c:f>
              <c:numCache>
                <c:formatCode>General</c:formatCode>
                <c:ptCount val="6"/>
                <c:pt idx="0">
                  <c:v>2010</c:v>
                </c:pt>
                <c:pt idx="1">
                  <c:v>2011</c:v>
                </c:pt>
                <c:pt idx="2">
                  <c:v>2012</c:v>
                </c:pt>
                <c:pt idx="3">
                  <c:v>2013</c:v>
                </c:pt>
                <c:pt idx="4">
                  <c:v>2014</c:v>
                </c:pt>
                <c:pt idx="5">
                  <c:v>2015</c:v>
                </c:pt>
              </c:numCache>
            </c:numRef>
          </c:cat>
          <c:val>
            <c:numRef>
              <c:f>'Совокупные расходы (3)'!$C$5:$H$5</c:f>
              <c:numCache>
                <c:formatCode>General</c:formatCode>
                <c:ptCount val="6"/>
                <c:pt idx="0">
                  <c:v>414.9</c:v>
                </c:pt>
                <c:pt idx="1">
                  <c:v>747.6</c:v>
                </c:pt>
                <c:pt idx="2">
                  <c:v>883.3</c:v>
                </c:pt>
                <c:pt idx="3">
                  <c:v>963.5</c:v>
                </c:pt>
                <c:pt idx="4">
                  <c:v>1261.4000000000001</c:v>
                </c:pt>
                <c:pt idx="5">
                  <c:v>2158.6999999999998</c:v>
                </c:pt>
              </c:numCache>
            </c:numRef>
          </c:val>
          <c:smooth val="0"/>
        </c:ser>
        <c:dLbls>
          <c:showLegendKey val="0"/>
          <c:showVal val="0"/>
          <c:showCatName val="0"/>
          <c:showSerName val="0"/>
          <c:showPercent val="0"/>
          <c:showBubbleSize val="0"/>
        </c:dLbls>
        <c:marker val="1"/>
        <c:smooth val="0"/>
        <c:axId val="37103872"/>
        <c:axId val="37134336"/>
      </c:lineChart>
      <c:lineChart>
        <c:grouping val="standard"/>
        <c:varyColors val="0"/>
        <c:ser>
          <c:idx val="3"/>
          <c:order val="3"/>
          <c:tx>
            <c:strRef>
              <c:f>'Совокупные расходы (3)'!$A$6</c:f>
              <c:strCache>
                <c:ptCount val="1"/>
                <c:pt idx="0">
                  <c:v>Совокупные расходы на охрану окружающей среды в сопоставимых ценах - всего, % к предыдущему году</c:v>
                </c:pt>
              </c:strCache>
            </c:strRef>
          </c:tx>
          <c:spPr>
            <a:ln>
              <a:prstDash val="dash"/>
            </a:ln>
          </c:spPr>
          <c:marker>
            <c:spPr>
              <a:ln>
                <a:prstDash val="dash"/>
              </a:ln>
            </c:spPr>
          </c:marker>
          <c:dLbls>
            <c:dLbl>
              <c:idx val="1"/>
              <c:layout>
                <c:manualLayout>
                  <c:x val="-2.9520295202952029E-2"/>
                  <c:y val="-4.0187541862022773E-2"/>
                </c:manualLayout>
              </c:layout>
              <c:spPr/>
              <c:txPr>
                <a:bodyPr/>
                <a:lstStyle/>
                <a:p>
                  <a:pPr>
                    <a:defRPr/>
                  </a:pPr>
                  <a:endParaRPr lang="ru-RU"/>
                </a:p>
              </c:txPr>
              <c:dLblPos val="r"/>
              <c:showLegendKey val="0"/>
              <c:showVal val="1"/>
              <c:showCatName val="0"/>
              <c:showSerName val="0"/>
              <c:showPercent val="0"/>
              <c:showBubbleSize val="0"/>
            </c:dLbl>
            <c:dLbl>
              <c:idx val="2"/>
              <c:layout>
                <c:manualLayout>
                  <c:x val="-2.5092250922509246E-2"/>
                  <c:y val="1.3395847287340924E-2"/>
                </c:manualLayout>
              </c:layout>
              <c:spPr/>
              <c:txPr>
                <a:bodyPr/>
                <a:lstStyle/>
                <a:p>
                  <a:pPr>
                    <a:defRPr/>
                  </a:pPr>
                  <a:endParaRPr lang="ru-RU"/>
                </a:p>
              </c:txPr>
              <c:dLblPos val="r"/>
              <c:showLegendKey val="0"/>
              <c:showVal val="1"/>
              <c:showCatName val="0"/>
              <c:showSerName val="0"/>
              <c:showPercent val="0"/>
              <c:showBubbleSize val="0"/>
            </c:dLbl>
            <c:dLbl>
              <c:idx val="3"/>
              <c:layout>
                <c:manualLayout>
                  <c:x val="-2.8044280442804447E-2"/>
                  <c:y val="3.2150033489618215E-2"/>
                </c:manualLayout>
              </c:layout>
              <c:spPr/>
              <c:txPr>
                <a:bodyPr/>
                <a:lstStyle/>
                <a:p>
                  <a:pPr>
                    <a:defRPr/>
                  </a:pPr>
                  <a:endParaRPr lang="ru-RU"/>
                </a:p>
              </c:txPr>
              <c:dLblPos val="r"/>
              <c:showLegendKey val="0"/>
              <c:showVal val="1"/>
              <c:showCatName val="0"/>
              <c:showSerName val="0"/>
              <c:showPercent val="0"/>
              <c:showBubbleSize val="0"/>
            </c:dLbl>
            <c:dLbl>
              <c:idx val="5"/>
              <c:layout>
                <c:manualLayout>
                  <c:x val="-4.4735747349406989E-2"/>
                  <c:y val="-1.87890152104369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'Совокупные расходы (3)'!$C$2:$H$2</c:f>
              <c:numCache>
                <c:formatCode>General</c:formatCode>
                <c:ptCount val="6"/>
                <c:pt idx="0">
                  <c:v>2010</c:v>
                </c:pt>
                <c:pt idx="1">
                  <c:v>2011</c:v>
                </c:pt>
                <c:pt idx="2">
                  <c:v>2012</c:v>
                </c:pt>
                <c:pt idx="3">
                  <c:v>2013</c:v>
                </c:pt>
                <c:pt idx="4">
                  <c:v>2014</c:v>
                </c:pt>
                <c:pt idx="5">
                  <c:v>2015</c:v>
                </c:pt>
              </c:numCache>
            </c:numRef>
          </c:cat>
          <c:val>
            <c:numRef>
              <c:f>'Совокупные расходы (3)'!$C$6:$H$6</c:f>
              <c:numCache>
                <c:formatCode>General</c:formatCode>
                <c:ptCount val="6"/>
                <c:pt idx="0">
                  <c:v>101.6</c:v>
                </c:pt>
                <c:pt idx="1">
                  <c:v>104.5</c:v>
                </c:pt>
                <c:pt idx="2">
                  <c:v>100</c:v>
                </c:pt>
                <c:pt idx="3">
                  <c:v>99.7</c:v>
                </c:pt>
                <c:pt idx="4">
                  <c:v>93.9</c:v>
                </c:pt>
                <c:pt idx="5">
                  <c:v>105.1</c:v>
                </c:pt>
              </c:numCache>
            </c:numRef>
          </c:val>
          <c:smooth val="0"/>
        </c:ser>
        <c:dLbls>
          <c:showLegendKey val="0"/>
          <c:showVal val="0"/>
          <c:showCatName val="0"/>
          <c:showSerName val="0"/>
          <c:showPercent val="0"/>
          <c:showBubbleSize val="0"/>
        </c:dLbls>
        <c:marker val="1"/>
        <c:smooth val="0"/>
        <c:axId val="37136256"/>
        <c:axId val="37137792"/>
      </c:lineChart>
      <c:catAx>
        <c:axId val="3710387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7134336"/>
        <c:crosses val="autoZero"/>
        <c:auto val="1"/>
        <c:lblAlgn val="ctr"/>
        <c:lblOffset val="100"/>
        <c:noMultiLvlLbl val="0"/>
      </c:catAx>
      <c:valAx>
        <c:axId val="37134336"/>
        <c:scaling>
          <c:orientation val="minMax"/>
        </c:scaling>
        <c:delete val="0"/>
        <c:axPos val="l"/>
        <c:majorGridlines/>
        <c:title>
          <c:tx>
            <c:rich>
              <a:bodyPr/>
              <a:lstStyle/>
              <a:p>
                <a:pPr>
                  <a:defRPr sz="1000" b="0" i="0" u="none" strike="noStrike" baseline="0">
                    <a:solidFill>
                      <a:srgbClr val="000000"/>
                    </a:solidFill>
                    <a:latin typeface="Times New Roman"/>
                    <a:ea typeface="Times New Roman"/>
                    <a:cs typeface="Times New Roman"/>
                  </a:defRPr>
                </a:pPr>
                <a:r>
                  <a:rPr lang="ru-RU"/>
                  <a:t>Совокупные расходы на охрану окружающей среды, млрд руб.</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7103872"/>
        <c:crosses val="autoZero"/>
        <c:crossBetween val="between"/>
      </c:valAx>
      <c:catAx>
        <c:axId val="37136256"/>
        <c:scaling>
          <c:orientation val="minMax"/>
        </c:scaling>
        <c:delete val="1"/>
        <c:axPos val="b"/>
        <c:numFmt formatCode="General" sourceLinked="1"/>
        <c:majorTickMark val="out"/>
        <c:minorTickMark val="none"/>
        <c:tickLblPos val="nextTo"/>
        <c:crossAx val="37137792"/>
        <c:crosses val="autoZero"/>
        <c:auto val="1"/>
        <c:lblAlgn val="ctr"/>
        <c:lblOffset val="100"/>
        <c:noMultiLvlLbl val="0"/>
      </c:catAx>
      <c:valAx>
        <c:axId val="37137792"/>
        <c:scaling>
          <c:orientation val="minMax"/>
        </c:scaling>
        <c:delete val="0"/>
        <c:axPos val="r"/>
        <c:title>
          <c:tx>
            <c:rich>
              <a:bodyPr rot="0" vert="horz"/>
              <a:lstStyle/>
              <a:p>
                <a:pPr>
                  <a:defRPr/>
                </a:pPr>
                <a:r>
                  <a:rPr lang="ru-RU"/>
                  <a:t>%</a:t>
                </a:r>
              </a:p>
            </c:rich>
          </c:tx>
          <c:overlay val="0"/>
        </c:title>
        <c:numFmt formatCode="General" sourceLinked="1"/>
        <c:majorTickMark val="out"/>
        <c:minorTickMark val="none"/>
        <c:tickLblPos val="nextTo"/>
        <c:crossAx val="37136256"/>
        <c:crosses val="max"/>
        <c:crossBetween val="between"/>
      </c:valAx>
    </c:plotArea>
    <c:legend>
      <c:legendPos val="b"/>
      <c:layout>
        <c:manualLayout>
          <c:xMode val="edge"/>
          <c:yMode val="edge"/>
          <c:x val="6.1778631690784784E-2"/>
          <c:y val="0.74931881894237073"/>
          <c:w val="0.80319476990622918"/>
          <c:h val="0.23967829993439696"/>
        </c:manualLayout>
      </c:layout>
      <c:overlay val="0"/>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Лист2!$A$2</c:f>
              <c:strCache>
                <c:ptCount val="1"/>
                <c:pt idx="0">
                  <c:v>Доля добычи первичной энергии из ВИЭ в валовом потреблении ТЭР, %</c:v>
                </c:pt>
              </c:strCache>
            </c:strRef>
          </c:tx>
          <c:invertIfNegative val="0"/>
          <c:dLbls>
            <c:showLegendKey val="0"/>
            <c:showVal val="1"/>
            <c:showCatName val="0"/>
            <c:showSerName val="0"/>
            <c:showPercent val="0"/>
            <c:showBubbleSize val="0"/>
            <c:showLeaderLines val="0"/>
          </c:dLbls>
          <c:cat>
            <c:numRef>
              <c:f>Лист2!$B$1:$H$1</c:f>
              <c:numCache>
                <c:formatCode>General</c:formatCode>
                <c:ptCount val="7"/>
                <c:pt idx="0">
                  <c:v>2005</c:v>
                </c:pt>
                <c:pt idx="1">
                  <c:v>2010</c:v>
                </c:pt>
                <c:pt idx="2">
                  <c:v>2011</c:v>
                </c:pt>
                <c:pt idx="3">
                  <c:v>2012</c:v>
                </c:pt>
                <c:pt idx="4">
                  <c:v>2013</c:v>
                </c:pt>
                <c:pt idx="5">
                  <c:v>2014</c:v>
                </c:pt>
                <c:pt idx="6">
                  <c:v>2015</c:v>
                </c:pt>
              </c:numCache>
            </c:numRef>
          </c:cat>
          <c:val>
            <c:numRef>
              <c:f>Лист2!$B$2:$H$2</c:f>
              <c:numCache>
                <c:formatCode>General</c:formatCode>
                <c:ptCount val="7"/>
                <c:pt idx="0">
                  <c:v>4.5</c:v>
                </c:pt>
                <c:pt idx="1">
                  <c:v>5</c:v>
                </c:pt>
                <c:pt idx="2">
                  <c:v>5.4</c:v>
                </c:pt>
                <c:pt idx="3">
                  <c:v>5</c:v>
                </c:pt>
                <c:pt idx="4">
                  <c:v>5.6</c:v>
                </c:pt>
                <c:pt idx="5">
                  <c:v>5.5</c:v>
                </c:pt>
                <c:pt idx="6">
                  <c:v>5.5</c:v>
                </c:pt>
              </c:numCache>
            </c:numRef>
          </c:val>
        </c:ser>
        <c:dLbls>
          <c:showLegendKey val="0"/>
          <c:showVal val="0"/>
          <c:showCatName val="0"/>
          <c:showSerName val="0"/>
          <c:showPercent val="0"/>
          <c:showBubbleSize val="0"/>
        </c:dLbls>
        <c:gapWidth val="150"/>
        <c:axId val="37224832"/>
        <c:axId val="37226368"/>
      </c:barChart>
      <c:catAx>
        <c:axId val="37224832"/>
        <c:scaling>
          <c:orientation val="minMax"/>
        </c:scaling>
        <c:delete val="0"/>
        <c:axPos val="b"/>
        <c:numFmt formatCode="General" sourceLinked="1"/>
        <c:majorTickMark val="out"/>
        <c:minorTickMark val="none"/>
        <c:tickLblPos val="nextTo"/>
        <c:crossAx val="37226368"/>
        <c:crosses val="autoZero"/>
        <c:auto val="1"/>
        <c:lblAlgn val="ctr"/>
        <c:lblOffset val="100"/>
        <c:noMultiLvlLbl val="0"/>
      </c:catAx>
      <c:valAx>
        <c:axId val="37226368"/>
        <c:scaling>
          <c:orientation val="minMax"/>
        </c:scaling>
        <c:delete val="0"/>
        <c:axPos val="l"/>
        <c:majorGridlines/>
        <c:numFmt formatCode="General" sourceLinked="1"/>
        <c:majorTickMark val="out"/>
        <c:minorTickMark val="none"/>
        <c:tickLblPos val="nextTo"/>
        <c:crossAx val="37224832"/>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1"/>
          <c:order val="0"/>
          <c:dLbls>
            <c:showLegendKey val="0"/>
            <c:showVal val="1"/>
            <c:showCatName val="0"/>
            <c:showSerName val="0"/>
            <c:showPercent val="0"/>
            <c:showBubbleSize val="0"/>
            <c:showLeaderLines val="1"/>
          </c:dLbls>
          <c:cat>
            <c:strRef>
              <c:f>'стр-ра отход'!$A$3:$A$13</c:f>
              <c:strCache>
                <c:ptCount val="11"/>
                <c:pt idx="0">
                  <c:v>сельское хозяйство, охота и лесное хозяйство</c:v>
                </c:pt>
                <c:pt idx="1">
                  <c:v>рыболовство, рыбоводство</c:v>
                </c:pt>
                <c:pt idx="2">
                  <c:v>гонодобывающая промышленность</c:v>
                </c:pt>
                <c:pt idx="3">
                  <c:v>обрабатывающая промышленность</c:v>
                </c:pt>
                <c:pt idx="4">
                  <c:v>производство и распределение электроэнергии, газа и воды</c:v>
                </c:pt>
                <c:pt idx="5">
                  <c:v>строительство</c:v>
                </c:pt>
                <c:pt idx="6">
                  <c:v>торговля; ремонт автомобилей, бытовых изделий и предметов личного пользования</c:v>
                </c:pt>
                <c:pt idx="7">
                  <c:v>транспорт и связь</c:v>
                </c:pt>
                <c:pt idx="8">
                  <c:v>операции с недвижимым имуществом, аренда и предоставление услуг потребителям</c:v>
                </c:pt>
                <c:pt idx="9">
                  <c:v>предоставление коммунальных, социальных и персональных услуг</c:v>
                </c:pt>
                <c:pt idx="10">
                  <c:v>прочие</c:v>
                </c:pt>
              </c:strCache>
            </c:strRef>
          </c:cat>
          <c:val>
            <c:numRef>
              <c:f>'стр-ра отход'!$C$3:$C$13</c:f>
              <c:numCache>
                <c:formatCode>0.0</c:formatCode>
                <c:ptCount val="11"/>
                <c:pt idx="0">
                  <c:v>0.83023665755545462</c:v>
                </c:pt>
                <c:pt idx="1">
                  <c:v>0</c:v>
                </c:pt>
                <c:pt idx="2">
                  <c:v>8.3444800291986727</c:v>
                </c:pt>
                <c:pt idx="3">
                  <c:v>77.418565615768927</c:v>
                </c:pt>
                <c:pt idx="4">
                  <c:v>2.0094133595907371</c:v>
                </c:pt>
                <c:pt idx="5">
                  <c:v>0.98866345935951461</c:v>
                </c:pt>
                <c:pt idx="6">
                  <c:v>0.99467966702295951</c:v>
                </c:pt>
                <c:pt idx="7">
                  <c:v>0.36698866747018083</c:v>
                </c:pt>
                <c:pt idx="8">
                  <c:v>0.24866991675573996</c:v>
                </c:pt>
                <c:pt idx="9">
                  <c:v>0.27674555251847577</c:v>
                </c:pt>
                <c:pt idx="10">
                  <c:v>8.5215570747594001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791942998963151"/>
          <c:y val="2.2603296471598679E-2"/>
          <c:w val="0.42874721803004978"/>
          <c:h val="0.95479311623445606"/>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ТКО!$A$2</c:f>
              <c:strCache>
                <c:ptCount val="1"/>
                <c:pt idx="0">
                  <c:v>Образование твердых коммунальных отходов - всего, тыс. т</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c:spPr>
          <c:invertIfNegative val="0"/>
          <c:dLbls>
            <c:showLegendKey val="0"/>
            <c:showVal val="1"/>
            <c:showCatName val="0"/>
            <c:showSerName val="0"/>
            <c:showPercent val="0"/>
            <c:showBubbleSize val="0"/>
            <c:showLeaderLines val="0"/>
          </c:dLbls>
          <c:cat>
            <c:numRef>
              <c:f>ТКО!$B$1:$L$1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ТКО!$B$2:$L$2</c:f>
              <c:numCache>
                <c:formatCode>General</c:formatCode>
                <c:ptCount val="11"/>
                <c:pt idx="0">
                  <c:v>2812</c:v>
                </c:pt>
                <c:pt idx="1">
                  <c:v>3049</c:v>
                </c:pt>
                <c:pt idx="2">
                  <c:v>3220</c:v>
                </c:pt>
                <c:pt idx="3">
                  <c:v>3411</c:v>
                </c:pt>
                <c:pt idx="4">
                  <c:v>3615</c:v>
                </c:pt>
                <c:pt idx="5">
                  <c:v>3765</c:v>
                </c:pt>
                <c:pt idx="6">
                  <c:v>3623</c:v>
                </c:pt>
                <c:pt idx="7">
                  <c:v>3640</c:v>
                </c:pt>
                <c:pt idx="8">
                  <c:v>3887</c:v>
                </c:pt>
                <c:pt idx="9">
                  <c:v>3993</c:v>
                </c:pt>
                <c:pt idx="10">
                  <c:v>4280</c:v>
                </c:pt>
              </c:numCache>
            </c:numRef>
          </c:val>
        </c:ser>
        <c:dLbls>
          <c:showLegendKey val="0"/>
          <c:showVal val="0"/>
          <c:showCatName val="0"/>
          <c:showSerName val="0"/>
          <c:showPercent val="0"/>
          <c:showBubbleSize val="0"/>
        </c:dLbls>
        <c:gapWidth val="150"/>
        <c:axId val="37279616"/>
        <c:axId val="37281152"/>
      </c:barChart>
      <c:lineChart>
        <c:grouping val="standard"/>
        <c:varyColors val="0"/>
        <c:ser>
          <c:idx val="1"/>
          <c:order val="1"/>
          <c:tx>
            <c:strRef>
              <c:f>ТКО!$A$3</c:f>
              <c:strCache>
                <c:ptCount val="1"/>
                <c:pt idx="0">
                  <c:v>на душу населения, кг/чел.</c:v>
                </c:pt>
              </c:strCache>
            </c:strRef>
          </c:tx>
          <c:marker>
            <c:symbol val="none"/>
          </c:marker>
          <c:dLbls>
            <c:dLbl>
              <c:idx val="0"/>
              <c:layout>
                <c:manualLayout>
                  <c:x val="-2.2662889518413692E-2"/>
                  <c:y val="1.9723865877712913E-2"/>
                </c:manualLayout>
              </c:layout>
              <c:showLegendKey val="0"/>
              <c:showVal val="1"/>
              <c:showCatName val="0"/>
              <c:showSerName val="0"/>
              <c:showPercent val="0"/>
              <c:showBubbleSize val="0"/>
            </c:dLbl>
            <c:dLbl>
              <c:idx val="1"/>
              <c:layout>
                <c:manualLayout>
                  <c:x val="-2.2662889518413692E-2"/>
                  <c:y val="3.1558185404339252E-2"/>
                </c:manualLayout>
              </c:layout>
              <c:showLegendKey val="0"/>
              <c:showVal val="1"/>
              <c:showCatName val="0"/>
              <c:showSerName val="0"/>
              <c:showPercent val="0"/>
              <c:showBubbleSize val="0"/>
            </c:dLbl>
            <c:dLbl>
              <c:idx val="2"/>
              <c:layout>
                <c:manualLayout>
                  <c:x val="-2.8328611898016977E-2"/>
                  <c:y val="3.5502958579881658E-2"/>
                </c:manualLayout>
              </c:layout>
              <c:showLegendKey val="0"/>
              <c:showVal val="1"/>
              <c:showCatName val="0"/>
              <c:showSerName val="0"/>
              <c:showPercent val="0"/>
              <c:showBubbleSize val="0"/>
            </c:dLbl>
            <c:dLbl>
              <c:idx val="3"/>
              <c:layout>
                <c:manualLayout>
                  <c:x val="-2.2662889518413692E-2"/>
                  <c:y val="3.550295857988163E-2"/>
                </c:manualLayout>
              </c:layout>
              <c:showLegendKey val="0"/>
              <c:showVal val="1"/>
              <c:showCatName val="0"/>
              <c:showSerName val="0"/>
              <c:showPercent val="0"/>
              <c:showBubbleSize val="0"/>
            </c:dLbl>
            <c:dLbl>
              <c:idx val="4"/>
              <c:layout>
                <c:manualLayout>
                  <c:x val="-2.6440037771482652E-2"/>
                  <c:y val="3.5502958579881658E-2"/>
                </c:manualLayout>
              </c:layout>
              <c:showLegendKey val="0"/>
              <c:showVal val="1"/>
              <c:showCatName val="0"/>
              <c:showSerName val="0"/>
              <c:showPercent val="0"/>
              <c:showBubbleSize val="0"/>
            </c:dLbl>
            <c:dLbl>
              <c:idx val="5"/>
              <c:layout>
                <c:manualLayout>
                  <c:x val="-2.8328611898016977E-2"/>
                  <c:y val="5.128205128205128E-2"/>
                </c:manualLayout>
              </c:layout>
              <c:showLegendKey val="0"/>
              <c:showVal val="1"/>
              <c:showCatName val="0"/>
              <c:showSerName val="0"/>
              <c:showPercent val="0"/>
              <c:showBubbleSize val="0"/>
            </c:dLbl>
            <c:dLbl>
              <c:idx val="6"/>
              <c:layout>
                <c:manualLayout>
                  <c:x val="-2.6440037771482652E-2"/>
                  <c:y val="4.7337278106509013E-2"/>
                </c:manualLayout>
              </c:layout>
              <c:showLegendKey val="0"/>
              <c:showVal val="1"/>
              <c:showCatName val="0"/>
              <c:showSerName val="0"/>
              <c:showPercent val="0"/>
              <c:showBubbleSize val="0"/>
            </c:dLbl>
            <c:dLbl>
              <c:idx val="7"/>
              <c:layout>
                <c:manualLayout>
                  <c:x val="-2.8328611898016977E-2"/>
                  <c:y val="4.3392504930969078E-2"/>
                </c:manualLayout>
              </c:layout>
              <c:showLegendKey val="0"/>
              <c:showVal val="1"/>
              <c:showCatName val="0"/>
              <c:showSerName val="0"/>
              <c:showPercent val="0"/>
              <c:showBubbleSize val="0"/>
            </c:dLbl>
            <c:dLbl>
              <c:idx val="8"/>
              <c:layout>
                <c:manualLayout>
                  <c:x val="-2.4551463644948063E-2"/>
                  <c:y val="5.5226824457593734E-2"/>
                </c:manualLayout>
              </c:layout>
              <c:showLegendKey val="0"/>
              <c:showVal val="1"/>
              <c:showCatName val="0"/>
              <c:showSerName val="0"/>
              <c:showPercent val="0"/>
              <c:showBubbleSize val="0"/>
            </c:dLbl>
            <c:dLbl>
              <c:idx val="9"/>
              <c:layout>
                <c:manualLayout>
                  <c:x val="-2.6440037771482652E-2"/>
                  <c:y val="5.128205128205128E-2"/>
                </c:manualLayout>
              </c:layout>
              <c:showLegendKey val="0"/>
              <c:showVal val="1"/>
              <c:showCatName val="0"/>
              <c:showSerName val="0"/>
              <c:showPercent val="0"/>
              <c:showBubbleSize val="0"/>
            </c:dLbl>
            <c:dLbl>
              <c:idx val="10"/>
              <c:layout>
                <c:manualLayout>
                  <c:x val="-2.4551463644947983E-2"/>
                  <c:y val="5.52268244575937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ТКО!$B$1:$L$1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ТКО!$B$3:$L$3</c:f>
              <c:numCache>
                <c:formatCode>General</c:formatCode>
                <c:ptCount val="11"/>
                <c:pt idx="0">
                  <c:v>291</c:v>
                </c:pt>
                <c:pt idx="1">
                  <c:v>317</c:v>
                </c:pt>
                <c:pt idx="2">
                  <c:v>337</c:v>
                </c:pt>
                <c:pt idx="3">
                  <c:v>358</c:v>
                </c:pt>
                <c:pt idx="4">
                  <c:v>380</c:v>
                </c:pt>
                <c:pt idx="5">
                  <c:v>397</c:v>
                </c:pt>
                <c:pt idx="6">
                  <c:v>382</c:v>
                </c:pt>
                <c:pt idx="7">
                  <c:v>385</c:v>
                </c:pt>
                <c:pt idx="8">
                  <c:v>411</c:v>
                </c:pt>
                <c:pt idx="9">
                  <c:v>421</c:v>
                </c:pt>
                <c:pt idx="10">
                  <c:v>451</c:v>
                </c:pt>
              </c:numCache>
            </c:numRef>
          </c:val>
          <c:smooth val="0"/>
        </c:ser>
        <c:dLbls>
          <c:showLegendKey val="0"/>
          <c:showVal val="0"/>
          <c:showCatName val="0"/>
          <c:showSerName val="0"/>
          <c:showPercent val="0"/>
          <c:showBubbleSize val="0"/>
        </c:dLbls>
        <c:marker val="1"/>
        <c:smooth val="0"/>
        <c:axId val="37305728"/>
        <c:axId val="37303808"/>
      </c:lineChart>
      <c:catAx>
        <c:axId val="37279616"/>
        <c:scaling>
          <c:orientation val="minMax"/>
        </c:scaling>
        <c:delete val="0"/>
        <c:axPos val="b"/>
        <c:numFmt formatCode="General" sourceLinked="1"/>
        <c:majorTickMark val="out"/>
        <c:minorTickMark val="none"/>
        <c:tickLblPos val="nextTo"/>
        <c:crossAx val="37281152"/>
        <c:crosses val="autoZero"/>
        <c:auto val="1"/>
        <c:lblAlgn val="ctr"/>
        <c:lblOffset val="100"/>
        <c:noMultiLvlLbl val="0"/>
      </c:catAx>
      <c:valAx>
        <c:axId val="37281152"/>
        <c:scaling>
          <c:orientation val="minMax"/>
        </c:scaling>
        <c:delete val="0"/>
        <c:axPos val="l"/>
        <c:majorGridlines/>
        <c:title>
          <c:tx>
            <c:rich>
              <a:bodyPr rot="-5400000" vert="horz"/>
              <a:lstStyle/>
              <a:p>
                <a:pPr>
                  <a:defRPr/>
                </a:pPr>
                <a:r>
                  <a:rPr lang="ru-RU"/>
                  <a:t>тыс. т</a:t>
                </a:r>
              </a:p>
            </c:rich>
          </c:tx>
          <c:overlay val="0"/>
        </c:title>
        <c:numFmt formatCode="General" sourceLinked="1"/>
        <c:majorTickMark val="out"/>
        <c:minorTickMark val="none"/>
        <c:tickLblPos val="nextTo"/>
        <c:crossAx val="37279616"/>
        <c:crosses val="autoZero"/>
        <c:crossBetween val="between"/>
      </c:valAx>
      <c:valAx>
        <c:axId val="37303808"/>
        <c:scaling>
          <c:orientation val="minMax"/>
        </c:scaling>
        <c:delete val="0"/>
        <c:axPos val="r"/>
        <c:title>
          <c:tx>
            <c:rich>
              <a:bodyPr rot="0" vert="horz"/>
              <a:lstStyle/>
              <a:p>
                <a:pPr>
                  <a:defRPr/>
                </a:pPr>
                <a:r>
                  <a:rPr lang="ru-RU"/>
                  <a:t>кг/чел</a:t>
                </a:r>
              </a:p>
            </c:rich>
          </c:tx>
          <c:layout>
            <c:manualLayout>
              <c:xMode val="edge"/>
              <c:yMode val="edge"/>
              <c:x val="0.90661000944287062"/>
              <c:y val="4.1255493950830134E-2"/>
            </c:manualLayout>
          </c:layout>
          <c:overlay val="0"/>
        </c:title>
        <c:numFmt formatCode="General" sourceLinked="1"/>
        <c:majorTickMark val="out"/>
        <c:minorTickMark val="none"/>
        <c:tickLblPos val="nextTo"/>
        <c:crossAx val="37305728"/>
        <c:crosses val="max"/>
        <c:crossBetween val="between"/>
      </c:valAx>
      <c:catAx>
        <c:axId val="37305728"/>
        <c:scaling>
          <c:orientation val="minMax"/>
        </c:scaling>
        <c:delete val="1"/>
        <c:axPos val="b"/>
        <c:numFmt formatCode="General" sourceLinked="1"/>
        <c:majorTickMark val="out"/>
        <c:minorTickMark val="none"/>
        <c:tickLblPos val="none"/>
        <c:crossAx val="37303808"/>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'пахотн земли2014'!$A$1:$A$22</c:f>
              <c:strCache>
                <c:ptCount val="22"/>
                <c:pt idx="0">
                  <c:v>Ирландия</c:v>
                </c:pt>
                <c:pt idx="1">
                  <c:v>Соединенное Королевство</c:v>
                </c:pt>
                <c:pt idx="2">
                  <c:v>Испания</c:v>
                </c:pt>
                <c:pt idx="3">
                  <c:v>Австрия</c:v>
                </c:pt>
                <c:pt idx="4">
                  <c:v>Италия</c:v>
                </c:pt>
                <c:pt idx="5">
                  <c:v>Нидерланды</c:v>
                </c:pt>
                <c:pt idx="6">
                  <c:v>Бельгия</c:v>
                </c:pt>
                <c:pt idx="7">
                  <c:v>Румыния</c:v>
                </c:pt>
                <c:pt idx="8">
                  <c:v>Франция</c:v>
                </c:pt>
                <c:pt idx="9">
                  <c:v>Латвия</c:v>
                </c:pt>
                <c:pt idx="10">
                  <c:v>Эстония</c:v>
                </c:pt>
                <c:pt idx="11">
                  <c:v>Болгария</c:v>
                </c:pt>
                <c:pt idx="12">
                  <c:v>Германия</c:v>
                </c:pt>
                <c:pt idx="13">
                  <c:v>Словакия</c:v>
                </c:pt>
                <c:pt idx="14">
                  <c:v>Чехия</c:v>
                </c:pt>
                <c:pt idx="15">
                  <c:v>Польша</c:v>
                </c:pt>
                <c:pt idx="16">
                  <c:v>Литва</c:v>
                </c:pt>
                <c:pt idx="17">
                  <c:v>Венгрия</c:v>
                </c:pt>
                <c:pt idx="18">
                  <c:v>Швеция</c:v>
                </c:pt>
                <c:pt idx="19">
                  <c:v>Мальта</c:v>
                </c:pt>
                <c:pt idx="20">
                  <c:v>Дания</c:v>
                </c:pt>
                <c:pt idx="21">
                  <c:v>Финляндия</c:v>
                </c:pt>
              </c:strCache>
            </c:strRef>
          </c:cat>
          <c:val>
            <c:numRef>
              <c:f>'пахотн земли2014'!$B$1:$B$22</c:f>
              <c:numCache>
                <c:formatCode>General</c:formatCode>
                <c:ptCount val="22"/>
                <c:pt idx="0">
                  <c:v>23.32</c:v>
                </c:pt>
                <c:pt idx="1">
                  <c:v>36.17</c:v>
                </c:pt>
                <c:pt idx="2">
                  <c:v>46.2</c:v>
                </c:pt>
                <c:pt idx="3">
                  <c:v>49.8</c:v>
                </c:pt>
                <c:pt idx="4">
                  <c:v>51.120000000000012</c:v>
                </c:pt>
                <c:pt idx="5">
                  <c:v>56.82</c:v>
                </c:pt>
                <c:pt idx="6">
                  <c:v>61.37</c:v>
                </c:pt>
                <c:pt idx="7">
                  <c:v>63.47</c:v>
                </c:pt>
                <c:pt idx="8">
                  <c:v>63.730000000000011</c:v>
                </c:pt>
                <c:pt idx="9">
                  <c:v>64.58</c:v>
                </c:pt>
                <c:pt idx="10">
                  <c:v>66.52</c:v>
                </c:pt>
                <c:pt idx="11">
                  <c:v>70.040000000000006</c:v>
                </c:pt>
                <c:pt idx="12">
                  <c:v>70.98</c:v>
                </c:pt>
                <c:pt idx="13">
                  <c:v>72.45</c:v>
                </c:pt>
                <c:pt idx="14">
                  <c:v>74.55</c:v>
                </c:pt>
                <c:pt idx="15">
                  <c:v>75.760000000000005</c:v>
                </c:pt>
                <c:pt idx="16">
                  <c:v>79.599999999999994</c:v>
                </c:pt>
                <c:pt idx="17">
                  <c:v>82.38</c:v>
                </c:pt>
                <c:pt idx="18">
                  <c:v>85.34</c:v>
                </c:pt>
                <c:pt idx="19">
                  <c:v>87.679999999999978</c:v>
                </c:pt>
                <c:pt idx="20">
                  <c:v>92.51</c:v>
                </c:pt>
                <c:pt idx="21">
                  <c:v>98.4</c:v>
                </c:pt>
              </c:numCache>
            </c:numRef>
          </c:val>
        </c:ser>
        <c:dLbls>
          <c:showLegendKey val="0"/>
          <c:showVal val="0"/>
          <c:showCatName val="0"/>
          <c:showSerName val="0"/>
          <c:showPercent val="0"/>
          <c:showBubbleSize val="0"/>
        </c:dLbls>
        <c:gapWidth val="150"/>
        <c:axId val="37322752"/>
        <c:axId val="37324288"/>
      </c:barChart>
      <c:catAx>
        <c:axId val="37322752"/>
        <c:scaling>
          <c:orientation val="minMax"/>
        </c:scaling>
        <c:delete val="0"/>
        <c:axPos val="l"/>
        <c:numFmt formatCode="General" sourceLinked="1"/>
        <c:majorTickMark val="out"/>
        <c:minorTickMark val="none"/>
        <c:tickLblPos val="nextTo"/>
        <c:crossAx val="37324288"/>
        <c:crosses val="autoZero"/>
        <c:auto val="1"/>
        <c:lblAlgn val="ctr"/>
        <c:lblOffset val="100"/>
        <c:noMultiLvlLbl val="0"/>
      </c:catAx>
      <c:valAx>
        <c:axId val="37324288"/>
        <c:scaling>
          <c:orientation val="minMax"/>
        </c:scaling>
        <c:delete val="0"/>
        <c:axPos val="b"/>
        <c:majorGridlines/>
        <c:numFmt formatCode="General" sourceLinked="1"/>
        <c:majorTickMark val="out"/>
        <c:minorTickMark val="none"/>
        <c:tickLblPos val="nextTo"/>
        <c:crossAx val="37322752"/>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293963254593178"/>
          <c:y val="3.0494043472448023E-3"/>
          <c:w val="0.42614614067448681"/>
          <c:h val="0.55364781021897913"/>
        </c:manualLayout>
      </c:layout>
      <c:pie3DChart>
        <c:varyColors val="1"/>
        <c:ser>
          <c:idx val="0"/>
          <c:order val="0"/>
          <c:tx>
            <c:strRef>
              <c:f>Земля!$B$103</c:f>
              <c:strCache>
                <c:ptCount val="1"/>
                <c:pt idx="0">
                  <c:v>2015</c:v>
                </c:pt>
              </c:strCache>
            </c:strRef>
          </c:tx>
          <c:explosion val="25"/>
          <c:dLbls>
            <c:showLegendKey val="0"/>
            <c:showVal val="1"/>
            <c:showCatName val="0"/>
            <c:showSerName val="0"/>
            <c:showPercent val="0"/>
            <c:showBubbleSize val="0"/>
            <c:showLeaderLines val="1"/>
          </c:dLbls>
          <c:cat>
            <c:strRef>
              <c:f>Земля!$A$104:$A$111</c:f>
              <c:strCache>
                <c:ptCount val="8"/>
                <c:pt idx="0">
                  <c:v>Сельскохозяйственные организации</c:v>
                </c:pt>
                <c:pt idx="1">
                  <c:v>Крестьянские (фермерские) хозяйства</c:v>
                </c:pt>
                <c:pt idx="2">
                  <c:v>Граждане</c:v>
                </c:pt>
                <c:pt idx="3">
                  <c:v>Организации, ведущие лесное хозяйство</c:v>
                </c:pt>
                <c:pt idx="4">
                  <c:v>Промышленные организации, организации железнодорожного, автомобильного транспорта, организации обороны, связи, энергетики и иного назначения</c:v>
                </c:pt>
                <c:pt idx="5">
                  <c:v>Органищации природоохранного, оздоровительного, рекреационного и историко-культурного назначения</c:v>
                </c:pt>
                <c:pt idx="6">
                  <c:v>Организации, эксплуатируюие и обслуживающие гидротехническиеи и другие водохозяйственные сооружения</c:v>
                </c:pt>
                <c:pt idx="7">
                  <c:v>Земли, земельные участки, не предоставленные землепользователям, и земли общего пользования, не отнесенные к землям иных категорий землепользователей</c:v>
                </c:pt>
              </c:strCache>
            </c:strRef>
          </c:cat>
          <c:val>
            <c:numRef>
              <c:f>Земля!$B$104:$B$111</c:f>
              <c:numCache>
                <c:formatCode>0.0%</c:formatCode>
                <c:ptCount val="8"/>
                <c:pt idx="0">
                  <c:v>0.42800000000000027</c:v>
                </c:pt>
                <c:pt idx="1">
                  <c:v>9.0000000000000028E-3</c:v>
                </c:pt>
                <c:pt idx="2">
                  <c:v>4.3000000000000003E-2</c:v>
                </c:pt>
                <c:pt idx="3">
                  <c:v>0.4120000000000002</c:v>
                </c:pt>
                <c:pt idx="4">
                  <c:v>3.0000000000000002E-2</c:v>
                </c:pt>
                <c:pt idx="5">
                  <c:v>4.5000000000000012E-2</c:v>
                </c:pt>
                <c:pt idx="6">
                  <c:v>2.0000000000000018E-3</c:v>
                </c:pt>
                <c:pt idx="7">
                  <c:v>3.1000000000000017E-2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8114196723959877E-2"/>
          <c:y val="0.489040083873856"/>
          <c:w val="0.96156528672516717"/>
          <c:h val="0.4949629701179753"/>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7098366125340234"/>
          <c:y val="3.9455842591696696E-2"/>
          <c:w val="0.69502955513915265"/>
          <c:h val="0.95949467842211811"/>
        </c:manualLayout>
      </c:layout>
      <c:pie3DChart>
        <c:varyColors val="1"/>
        <c:ser>
          <c:idx val="0"/>
          <c:order val="0"/>
          <c:explosion val="25"/>
          <c:dPt>
            <c:idx val="1"/>
            <c:bubble3D val="0"/>
            <c:spPr>
              <a:solidFill>
                <a:schemeClr val="accent2">
                  <a:lumMod val="40000"/>
                  <a:lumOff val="60000"/>
                </a:schemeClr>
              </a:solidFill>
            </c:spPr>
          </c:dPt>
          <c:dPt>
            <c:idx val="3"/>
            <c:bubble3D val="0"/>
            <c:spPr>
              <a:solidFill>
                <a:schemeClr val="accent1">
                  <a:lumMod val="40000"/>
                  <a:lumOff val="60000"/>
                </a:schemeClr>
              </a:solidFill>
            </c:spPr>
          </c:dPt>
          <c:dLbls>
            <c:dLbl>
              <c:idx val="0"/>
              <c:layout>
                <c:manualLayout>
                  <c:x val="-2.2588527447687422E-2"/>
                  <c:y val="-2.5718604053742568E-2"/>
                </c:manualLayout>
              </c:layout>
              <c:tx>
                <c:rich>
                  <a:bodyPr/>
                  <a:lstStyle/>
                  <a:p>
                    <a:r>
                      <a:rPr lang="ru-RU"/>
                      <a:t>молодняки; 18,70%</a:t>
                    </a:r>
                  </a:p>
                </c:rich>
              </c:tx>
              <c:showLegendKey val="0"/>
              <c:showVal val="1"/>
              <c:showCatName val="1"/>
              <c:showSerName val="0"/>
              <c:showPercent val="0"/>
              <c:showBubbleSize val="0"/>
            </c:dLbl>
            <c:dLbl>
              <c:idx val="1"/>
              <c:layout>
                <c:manualLayout>
                  <c:x val="1.6901276350969621E-2"/>
                  <c:y val="2.3476543083208876E-2"/>
                </c:manualLayout>
              </c:layout>
              <c:tx>
                <c:rich>
                  <a:bodyPr/>
                  <a:lstStyle/>
                  <a:p>
                    <a:r>
                      <a:rPr lang="ru-RU"/>
                      <a:t>средневозраст-ные;</a:t>
                    </a:r>
                  </a:p>
                  <a:p>
                    <a:r>
                      <a:rPr lang="ru-RU"/>
                      <a:t> 46%</a:t>
                    </a:r>
                  </a:p>
                </c:rich>
              </c:tx>
              <c:showLegendKey val="0"/>
              <c:showVal val="1"/>
              <c:showCatName val="1"/>
              <c:showSerName val="0"/>
              <c:showPercent val="0"/>
              <c:showBubbleSize val="0"/>
            </c:dLbl>
            <c:dLbl>
              <c:idx val="2"/>
              <c:layout>
                <c:manualLayout>
                  <c:x val="2.6637881205332395E-3"/>
                  <c:y val="0.14352182735158917"/>
                </c:manualLayout>
              </c:layout>
              <c:tx>
                <c:rich>
                  <a:bodyPr/>
                  <a:lstStyle/>
                  <a:p>
                    <a:r>
                      <a:rPr lang="ru-RU"/>
                      <a:t>приспевающие; 22,80%</a:t>
                    </a:r>
                  </a:p>
                </c:rich>
              </c:tx>
              <c:showLegendKey val="0"/>
              <c:showVal val="1"/>
              <c:showCatName val="1"/>
              <c:showSerName val="0"/>
              <c:showPercent val="0"/>
              <c:showBubbleSize val="0"/>
            </c:dLbl>
            <c:dLbl>
              <c:idx val="3"/>
              <c:tx>
                <c:rich>
                  <a:bodyPr/>
                  <a:lstStyle/>
                  <a:p>
                    <a:r>
                      <a:rPr lang="ru-RU"/>
                      <a:t>спелые и перестойные; 12,50%</a:t>
                    </a:r>
                  </a:p>
                </c:rich>
              </c:tx>
              <c:showLegendKey val="0"/>
              <c:showVal val="1"/>
              <c:showCatName val="1"/>
              <c:showSerName val="0"/>
              <c:showPercent val="0"/>
              <c:showBubbleSize val="0"/>
            </c:dLbl>
            <c:txPr>
              <a:bodyPr/>
              <a:lstStyle/>
              <a:p>
                <a:pPr>
                  <a:defRPr lang="en-US"/>
                </a:pPr>
                <a:endParaRPr lang="ru-RU"/>
              </a:p>
            </c:txPr>
            <c:showLegendKey val="0"/>
            <c:showVal val="1"/>
            <c:showCatName val="1"/>
            <c:showSerName val="0"/>
            <c:showPercent val="0"/>
            <c:showBubbleSize val="0"/>
            <c:showLeaderLines val="1"/>
          </c:dLbls>
          <c:cat>
            <c:strRef>
              <c:f>возраст!$A$2:$A$5</c:f>
              <c:strCache>
                <c:ptCount val="4"/>
                <c:pt idx="0">
                  <c:v>молодняки;</c:v>
                </c:pt>
                <c:pt idx="1">
                  <c:v>средневозрастные;</c:v>
                </c:pt>
                <c:pt idx="2">
                  <c:v>приспевающие;</c:v>
                </c:pt>
                <c:pt idx="3">
                  <c:v>спелые и перестойные.</c:v>
                </c:pt>
              </c:strCache>
            </c:strRef>
          </c:cat>
          <c:val>
            <c:numRef>
              <c:f>возраст!$B$2:$B$5</c:f>
              <c:numCache>
                <c:formatCode>0%</c:formatCode>
                <c:ptCount val="4"/>
                <c:pt idx="0" formatCode="0.00%">
                  <c:v>0.18700000000000044</c:v>
                </c:pt>
                <c:pt idx="1">
                  <c:v>0.46</c:v>
                </c:pt>
                <c:pt idx="2" formatCode="0.00%">
                  <c:v>0.22800000000000001</c:v>
                </c:pt>
                <c:pt idx="3" formatCode="0.00%">
                  <c:v>0.125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935535308138471"/>
          <c:y val="4.7407931017497178E-2"/>
          <c:w val="0.72289423423467747"/>
          <c:h val="0.88469316339192849"/>
        </c:manualLayout>
      </c:layout>
      <c:pie3DChart>
        <c:varyColors val="1"/>
        <c:ser>
          <c:idx val="0"/>
          <c:order val="0"/>
          <c:explosion val="25"/>
          <c:dPt>
            <c:idx val="0"/>
            <c:bubble3D val="0"/>
            <c:spPr>
              <a:solidFill>
                <a:schemeClr val="accent1">
                  <a:lumMod val="40000"/>
                  <a:lumOff val="60000"/>
                </a:schemeClr>
              </a:solidFill>
            </c:spPr>
          </c:dPt>
          <c:dPt>
            <c:idx val="2"/>
            <c:bubble3D val="0"/>
            <c:spPr>
              <a:solidFill>
                <a:schemeClr val="accent3">
                  <a:lumMod val="40000"/>
                  <a:lumOff val="60000"/>
                </a:schemeClr>
              </a:solidFill>
            </c:spPr>
          </c:dPt>
          <c:dPt>
            <c:idx val="4"/>
            <c:bubble3D val="0"/>
            <c:spPr>
              <a:solidFill>
                <a:schemeClr val="accent5">
                  <a:lumMod val="60000"/>
                  <a:lumOff val="40000"/>
                </a:schemeClr>
              </a:solidFill>
            </c:spPr>
          </c:dPt>
          <c:dLbls>
            <c:dLbl>
              <c:idx val="0"/>
              <c:layout>
                <c:manualLayout>
                  <c:x val="5.6860404385511924E-2"/>
                  <c:y val="-0.10504127037206792"/>
                </c:manualLayout>
              </c:layout>
              <c:tx>
                <c:rich>
                  <a:bodyPr/>
                  <a:lstStyle/>
                  <a:p>
                    <a:r>
                      <a:rPr lang="ru-RU"/>
                      <a:t>сосна;</a:t>
                    </a:r>
                  </a:p>
                  <a:p>
                    <a:r>
                      <a:rPr lang="ru-RU"/>
                      <a:t>50,30%</a:t>
                    </a:r>
                  </a:p>
                </c:rich>
              </c:tx>
              <c:showLegendKey val="0"/>
              <c:showVal val="1"/>
              <c:showCatName val="1"/>
              <c:showSerName val="0"/>
              <c:showPercent val="0"/>
              <c:showBubbleSize val="0"/>
            </c:dLbl>
            <c:dLbl>
              <c:idx val="1"/>
              <c:layout>
                <c:manualLayout>
                  <c:x val="0.10833827674620965"/>
                  <c:y val="5.1621554644241792E-2"/>
                </c:manualLayout>
              </c:layout>
              <c:tx>
                <c:rich>
                  <a:bodyPr/>
                  <a:lstStyle/>
                  <a:p>
                    <a:r>
                      <a:rPr lang="ru-RU"/>
                      <a:t>ель;</a:t>
                    </a:r>
                  </a:p>
                  <a:p>
                    <a:r>
                      <a:rPr lang="ru-RU"/>
                      <a:t>9,20%</a:t>
                    </a:r>
                  </a:p>
                </c:rich>
              </c:tx>
              <c:showLegendKey val="0"/>
              <c:showVal val="1"/>
              <c:showCatName val="1"/>
              <c:showSerName val="0"/>
              <c:showPercent val="0"/>
              <c:showBubbleSize val="0"/>
            </c:dLbl>
            <c:dLbl>
              <c:idx val="2"/>
              <c:layout>
                <c:manualLayout>
                  <c:x val="-4.1283565283791047E-2"/>
                  <c:y val="5.2429943375467046E-2"/>
                </c:manualLayout>
              </c:layout>
              <c:tx>
                <c:rich>
                  <a:bodyPr/>
                  <a:lstStyle/>
                  <a:p>
                    <a:r>
                      <a:rPr lang="ru-RU"/>
                      <a:t>дуб;</a:t>
                    </a:r>
                  </a:p>
                  <a:p>
                    <a:r>
                      <a:rPr lang="ru-RU"/>
                      <a:t>3,40%</a:t>
                    </a:r>
                  </a:p>
                </c:rich>
              </c:tx>
              <c:showLegendKey val="0"/>
              <c:showVal val="1"/>
              <c:showCatName val="1"/>
              <c:showSerName val="0"/>
              <c:showPercent val="0"/>
              <c:showBubbleSize val="0"/>
            </c:dLbl>
            <c:dLbl>
              <c:idx val="3"/>
              <c:layout>
                <c:manualLayout>
                  <c:x val="-2.6316093185308628E-2"/>
                  <c:y val="3.4706598930209845E-2"/>
                </c:manualLayout>
              </c:layout>
              <c:tx>
                <c:rich>
                  <a:bodyPr/>
                  <a:lstStyle/>
                  <a:p>
                    <a:r>
                      <a:rPr lang="ru-RU"/>
                      <a:t>береза;</a:t>
                    </a:r>
                  </a:p>
                  <a:p>
                    <a:r>
                      <a:rPr lang="ru-RU"/>
                      <a:t>23,20%</a:t>
                    </a:r>
                  </a:p>
                </c:rich>
              </c:tx>
              <c:showLegendKey val="0"/>
              <c:showVal val="1"/>
              <c:showCatName val="1"/>
              <c:showSerName val="0"/>
              <c:showPercent val="0"/>
              <c:showBubbleSize val="0"/>
            </c:dLbl>
            <c:dLbl>
              <c:idx val="4"/>
              <c:layout>
                <c:manualLayout>
                  <c:x val="-0.10127159197759122"/>
                  <c:y val="-5.0154437330092824E-2"/>
                </c:manualLayout>
              </c:layout>
              <c:tx>
                <c:rich>
                  <a:bodyPr/>
                  <a:lstStyle/>
                  <a:p>
                    <a:r>
                      <a:rPr lang="ru-RU"/>
                      <a:t>ольха черная; 8,50%</a:t>
                    </a:r>
                  </a:p>
                </c:rich>
              </c:tx>
              <c:showLegendKey val="0"/>
              <c:showVal val="1"/>
              <c:showCatName val="1"/>
              <c:showSerName val="0"/>
              <c:showPercent val="0"/>
              <c:showBubbleSize val="0"/>
            </c:dLbl>
            <c:dLbl>
              <c:idx val="5"/>
              <c:layout>
                <c:manualLayout>
                  <c:x val="5.0084553868441913E-2"/>
                  <c:y val="-4.8821678253820722E-2"/>
                </c:manualLayout>
              </c:layout>
              <c:tx>
                <c:rich>
                  <a:bodyPr/>
                  <a:lstStyle/>
                  <a:p>
                    <a:r>
                      <a:rPr lang="ru-RU"/>
                      <a:t>осина; 2,10%</a:t>
                    </a:r>
                  </a:p>
                </c:rich>
              </c:tx>
              <c:showLegendKey val="0"/>
              <c:showVal val="1"/>
              <c:showCatName val="1"/>
              <c:showSerName val="0"/>
              <c:showPercent val="0"/>
              <c:showBubbleSize val="0"/>
            </c:dLbl>
            <c:dLbl>
              <c:idx val="6"/>
              <c:layout>
                <c:manualLayout>
                  <c:x val="0.28120209811941882"/>
                  <c:y val="-4.568404018207034E-2"/>
                </c:manualLayout>
              </c:layout>
              <c:showLegendKey val="0"/>
              <c:showVal val="1"/>
              <c:showCatName val="1"/>
              <c:showSerName val="0"/>
              <c:showPercent val="0"/>
              <c:showBubbleSize val="0"/>
            </c:dLbl>
            <c:txPr>
              <a:bodyPr/>
              <a:lstStyle/>
              <a:p>
                <a:pPr>
                  <a:defRPr lang="en-US"/>
                </a:pPr>
                <a:endParaRPr lang="ru-RU"/>
              </a:p>
            </c:txPr>
            <c:showLegendKey val="0"/>
            <c:showVal val="1"/>
            <c:showCatName val="1"/>
            <c:showSerName val="0"/>
            <c:showPercent val="0"/>
            <c:showBubbleSize val="0"/>
            <c:showLeaderLines val="1"/>
          </c:dLbls>
          <c:cat>
            <c:strRef>
              <c:f>породный!$A$1:$A$7</c:f>
              <c:strCache>
                <c:ptCount val="7"/>
                <c:pt idx="0">
                  <c:v>сосна;</c:v>
                </c:pt>
                <c:pt idx="1">
                  <c:v>ель;</c:v>
                </c:pt>
                <c:pt idx="2">
                  <c:v>дуб;</c:v>
                </c:pt>
                <c:pt idx="3">
                  <c:v>береза;</c:v>
                </c:pt>
                <c:pt idx="4">
                  <c:v>ольха черная;</c:v>
                </c:pt>
                <c:pt idx="5">
                  <c:v>осина;</c:v>
                </c:pt>
                <c:pt idx="6">
                  <c:v>прочие</c:v>
                </c:pt>
              </c:strCache>
            </c:strRef>
          </c:cat>
          <c:val>
            <c:numRef>
              <c:f>породный!$B$1:$B$7</c:f>
              <c:numCache>
                <c:formatCode>0.00%</c:formatCode>
                <c:ptCount val="7"/>
                <c:pt idx="0">
                  <c:v>0.503</c:v>
                </c:pt>
                <c:pt idx="1">
                  <c:v>9.2000000000000026E-2</c:v>
                </c:pt>
                <c:pt idx="2">
                  <c:v>3.4000000000000002E-2</c:v>
                </c:pt>
                <c:pt idx="3">
                  <c:v>0.23200000000000001</c:v>
                </c:pt>
                <c:pt idx="4">
                  <c:v>8.5000000000000006E-2</c:v>
                </c:pt>
                <c:pt idx="5">
                  <c:v>2.1000000000000012E-2</c:v>
                </c:pt>
                <c:pt idx="6">
                  <c:v>3.3000000000000002E-2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Лес!$A$54</c:f>
              <c:strCache>
                <c:ptCount val="1"/>
                <c:pt idx="0">
                  <c:v>Расчетная лесосека</c:v>
                </c:pt>
              </c:strCache>
            </c:strRef>
          </c:tx>
          <c:spPr>
            <a:solidFill>
              <a:schemeClr val="accent3">
                <a:lumMod val="50000"/>
              </a:schemeClr>
            </a:solidFill>
          </c:spPr>
          <c:invertIfNegative val="0"/>
          <c:dLbls>
            <c:txPr>
              <a:bodyPr/>
              <a:lstStyle/>
              <a:p>
                <a:pPr>
                  <a:defRPr lang="en-US"/>
                </a:pPr>
                <a:endParaRPr lang="ru-RU"/>
              </a:p>
            </c:txPr>
            <c:showLegendKey val="0"/>
            <c:showVal val="1"/>
            <c:showCatName val="0"/>
            <c:showSerName val="0"/>
            <c:showPercent val="0"/>
            <c:showBubbleSize val="0"/>
            <c:showLeaderLines val="0"/>
          </c:dLbls>
          <c:cat>
            <c:numRef>
              <c:f>Лес!$B$53:$F$53</c:f>
              <c:numCache>
                <c:formatCode>General</c:formatCode>
                <c:ptCount val="5"/>
                <c:pt idx="0">
                  <c:v>2010</c:v>
                </c:pt>
                <c:pt idx="1">
                  <c:v>2011</c:v>
                </c:pt>
                <c:pt idx="2">
                  <c:v>2012</c:v>
                </c:pt>
                <c:pt idx="3">
                  <c:v>2013</c:v>
                </c:pt>
                <c:pt idx="4">
                  <c:v>2014</c:v>
                </c:pt>
              </c:numCache>
            </c:numRef>
          </c:cat>
          <c:val>
            <c:numRef>
              <c:f>Лес!$B$54:$F$54</c:f>
              <c:numCache>
                <c:formatCode>General</c:formatCode>
                <c:ptCount val="5"/>
                <c:pt idx="0">
                  <c:v>8897</c:v>
                </c:pt>
                <c:pt idx="1">
                  <c:v>9277</c:v>
                </c:pt>
                <c:pt idx="2">
                  <c:v>9752</c:v>
                </c:pt>
                <c:pt idx="3">
                  <c:v>10421</c:v>
                </c:pt>
                <c:pt idx="4">
                  <c:v>11037</c:v>
                </c:pt>
              </c:numCache>
            </c:numRef>
          </c:val>
        </c:ser>
        <c:ser>
          <c:idx val="1"/>
          <c:order val="1"/>
          <c:tx>
            <c:strRef>
              <c:f>Лес!$A$55</c:f>
              <c:strCache>
                <c:ptCount val="1"/>
                <c:pt idx="0">
                  <c:v>Фактическая вырубка леса</c:v>
                </c:pt>
              </c:strCache>
            </c:strRef>
          </c:tx>
          <c:spPr>
            <a:solidFill>
              <a:srgbClr val="92D050"/>
            </a:solidFill>
          </c:spPr>
          <c:invertIfNegative val="0"/>
          <c:dLbls>
            <c:txPr>
              <a:bodyPr/>
              <a:lstStyle/>
              <a:p>
                <a:pPr>
                  <a:defRPr lang="en-US"/>
                </a:pPr>
                <a:endParaRPr lang="ru-RU"/>
              </a:p>
            </c:txPr>
            <c:showLegendKey val="0"/>
            <c:showVal val="1"/>
            <c:showCatName val="0"/>
            <c:showSerName val="0"/>
            <c:showPercent val="0"/>
            <c:showBubbleSize val="0"/>
            <c:showLeaderLines val="0"/>
          </c:dLbls>
          <c:cat>
            <c:numRef>
              <c:f>Лес!$B$53:$F$53</c:f>
              <c:numCache>
                <c:formatCode>General</c:formatCode>
                <c:ptCount val="5"/>
                <c:pt idx="0">
                  <c:v>2010</c:v>
                </c:pt>
                <c:pt idx="1">
                  <c:v>2011</c:v>
                </c:pt>
                <c:pt idx="2">
                  <c:v>2012</c:v>
                </c:pt>
                <c:pt idx="3">
                  <c:v>2013</c:v>
                </c:pt>
                <c:pt idx="4">
                  <c:v>2014</c:v>
                </c:pt>
              </c:numCache>
            </c:numRef>
          </c:cat>
          <c:val>
            <c:numRef>
              <c:f>Лес!$B$55:$F$55</c:f>
              <c:numCache>
                <c:formatCode>General</c:formatCode>
                <c:ptCount val="5"/>
                <c:pt idx="0">
                  <c:v>5863</c:v>
                </c:pt>
                <c:pt idx="1">
                  <c:v>6523</c:v>
                </c:pt>
                <c:pt idx="2">
                  <c:v>6522</c:v>
                </c:pt>
                <c:pt idx="3">
                  <c:v>7143</c:v>
                </c:pt>
                <c:pt idx="4">
                  <c:v>8010</c:v>
                </c:pt>
              </c:numCache>
            </c:numRef>
          </c:val>
        </c:ser>
        <c:dLbls>
          <c:showLegendKey val="0"/>
          <c:showVal val="0"/>
          <c:showCatName val="0"/>
          <c:showSerName val="0"/>
          <c:showPercent val="0"/>
          <c:showBubbleSize val="0"/>
        </c:dLbls>
        <c:gapWidth val="150"/>
        <c:axId val="36727040"/>
        <c:axId val="36732928"/>
      </c:barChart>
      <c:catAx>
        <c:axId val="36727040"/>
        <c:scaling>
          <c:orientation val="minMax"/>
        </c:scaling>
        <c:delete val="0"/>
        <c:axPos val="b"/>
        <c:numFmt formatCode="General" sourceLinked="1"/>
        <c:majorTickMark val="out"/>
        <c:minorTickMark val="none"/>
        <c:tickLblPos val="nextTo"/>
        <c:txPr>
          <a:bodyPr/>
          <a:lstStyle/>
          <a:p>
            <a:pPr>
              <a:defRPr lang="en-US"/>
            </a:pPr>
            <a:endParaRPr lang="ru-RU"/>
          </a:p>
        </c:txPr>
        <c:crossAx val="36732928"/>
        <c:crosses val="autoZero"/>
        <c:auto val="1"/>
        <c:lblAlgn val="ctr"/>
        <c:lblOffset val="100"/>
        <c:noMultiLvlLbl val="0"/>
      </c:catAx>
      <c:valAx>
        <c:axId val="36732928"/>
        <c:scaling>
          <c:orientation val="minMax"/>
        </c:scaling>
        <c:delete val="0"/>
        <c:axPos val="l"/>
        <c:majorGridlines/>
        <c:numFmt formatCode="General" sourceLinked="1"/>
        <c:majorTickMark val="out"/>
        <c:minorTickMark val="none"/>
        <c:tickLblPos val="nextTo"/>
        <c:txPr>
          <a:bodyPr/>
          <a:lstStyle/>
          <a:p>
            <a:pPr>
              <a:defRPr lang="en-US"/>
            </a:pPr>
            <a:endParaRPr lang="ru-RU"/>
          </a:p>
        </c:txPr>
        <c:crossAx val="36727040"/>
        <c:crosses val="autoZero"/>
        <c:crossBetween val="between"/>
      </c:valAx>
    </c:plotArea>
    <c:legend>
      <c:legendPos val="b"/>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Вода!$A$32</c:f>
              <c:strCache>
                <c:ptCount val="1"/>
                <c:pt idx="0">
                  <c:v>Использование воды на хозяйственно-питьевые нужды, л/сут./чел.</c:v>
                </c:pt>
              </c:strCache>
            </c:strRef>
          </c:tx>
          <c:dLbls>
            <c:dLbl>
              <c:idx val="0"/>
              <c:layout>
                <c:manualLayout>
                  <c:x val="-2.5276461295418627E-2"/>
                  <c:y val="4.4817913990778002E-2"/>
                </c:manualLayout>
              </c:layout>
              <c:dLblPos val="r"/>
              <c:showLegendKey val="0"/>
              <c:showVal val="1"/>
              <c:showCatName val="0"/>
              <c:showSerName val="0"/>
              <c:showPercent val="0"/>
              <c:showBubbleSize val="0"/>
            </c:dLbl>
            <c:dLbl>
              <c:idx val="1"/>
              <c:layout>
                <c:manualLayout>
                  <c:x val="-1.8957345971563982E-2"/>
                  <c:y val="3.3613435493082336E-2"/>
                </c:manualLayout>
              </c:layout>
              <c:dLblPos val="r"/>
              <c:showLegendKey val="0"/>
              <c:showVal val="1"/>
              <c:showCatName val="0"/>
              <c:showSerName val="0"/>
              <c:showPercent val="0"/>
              <c:showBubbleSize val="0"/>
            </c:dLbl>
            <c:dLbl>
              <c:idx val="2"/>
              <c:layout>
                <c:manualLayout>
                  <c:x val="-5.0552922590837324E-2"/>
                  <c:y val="-3.3613435493082301E-2"/>
                </c:manualLayout>
              </c:layout>
              <c:dLblPos val="r"/>
              <c:showLegendKey val="0"/>
              <c:showVal val="1"/>
              <c:showCatName val="0"/>
              <c:showSerName val="0"/>
              <c:showPercent val="0"/>
              <c:showBubbleSize val="0"/>
            </c:dLbl>
            <c:dLbl>
              <c:idx val="3"/>
              <c:layout>
                <c:manualLayout>
                  <c:x val="-1.8957345971563982E-2"/>
                  <c:y val="-2.2408956995388189E-2"/>
                </c:manualLayout>
              </c:layout>
              <c:dLblPos val="r"/>
              <c:showLegendKey val="0"/>
              <c:showVal val="1"/>
              <c:showCatName val="0"/>
              <c:showSerName val="0"/>
              <c:showPercent val="0"/>
              <c:showBubbleSize val="0"/>
            </c:dLbl>
            <c:dLbl>
              <c:idx val="4"/>
              <c:layout>
                <c:manualLayout>
                  <c:x val="-2.1063717746182202E-2"/>
                  <c:y val="-4.4817913990778002E-2"/>
                </c:manualLayout>
              </c:layout>
              <c:dLblPos val="r"/>
              <c:showLegendKey val="0"/>
              <c:showVal val="1"/>
              <c:showCatName val="0"/>
              <c:showSerName val="0"/>
              <c:showPercent val="0"/>
              <c:showBubbleSize val="0"/>
            </c:dLbl>
            <c:dLbl>
              <c:idx val="5"/>
              <c:layout>
                <c:manualLayout>
                  <c:x val="-1.2638230647709321E-2"/>
                  <c:y val="-4.4817913990778002E-2"/>
                </c:manualLayout>
              </c:layout>
              <c:dLblPos val="r"/>
              <c:showLegendKey val="0"/>
              <c:showVal val="1"/>
              <c:showCatName val="0"/>
              <c:showSerName val="0"/>
              <c:showPercent val="0"/>
              <c:showBubbleSize val="0"/>
            </c:dLbl>
            <c:dLbl>
              <c:idx val="6"/>
              <c:layout>
                <c:manualLayout>
                  <c:x val="-1.2638230647709244E-2"/>
                  <c:y val="-6.7226870986164672E-2"/>
                </c:manualLayout>
              </c:layout>
              <c:dLblPos val="r"/>
              <c:showLegendKey val="0"/>
              <c:showVal val="1"/>
              <c:showCatName val="0"/>
              <c:showSerName val="0"/>
              <c:showPercent val="0"/>
              <c:showBubbleSize val="0"/>
            </c:dLbl>
            <c:dLbl>
              <c:idx val="7"/>
              <c:layout>
                <c:manualLayout>
                  <c:x val="-4.2127435492364399E-3"/>
                  <c:y val="-3.7348261658980385E-2"/>
                </c:manualLayout>
              </c:layout>
              <c:dLblPos val="r"/>
              <c:showLegendKey val="0"/>
              <c:showVal val="1"/>
              <c:showCatName val="0"/>
              <c:showSerName val="0"/>
              <c:showPercent val="0"/>
              <c:showBubbleSize val="0"/>
            </c:dLbl>
            <c:dLbl>
              <c:idx val="8"/>
              <c:layout>
                <c:manualLayout>
                  <c:x val="-2.1063717746182202E-2"/>
                  <c:y val="-3.7348261658980385E-2"/>
                </c:manualLayout>
              </c:layout>
              <c:dLblPos val="r"/>
              <c:showLegendKey val="0"/>
              <c:showVal val="1"/>
              <c:showCatName val="0"/>
              <c:showSerName val="0"/>
              <c:showPercent val="0"/>
              <c:showBubbleSize val="0"/>
            </c:dLbl>
            <c:dLbl>
              <c:idx val="9"/>
              <c:layout>
                <c:manualLayout>
                  <c:x val="-3.5808320168509856E-2"/>
                  <c:y val="-4.1083087824878933E-2"/>
                </c:manualLayout>
              </c:layout>
              <c:dLblPos val="r"/>
              <c:showLegendKey val="0"/>
              <c:showVal val="1"/>
              <c:showCatName val="0"/>
              <c:showSerName val="0"/>
              <c:showPercent val="0"/>
              <c:showBubbleSize val="0"/>
            </c:dLbl>
            <c:showLegendKey val="0"/>
            <c:showVal val="1"/>
            <c:showCatName val="0"/>
            <c:showSerName val="0"/>
            <c:showPercent val="0"/>
            <c:showBubbleSize val="0"/>
            <c:showLeaderLines val="0"/>
          </c:dLbls>
          <c:cat>
            <c:numRef>
              <c:f>Вода!$B$31:$L$31</c:f>
              <c:numCache>
                <c:formatCode>General</c:formatCode>
                <c:ptCount val="11"/>
                <c:pt idx="0">
                  <c:v>1990</c:v>
                </c:pt>
                <c:pt idx="1">
                  <c:v>1995</c:v>
                </c:pt>
                <c:pt idx="2">
                  <c:v>2000</c:v>
                </c:pt>
                <c:pt idx="3">
                  <c:v>2005</c:v>
                </c:pt>
                <c:pt idx="4">
                  <c:v>2009</c:v>
                </c:pt>
                <c:pt idx="5">
                  <c:v>2010</c:v>
                </c:pt>
                <c:pt idx="6">
                  <c:v>2011</c:v>
                </c:pt>
                <c:pt idx="7">
                  <c:v>2012</c:v>
                </c:pt>
                <c:pt idx="8">
                  <c:v>2013</c:v>
                </c:pt>
                <c:pt idx="9">
                  <c:v>2014</c:v>
                </c:pt>
                <c:pt idx="10">
                  <c:v>2015</c:v>
                </c:pt>
              </c:numCache>
            </c:numRef>
          </c:cat>
          <c:val>
            <c:numRef>
              <c:f>Вода!$B$32:$L$32</c:f>
              <c:numCache>
                <c:formatCode>0.0</c:formatCode>
                <c:ptCount val="11"/>
                <c:pt idx="0">
                  <c:v>185.78515063115407</c:v>
                </c:pt>
                <c:pt idx="1">
                  <c:v>188.71454703797576</c:v>
                </c:pt>
                <c:pt idx="2">
                  <c:v>215.17181414328178</c:v>
                </c:pt>
                <c:pt idx="3" formatCode="General">
                  <c:v>213.4</c:v>
                </c:pt>
                <c:pt idx="4" formatCode="General">
                  <c:v>144.5</c:v>
                </c:pt>
                <c:pt idx="5" formatCode="General">
                  <c:v>143</c:v>
                </c:pt>
                <c:pt idx="6" formatCode="General">
                  <c:v>140.69999999999999</c:v>
                </c:pt>
                <c:pt idx="7" formatCode="General">
                  <c:v>142.4</c:v>
                </c:pt>
                <c:pt idx="8" formatCode="General">
                  <c:v>138</c:v>
                </c:pt>
                <c:pt idx="9" formatCode="General">
                  <c:v>136.69999999999999</c:v>
                </c:pt>
                <c:pt idx="10">
                  <c:v>133.32067630710227</c:v>
                </c:pt>
              </c:numCache>
            </c:numRef>
          </c:val>
          <c:smooth val="0"/>
        </c:ser>
        <c:dLbls>
          <c:showLegendKey val="0"/>
          <c:showVal val="0"/>
          <c:showCatName val="0"/>
          <c:showSerName val="0"/>
          <c:showPercent val="0"/>
          <c:showBubbleSize val="0"/>
        </c:dLbls>
        <c:marker val="1"/>
        <c:smooth val="0"/>
        <c:axId val="36761984"/>
        <c:axId val="36763520"/>
      </c:lineChart>
      <c:catAx>
        <c:axId val="36761984"/>
        <c:scaling>
          <c:orientation val="minMax"/>
        </c:scaling>
        <c:delete val="0"/>
        <c:axPos val="b"/>
        <c:numFmt formatCode="General" sourceLinked="1"/>
        <c:majorTickMark val="out"/>
        <c:minorTickMark val="none"/>
        <c:tickLblPos val="nextTo"/>
        <c:txPr>
          <a:bodyPr rot="0" vert="horz"/>
          <a:lstStyle/>
          <a:p>
            <a:pPr>
              <a:defRPr/>
            </a:pPr>
            <a:endParaRPr lang="ru-RU"/>
          </a:p>
        </c:txPr>
        <c:crossAx val="36763520"/>
        <c:crosses val="autoZero"/>
        <c:auto val="1"/>
        <c:lblAlgn val="ctr"/>
        <c:lblOffset val="100"/>
        <c:noMultiLvlLbl val="0"/>
      </c:catAx>
      <c:valAx>
        <c:axId val="36763520"/>
        <c:scaling>
          <c:orientation val="minMax"/>
        </c:scaling>
        <c:delete val="0"/>
        <c:axPos val="l"/>
        <c:majorGridlines/>
        <c:numFmt formatCode="0.0" sourceLinked="1"/>
        <c:majorTickMark val="out"/>
        <c:minorTickMark val="none"/>
        <c:tickLblPos val="nextTo"/>
        <c:txPr>
          <a:bodyPr rot="0" vert="horz"/>
          <a:lstStyle/>
          <a:p>
            <a:pPr>
              <a:defRPr/>
            </a:pPr>
            <a:endParaRPr lang="ru-RU"/>
          </a:p>
        </c:txPr>
        <c:crossAx val="36761984"/>
        <c:crosses val="autoZero"/>
        <c:crossBetween val="between"/>
      </c:valAx>
    </c:plotArea>
    <c:legend>
      <c:legendPos val="b"/>
      <c:overlay val="0"/>
    </c:legend>
    <c:plotVisOnly val="1"/>
    <c:dispBlanksAs val="gap"/>
    <c:showDLblsOverMax val="0"/>
  </c:chart>
  <c:spPr>
    <a:ln>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574330108208064E-2"/>
          <c:y val="9.0160315443167466E-2"/>
          <c:w val="0.43679709514838255"/>
          <c:h val="0.79329166026949904"/>
        </c:manualLayout>
      </c:layout>
      <c:pieChart>
        <c:varyColors val="1"/>
        <c:ser>
          <c:idx val="0"/>
          <c:order val="0"/>
          <c:explosion val="25"/>
          <c:dLbls>
            <c:showLegendKey val="0"/>
            <c:showVal val="1"/>
            <c:showCatName val="0"/>
            <c:showSerName val="0"/>
            <c:showPercent val="0"/>
            <c:showBubbleSize val="0"/>
            <c:showLeaderLines val="1"/>
          </c:dLbls>
          <c:cat>
            <c:strRef>
              <c:f>Лист2!$A$4:$A$12</c:f>
              <c:strCache>
                <c:ptCount val="9"/>
                <c:pt idx="0">
                  <c:v>сельское хозяйство, охота и десное хозяйство</c:v>
                </c:pt>
                <c:pt idx="1">
                  <c:v>рыболовство, рыбоводство</c:v>
                </c:pt>
                <c:pt idx="2">
                  <c:v>горнодобывающая промышленность</c:v>
                </c:pt>
                <c:pt idx="3">
                  <c:v>обрабатывающая проимышленность</c:v>
                </c:pt>
                <c:pt idx="4">
                  <c:v>производство и распределение энергии, газа и воды</c:v>
                </c:pt>
                <c:pt idx="5">
                  <c:v>строительство</c:v>
                </c:pt>
                <c:pt idx="6">
                  <c:v>торговля; ремонт автомобилей, бытовых изделий и предметов личного пользования</c:v>
                </c:pt>
                <c:pt idx="7">
                  <c:v>транспорт и связь</c:v>
                </c:pt>
                <c:pt idx="8">
                  <c:v>предоставление коммунальных, социальных и персональных услуг</c:v>
                </c:pt>
              </c:strCache>
            </c:strRef>
          </c:cat>
          <c:val>
            <c:numRef>
              <c:f>Лист2!$B$4:$B$12</c:f>
              <c:numCache>
                <c:formatCode>0.0</c:formatCode>
                <c:ptCount val="9"/>
                <c:pt idx="0">
                  <c:v>11.806656101426476</c:v>
                </c:pt>
                <c:pt idx="1">
                  <c:v>22.662440570522165</c:v>
                </c:pt>
                <c:pt idx="2">
                  <c:v>1.2678288431061606</c:v>
                </c:pt>
                <c:pt idx="3">
                  <c:v>17.036450079239302</c:v>
                </c:pt>
                <c:pt idx="4">
                  <c:v>44.69096671949287</c:v>
                </c:pt>
                <c:pt idx="5">
                  <c:v>0.23771790808241386</c:v>
                </c:pt>
                <c:pt idx="6">
                  <c:v>0.23771790808241386</c:v>
                </c:pt>
                <c:pt idx="7">
                  <c:v>0.39619651347068791</c:v>
                </c:pt>
                <c:pt idx="8">
                  <c:v>1.6640253565768621</c:v>
                </c:pt>
              </c:numCache>
            </c:numRef>
          </c:val>
        </c:ser>
        <c:dLbls>
          <c:showLegendKey val="0"/>
          <c:showVal val="0"/>
          <c:showCatName val="0"/>
          <c:showSerName val="0"/>
          <c:showPercent val="0"/>
          <c:showBubbleSize val="0"/>
          <c:showLeaderLines val="1"/>
        </c:dLbls>
        <c:firstSliceAng val="0"/>
      </c:pieChart>
      <c:spPr>
        <a:ln>
          <a:noFill/>
        </a:ln>
      </c:spPr>
    </c:plotArea>
    <c:legend>
      <c:legendPos val="r"/>
      <c:layout>
        <c:manualLayout>
          <c:xMode val="edge"/>
          <c:yMode val="edge"/>
          <c:x val="0.49419523330895432"/>
          <c:y val="3.7151901973256206E-2"/>
          <c:w val="0.49353496642655686"/>
          <c:h val="0.93683825733483983"/>
        </c:manualLayout>
      </c:layout>
      <c:overlay val="0"/>
      <c:txPr>
        <a:bodyPr/>
        <a:lstStyle/>
        <a:p>
          <a:pPr>
            <a:defRPr sz="800"/>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Торф!$A$19</c:f>
              <c:strCache>
                <c:ptCount val="1"/>
                <c:pt idx="0">
                  <c:v>Земли под болотами, тыс. га</c:v>
                </c:pt>
              </c:strCache>
            </c:strRef>
          </c:tx>
          <c:dLbls>
            <c:dLbl>
              <c:idx val="0"/>
              <c:layout>
                <c:manualLayout>
                  <c:x val="-5.2148306890928482E-2"/>
                  <c:y val="0.13077863056581496"/>
                </c:manualLayout>
              </c:layout>
              <c:showLegendKey val="0"/>
              <c:showVal val="1"/>
              <c:showCatName val="0"/>
              <c:showSerName val="0"/>
              <c:showPercent val="0"/>
              <c:showBubbleSize val="0"/>
            </c:dLbl>
            <c:dLbl>
              <c:idx val="1"/>
              <c:layout>
                <c:manualLayout>
                  <c:x val="-3.9732043345469342E-2"/>
                  <c:y val="0.13077863056581501"/>
                </c:manualLayout>
              </c:layout>
              <c:showLegendKey val="0"/>
              <c:showVal val="1"/>
              <c:showCatName val="0"/>
              <c:showSerName val="0"/>
              <c:showPercent val="0"/>
              <c:showBubbleSize val="0"/>
            </c:dLbl>
            <c:dLbl>
              <c:idx val="2"/>
              <c:layout>
                <c:manualLayout>
                  <c:x val="-4.2215296054561188E-2"/>
                  <c:y val="0.11334147982370624"/>
                </c:manualLayout>
              </c:layout>
              <c:showLegendKey val="0"/>
              <c:showVal val="1"/>
              <c:showCatName val="0"/>
              <c:showSerName val="0"/>
              <c:showPercent val="0"/>
              <c:showBubbleSize val="0"/>
            </c:dLbl>
            <c:dLbl>
              <c:idx val="3"/>
              <c:layout>
                <c:manualLayout>
                  <c:x val="-3.7248790636377517E-2"/>
                  <c:y val="0.10462290445265202"/>
                </c:manualLayout>
              </c:layout>
              <c:showLegendKey val="0"/>
              <c:showVal val="1"/>
              <c:showCatName val="0"/>
              <c:showSerName val="0"/>
              <c:showPercent val="0"/>
              <c:showBubbleSize val="0"/>
            </c:dLbl>
            <c:dLbl>
              <c:idx val="4"/>
              <c:layout>
                <c:manualLayout>
                  <c:x val="-4.2215296054561188E-2"/>
                  <c:y val="0.11334147982370624"/>
                </c:manualLayout>
              </c:layout>
              <c:showLegendKey val="0"/>
              <c:showVal val="1"/>
              <c:showCatName val="0"/>
              <c:showSerName val="0"/>
              <c:showPercent val="0"/>
              <c:showBubbleSize val="0"/>
            </c:dLbl>
            <c:dLbl>
              <c:idx val="5"/>
              <c:layout>
                <c:manualLayout>
                  <c:x val="-4.7181801472744825E-2"/>
                  <c:y val="0.1220600551947605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Торф!$C$18:$H$18</c:f>
              <c:numCache>
                <c:formatCode>General</c:formatCode>
                <c:ptCount val="6"/>
                <c:pt idx="0">
                  <c:v>2010</c:v>
                </c:pt>
                <c:pt idx="1">
                  <c:v>2011</c:v>
                </c:pt>
                <c:pt idx="2">
                  <c:v>2012</c:v>
                </c:pt>
                <c:pt idx="3">
                  <c:v>2013</c:v>
                </c:pt>
                <c:pt idx="4">
                  <c:v>2014</c:v>
                </c:pt>
                <c:pt idx="5">
                  <c:v>2015</c:v>
                </c:pt>
              </c:numCache>
            </c:numRef>
          </c:cat>
          <c:val>
            <c:numRef>
              <c:f>Торф!$C$19:$H$19</c:f>
              <c:numCache>
                <c:formatCode>General</c:formatCode>
                <c:ptCount val="6"/>
                <c:pt idx="0">
                  <c:v>889.6</c:v>
                </c:pt>
                <c:pt idx="1">
                  <c:v>873</c:v>
                </c:pt>
                <c:pt idx="2">
                  <c:v>869</c:v>
                </c:pt>
                <c:pt idx="3">
                  <c:v>859.6</c:v>
                </c:pt>
                <c:pt idx="4">
                  <c:v>859.2</c:v>
                </c:pt>
                <c:pt idx="5">
                  <c:v>846.7</c:v>
                </c:pt>
              </c:numCache>
            </c:numRef>
          </c:val>
          <c:smooth val="0"/>
        </c:ser>
        <c:dLbls>
          <c:showLegendKey val="0"/>
          <c:showVal val="0"/>
          <c:showCatName val="0"/>
          <c:showSerName val="0"/>
          <c:showPercent val="0"/>
          <c:showBubbleSize val="0"/>
        </c:dLbls>
        <c:marker val="1"/>
        <c:smooth val="0"/>
        <c:axId val="36831232"/>
        <c:axId val="36832768"/>
      </c:lineChart>
      <c:catAx>
        <c:axId val="36831232"/>
        <c:scaling>
          <c:orientation val="minMax"/>
        </c:scaling>
        <c:delete val="0"/>
        <c:axPos val="b"/>
        <c:numFmt formatCode="General" sourceLinked="1"/>
        <c:majorTickMark val="out"/>
        <c:minorTickMark val="none"/>
        <c:tickLblPos val="nextTo"/>
        <c:txPr>
          <a:bodyPr rot="0" vert="horz"/>
          <a:lstStyle/>
          <a:p>
            <a:pPr>
              <a:defRPr/>
            </a:pPr>
            <a:endParaRPr lang="ru-RU"/>
          </a:p>
        </c:txPr>
        <c:crossAx val="36832768"/>
        <c:crosses val="autoZero"/>
        <c:auto val="1"/>
        <c:lblAlgn val="ctr"/>
        <c:lblOffset val="100"/>
        <c:noMultiLvlLbl val="0"/>
      </c:catAx>
      <c:valAx>
        <c:axId val="36832768"/>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36831232"/>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103119885133036"/>
          <c:y val="0.10150695258837326"/>
          <c:w val="0.45667215043095677"/>
          <c:h val="0.76152510191545209"/>
        </c:manualLayout>
      </c:layout>
      <c:pieChart>
        <c:varyColors val="1"/>
        <c:ser>
          <c:idx val="0"/>
          <c:order val="0"/>
          <c:dPt>
            <c:idx val="2"/>
            <c:bubble3D val="0"/>
            <c:spPr>
              <a:solidFill>
                <a:schemeClr val="accent3">
                  <a:lumMod val="60000"/>
                  <a:lumOff val="40000"/>
                </a:schemeClr>
              </a:solidFill>
            </c:spPr>
          </c:dPt>
          <c:dPt>
            <c:idx val="6"/>
            <c:bubble3D val="0"/>
            <c:spPr>
              <a:solidFill>
                <a:schemeClr val="accent5">
                  <a:lumMod val="40000"/>
                  <a:lumOff val="60000"/>
                </a:schemeClr>
              </a:solidFill>
            </c:spPr>
          </c:dPt>
          <c:dLbls>
            <c:dLbl>
              <c:idx val="0"/>
              <c:layout>
                <c:manualLayout>
                  <c:x val="0.19284364574045471"/>
                  <c:y val="4.5922265036019427E-2"/>
                </c:manualLayout>
              </c:layout>
              <c:tx>
                <c:rich>
                  <a:bodyPr/>
                  <a:lstStyle/>
                  <a:p>
                    <a:r>
                      <a:rPr lang="ru-RU"/>
                      <a:t>Торф топливный;</a:t>
                    </a:r>
                  </a:p>
                  <a:p>
                    <a:r>
                      <a:rPr lang="ru-RU"/>
                      <a:t>9,22</a:t>
                    </a:r>
                  </a:p>
                </c:rich>
              </c:tx>
              <c:showLegendKey val="0"/>
              <c:showVal val="1"/>
              <c:showCatName val="1"/>
              <c:showSerName val="0"/>
              <c:showPercent val="0"/>
              <c:showBubbleSize val="0"/>
            </c:dLbl>
            <c:dLbl>
              <c:idx val="1"/>
              <c:layout>
                <c:manualLayout>
                  <c:x val="7.5804327232532914E-2"/>
                  <c:y val="-4.3802451237912026E-3"/>
                </c:manualLayout>
              </c:layout>
              <c:tx>
                <c:rich>
                  <a:bodyPr/>
                  <a:lstStyle/>
                  <a:p>
                    <a:r>
                      <a:rPr lang="ru-RU"/>
                      <a:t>Нефть, включая газовый конденсат; </a:t>
                    </a:r>
                  </a:p>
                  <a:p>
                    <a:r>
                      <a:rPr lang="ru-RU"/>
                      <a:t>44,53</a:t>
                    </a:r>
                  </a:p>
                </c:rich>
              </c:tx>
              <c:showLegendKey val="0"/>
              <c:showVal val="1"/>
              <c:showCatName val="1"/>
              <c:showSerName val="0"/>
              <c:showPercent val="0"/>
              <c:showBubbleSize val="0"/>
            </c:dLbl>
            <c:dLbl>
              <c:idx val="2"/>
              <c:layout>
                <c:manualLayout>
                  <c:x val="0.15718494518328749"/>
                  <c:y val="1.6159881610543363E-2"/>
                </c:manualLayout>
              </c:layout>
              <c:tx>
                <c:rich>
                  <a:bodyPr/>
                  <a:lstStyle/>
                  <a:p>
                    <a:r>
                      <a:rPr lang="ru-RU"/>
                      <a:t>Газ горючий попутный;</a:t>
                    </a:r>
                  </a:p>
                  <a:p>
                    <a:r>
                      <a:rPr lang="ru-RU"/>
                      <a:t>4,83</a:t>
                    </a:r>
                  </a:p>
                </c:rich>
              </c:tx>
              <c:showLegendKey val="0"/>
              <c:showVal val="1"/>
              <c:showCatName val="1"/>
              <c:showSerName val="0"/>
              <c:showPercent val="0"/>
              <c:showBubbleSize val="0"/>
            </c:dLbl>
            <c:dLbl>
              <c:idx val="3"/>
              <c:layout>
                <c:manualLayout>
                  <c:x val="-0.15158824046516176"/>
                  <c:y val="1.3979170156921877E-2"/>
                </c:manualLayout>
              </c:layout>
              <c:tx>
                <c:rich>
                  <a:bodyPr/>
                  <a:lstStyle/>
                  <a:p>
                    <a:r>
                      <a:rPr lang="ru-RU"/>
                      <a:t>Биогаз; </a:t>
                    </a:r>
                  </a:p>
                  <a:p>
                    <a:r>
                      <a:rPr lang="ru-RU"/>
                      <a:t>0,24</a:t>
                    </a:r>
                  </a:p>
                </c:rich>
              </c:tx>
              <c:showLegendKey val="0"/>
              <c:showVal val="1"/>
              <c:showCatName val="1"/>
              <c:showSerName val="0"/>
              <c:showPercent val="0"/>
              <c:showBubbleSize val="0"/>
            </c:dLbl>
            <c:dLbl>
              <c:idx val="4"/>
              <c:layout>
                <c:manualLayout>
                  <c:x val="-5.9476991213421107E-2"/>
                  <c:y val="-7.1399452727983533E-3"/>
                </c:manualLayout>
              </c:layout>
              <c:tx>
                <c:rich>
                  <a:bodyPr/>
                  <a:lstStyle/>
                  <a:p>
                    <a:r>
                      <a:rPr lang="ru-RU"/>
                      <a:t>Дрова; </a:t>
                    </a:r>
                  </a:p>
                  <a:p>
                    <a:r>
                      <a:rPr lang="ru-RU"/>
                      <a:t>29,69</a:t>
                    </a:r>
                  </a:p>
                </c:rich>
              </c:tx>
              <c:showLegendKey val="0"/>
              <c:showVal val="1"/>
              <c:showCatName val="1"/>
              <c:showSerName val="0"/>
              <c:showPercent val="0"/>
              <c:showBubbleSize val="0"/>
            </c:dLbl>
            <c:dLbl>
              <c:idx val="5"/>
              <c:layout>
                <c:manualLayout>
                  <c:x val="-0.21448977968663024"/>
                  <c:y val="0.16400709219858156"/>
                </c:manualLayout>
              </c:layout>
              <c:tx>
                <c:rich>
                  <a:bodyPr/>
                  <a:lstStyle/>
                  <a:p>
                    <a:r>
                      <a:rPr lang="ru-RU"/>
                      <a:t>Прочие виды природного топлива; </a:t>
                    </a:r>
                  </a:p>
                  <a:p>
                    <a:r>
                      <a:rPr lang="ru-RU"/>
                      <a:t>10,77</a:t>
                    </a:r>
                  </a:p>
                </c:rich>
              </c:tx>
              <c:showLegendKey val="0"/>
              <c:showVal val="1"/>
              <c:showCatName val="1"/>
              <c:showSerName val="0"/>
              <c:showPercent val="0"/>
              <c:showBubbleSize val="0"/>
            </c:dLbl>
            <c:dLbl>
              <c:idx val="6"/>
              <c:tx>
                <c:rich>
                  <a:bodyPr/>
                  <a:lstStyle/>
                  <a:p>
                    <a:r>
                      <a:rPr lang="ru-RU"/>
                      <a:t>Ветро-, гидро- и солнечная энергия; </a:t>
                    </a:r>
                  </a:p>
                  <a:p>
                    <a:r>
                      <a:rPr lang="ru-RU"/>
                      <a:t>0,71</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Лист1!$R$22:$R$28</c:f>
              <c:strCache>
                <c:ptCount val="7"/>
                <c:pt idx="0">
                  <c:v>Торф топливный</c:v>
                </c:pt>
                <c:pt idx="1">
                  <c:v>Нефть, включая газовый конденсат</c:v>
                </c:pt>
                <c:pt idx="2">
                  <c:v>Газ горючий попутный</c:v>
                </c:pt>
                <c:pt idx="3">
                  <c:v>Биогаз</c:v>
                </c:pt>
                <c:pt idx="4">
                  <c:v>Дрова</c:v>
                </c:pt>
                <c:pt idx="5">
                  <c:v>Прочие виды природного топлива</c:v>
                </c:pt>
                <c:pt idx="6">
                  <c:v>Ветро-, гидро- и солнечная энергия</c:v>
                </c:pt>
              </c:strCache>
            </c:strRef>
          </c:cat>
          <c:val>
            <c:numRef>
              <c:f>Лист1!$S$22:$S$28</c:f>
              <c:numCache>
                <c:formatCode>0.00</c:formatCode>
                <c:ptCount val="7"/>
                <c:pt idx="0">
                  <c:v>9.2234136360831176</c:v>
                </c:pt>
                <c:pt idx="1">
                  <c:v>44.531622402281997</c:v>
                </c:pt>
                <c:pt idx="2">
                  <c:v>4.8330066526251381</c:v>
                </c:pt>
                <c:pt idx="3">
                  <c:v>0.24041983740047473</c:v>
                </c:pt>
                <c:pt idx="4">
                  <c:v>29.689691819629829</c:v>
                </c:pt>
                <c:pt idx="5">
                  <c:v>10.77156594337526</c:v>
                </c:pt>
                <c:pt idx="6">
                  <c:v>0.71027970860360612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08991883754774E-2"/>
          <c:y val="0.11338424089575636"/>
          <c:w val="0.82954911362338646"/>
          <c:h val="0.47258731973060397"/>
        </c:manualLayout>
      </c:layout>
      <c:barChart>
        <c:barDir val="col"/>
        <c:grouping val="clustered"/>
        <c:varyColors val="0"/>
        <c:ser>
          <c:idx val="1"/>
          <c:order val="1"/>
          <c:tx>
            <c:strRef>
              <c:f>'2014'!$C$1</c:f>
              <c:strCache>
                <c:ptCount val="1"/>
                <c:pt idx="0">
                  <c:v>Энергоемкость ВВП, т н.э./тыс. долл. США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dPt>
            <c:idx val="1"/>
            <c:invertIfNegative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Lbls>
            <c:txPr>
              <a:bodyPr/>
              <a:lstStyle/>
              <a:p>
                <a:pPr>
                  <a:defRPr sz="700" b="1">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dLbls>
          <c:cat>
            <c:strRef>
              <c:f>'2014'!$A$2:$A$16</c:f>
              <c:strCache>
                <c:ptCount val="15"/>
                <c:pt idx="0">
                  <c:v>Мир</c:v>
                </c:pt>
                <c:pt idx="1">
                  <c:v>Беларусь</c:v>
                </c:pt>
                <c:pt idx="2">
                  <c:v>Россия</c:v>
                </c:pt>
                <c:pt idx="3">
                  <c:v>Украина</c:v>
                </c:pt>
                <c:pt idx="4">
                  <c:v>Казахстан</c:v>
                </c:pt>
                <c:pt idx="5">
                  <c:v>Страны ОЭСР</c:v>
                </c:pt>
                <c:pt idx="6">
                  <c:v>Польша</c:v>
                </c:pt>
                <c:pt idx="7">
                  <c:v>Германия</c:v>
                </c:pt>
                <c:pt idx="8">
                  <c:v>Швеция</c:v>
                </c:pt>
                <c:pt idx="9">
                  <c:v>Великобритания</c:v>
                </c:pt>
                <c:pt idx="10">
                  <c:v>Франция</c:v>
                </c:pt>
                <c:pt idx="11">
                  <c:v>США</c:v>
                </c:pt>
                <c:pt idx="12">
                  <c:v>Канада</c:v>
                </c:pt>
                <c:pt idx="13">
                  <c:v>Япония</c:v>
                </c:pt>
                <c:pt idx="14">
                  <c:v>Китай</c:v>
                </c:pt>
              </c:strCache>
            </c:strRef>
          </c:cat>
          <c:val>
            <c:numRef>
              <c:f>'2014'!$C$2:$C$16</c:f>
              <c:numCache>
                <c:formatCode>General</c:formatCode>
                <c:ptCount val="15"/>
                <c:pt idx="0">
                  <c:v>0.14000000000000001</c:v>
                </c:pt>
                <c:pt idx="1">
                  <c:v>0.17</c:v>
                </c:pt>
                <c:pt idx="2">
                  <c:v>0.22</c:v>
                </c:pt>
                <c:pt idx="3">
                  <c:v>0.31000000000000238</c:v>
                </c:pt>
                <c:pt idx="4">
                  <c:v>0.2</c:v>
                </c:pt>
                <c:pt idx="5">
                  <c:v>0.11</c:v>
                </c:pt>
                <c:pt idx="6">
                  <c:v>0.11</c:v>
                </c:pt>
                <c:pt idx="7">
                  <c:v>9.0000000000000024E-2</c:v>
                </c:pt>
                <c:pt idx="8">
                  <c:v>0.12000000000000002</c:v>
                </c:pt>
                <c:pt idx="9">
                  <c:v>7.0000000000000021E-2</c:v>
                </c:pt>
                <c:pt idx="10">
                  <c:v>0.1</c:v>
                </c:pt>
                <c:pt idx="11">
                  <c:v>0.14000000000000001</c:v>
                </c:pt>
                <c:pt idx="12">
                  <c:v>0.19</c:v>
                </c:pt>
                <c:pt idx="13">
                  <c:v>0.1</c:v>
                </c:pt>
                <c:pt idx="14">
                  <c:v>0.18000000000000024</c:v>
                </c:pt>
              </c:numCache>
            </c:numRef>
          </c:val>
        </c:ser>
        <c:dLbls>
          <c:showLegendKey val="0"/>
          <c:showVal val="0"/>
          <c:showCatName val="0"/>
          <c:showSerName val="0"/>
          <c:showPercent val="0"/>
          <c:showBubbleSize val="0"/>
        </c:dLbls>
        <c:gapWidth val="150"/>
        <c:axId val="37178368"/>
        <c:axId val="37188352"/>
      </c:barChart>
      <c:lineChart>
        <c:grouping val="standard"/>
        <c:varyColors val="0"/>
        <c:ser>
          <c:idx val="0"/>
          <c:order val="0"/>
          <c:tx>
            <c:strRef>
              <c:f>'2014'!$B$1</c:f>
              <c:strCache>
                <c:ptCount val="1"/>
                <c:pt idx="0">
                  <c:v>Выбросы CO2 на 1 долл. ВВП, кг СО2/ долл. США</c:v>
                </c:pt>
              </c:strCache>
            </c:strRef>
          </c:tx>
          <c:spPr>
            <a:ln>
              <a:solidFill>
                <a:srgbClr val="002060"/>
              </a:solidFill>
            </a:ln>
          </c:spPr>
          <c:marker>
            <c:spPr>
              <a:solidFill>
                <a:srgbClr val="002060"/>
              </a:solidFill>
              <a:ln>
                <a:solidFill>
                  <a:srgbClr val="002060"/>
                </a:solidFill>
              </a:ln>
            </c:spPr>
          </c:marker>
          <c:dPt>
            <c:idx val="1"/>
            <c:marker>
              <c:spPr>
                <a:solidFill>
                  <a:srgbClr val="00B0F0"/>
                </a:solidFill>
                <a:ln>
                  <a:solidFill>
                    <a:srgbClr val="002060"/>
                  </a:solidFill>
                </a:ln>
              </c:spPr>
            </c:marker>
            <c:bubble3D val="0"/>
          </c:dPt>
          <c:dLbls>
            <c:txPr>
              <a:bodyPr/>
              <a:lstStyle/>
              <a:p>
                <a:pPr>
                  <a:defRPr sz="800" b="1">
                    <a:latin typeface="Times New Roman" pitchFamily="18" charset="0"/>
                    <a:cs typeface="Times New Roman" pitchFamily="18" charset="0"/>
                  </a:defRPr>
                </a:pPr>
                <a:endParaRPr lang="ru-RU"/>
              </a:p>
            </c:txPr>
            <c:dLblPos val="r"/>
            <c:showLegendKey val="0"/>
            <c:showVal val="1"/>
            <c:showCatName val="0"/>
            <c:showSerName val="0"/>
            <c:showPercent val="0"/>
            <c:showBubbleSize val="0"/>
            <c:showLeaderLines val="0"/>
          </c:dLbls>
          <c:cat>
            <c:strRef>
              <c:f>'2014'!$A$2:$A$16</c:f>
              <c:strCache>
                <c:ptCount val="15"/>
                <c:pt idx="0">
                  <c:v>Мир</c:v>
                </c:pt>
                <c:pt idx="1">
                  <c:v>Беларусь</c:v>
                </c:pt>
                <c:pt idx="2">
                  <c:v>Россия</c:v>
                </c:pt>
                <c:pt idx="3">
                  <c:v>Украина</c:v>
                </c:pt>
                <c:pt idx="4">
                  <c:v>Казахстан</c:v>
                </c:pt>
                <c:pt idx="5">
                  <c:v>Страны ОЭСР</c:v>
                </c:pt>
                <c:pt idx="6">
                  <c:v>Польша</c:v>
                </c:pt>
                <c:pt idx="7">
                  <c:v>Германия</c:v>
                </c:pt>
                <c:pt idx="8">
                  <c:v>Швеция</c:v>
                </c:pt>
                <c:pt idx="9">
                  <c:v>Великобритания</c:v>
                </c:pt>
                <c:pt idx="10">
                  <c:v>Франция</c:v>
                </c:pt>
                <c:pt idx="11">
                  <c:v>США</c:v>
                </c:pt>
                <c:pt idx="12">
                  <c:v>Канада</c:v>
                </c:pt>
                <c:pt idx="13">
                  <c:v>Япония</c:v>
                </c:pt>
                <c:pt idx="14">
                  <c:v>Китай</c:v>
                </c:pt>
              </c:strCache>
            </c:strRef>
          </c:cat>
          <c:val>
            <c:numRef>
              <c:f>'2014'!$B$2:$B$16</c:f>
              <c:numCache>
                <c:formatCode>General</c:formatCode>
                <c:ptCount val="15"/>
                <c:pt idx="0">
                  <c:v>0.32000000000000423</c:v>
                </c:pt>
                <c:pt idx="1">
                  <c:v>0.36000000000000032</c:v>
                </c:pt>
                <c:pt idx="2">
                  <c:v>0.46</c:v>
                </c:pt>
                <c:pt idx="3">
                  <c:v>0.68</c:v>
                </c:pt>
                <c:pt idx="4">
                  <c:v>0.56999999999999995</c:v>
                </c:pt>
                <c:pt idx="5">
                  <c:v>0.26</c:v>
                </c:pt>
                <c:pt idx="6">
                  <c:v>0.31000000000000238</c:v>
                </c:pt>
                <c:pt idx="7">
                  <c:v>0.21000000000000021</c:v>
                </c:pt>
                <c:pt idx="8">
                  <c:v>9.0000000000000024E-2</c:v>
                </c:pt>
                <c:pt idx="9">
                  <c:v>0.17</c:v>
                </c:pt>
                <c:pt idx="10">
                  <c:v>0.12000000000000002</c:v>
                </c:pt>
                <c:pt idx="11">
                  <c:v>0.32000000000000423</c:v>
                </c:pt>
                <c:pt idx="12">
                  <c:v>0.37000000000000038</c:v>
                </c:pt>
                <c:pt idx="13">
                  <c:v>0.27</c:v>
                </c:pt>
                <c:pt idx="14">
                  <c:v>0.54</c:v>
                </c:pt>
              </c:numCache>
            </c:numRef>
          </c:val>
          <c:smooth val="0"/>
        </c:ser>
        <c:dLbls>
          <c:showLegendKey val="0"/>
          <c:showVal val="0"/>
          <c:showCatName val="0"/>
          <c:showSerName val="0"/>
          <c:showPercent val="0"/>
          <c:showBubbleSize val="0"/>
        </c:dLbls>
        <c:marker val="1"/>
        <c:smooth val="0"/>
        <c:axId val="37199872"/>
        <c:axId val="37189888"/>
      </c:lineChart>
      <c:catAx>
        <c:axId val="37178368"/>
        <c:scaling>
          <c:orientation val="minMax"/>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37188352"/>
        <c:crossesAt val="0"/>
        <c:auto val="1"/>
        <c:lblAlgn val="ctr"/>
        <c:lblOffset val="100"/>
        <c:noMultiLvlLbl val="0"/>
      </c:catAx>
      <c:valAx>
        <c:axId val="3718835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7178368"/>
        <c:crosses val="autoZero"/>
        <c:crossBetween val="between"/>
      </c:valAx>
      <c:valAx>
        <c:axId val="37189888"/>
        <c:scaling>
          <c:orientation val="minMax"/>
        </c:scaling>
        <c:delete val="0"/>
        <c:axPos val="r"/>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7199872"/>
        <c:crosses val="max"/>
        <c:crossBetween val="between"/>
      </c:valAx>
      <c:catAx>
        <c:axId val="37199872"/>
        <c:scaling>
          <c:orientation val="minMax"/>
        </c:scaling>
        <c:delete val="1"/>
        <c:axPos val="b"/>
        <c:numFmt formatCode="General" sourceLinked="1"/>
        <c:majorTickMark val="out"/>
        <c:minorTickMark val="none"/>
        <c:tickLblPos val="none"/>
        <c:crossAx val="37189888"/>
        <c:crosses val="autoZero"/>
        <c:auto val="1"/>
        <c:lblAlgn val="ctr"/>
        <c:lblOffset val="100"/>
        <c:noMultiLvlLbl val="0"/>
      </c:catAx>
    </c:plotArea>
    <c:legend>
      <c:legendPos val="b"/>
      <c:layout>
        <c:manualLayout>
          <c:xMode val="edge"/>
          <c:yMode val="edge"/>
          <c:x val="0.20066025114152741"/>
          <c:y val="0.79200398224636448"/>
          <c:w val="0.58632390558196312"/>
          <c:h val="0.16637774189066259"/>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0.79983</cdr:x>
      <cdr:y>0</cdr:y>
    </cdr:from>
    <cdr:to>
      <cdr:x>1</cdr:x>
      <cdr:y>0.05581</cdr:y>
    </cdr:to>
    <cdr:sp macro="" textlink="">
      <cdr:nvSpPr>
        <cdr:cNvPr id="2" name="TextBox 1"/>
        <cdr:cNvSpPr txBox="1"/>
      </cdr:nvSpPr>
      <cdr:spPr>
        <a:xfrm xmlns:a="http://schemas.openxmlformats.org/drawingml/2006/main">
          <a:off x="4141565" y="0"/>
          <a:ext cx="1036491" cy="19285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кг СО2 / долл. США</a:t>
          </a:r>
        </a:p>
      </cdr:txBody>
    </cdr:sp>
  </cdr:relSizeAnchor>
  <cdr:relSizeAnchor xmlns:cdr="http://schemas.openxmlformats.org/drawingml/2006/chartDrawing">
    <cdr:from>
      <cdr:x>0.0233</cdr:x>
      <cdr:y>0</cdr:y>
    </cdr:from>
    <cdr:to>
      <cdr:x>0.2531</cdr:x>
      <cdr:y>0.08891</cdr:y>
    </cdr:to>
    <cdr:sp macro="" textlink="">
      <cdr:nvSpPr>
        <cdr:cNvPr id="3" name="TextBox 2"/>
        <cdr:cNvSpPr txBox="1"/>
      </cdr:nvSpPr>
      <cdr:spPr>
        <a:xfrm xmlns:a="http://schemas.openxmlformats.org/drawingml/2006/main">
          <a:off x="120664" y="0"/>
          <a:ext cx="1189918" cy="3072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т н.э. / тыс. долл. США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1Times">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BB2CA-06C2-4336-8922-26208636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143</Pages>
  <Words>48846</Words>
  <Characters>278424</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Электронный каталог</cp:lastModifiedBy>
  <cp:revision>548</cp:revision>
  <cp:lastPrinted>2017-07-09T05:41:00Z</cp:lastPrinted>
  <dcterms:created xsi:type="dcterms:W3CDTF">2017-07-31T04:18:00Z</dcterms:created>
  <dcterms:modified xsi:type="dcterms:W3CDTF">2018-01-29T08:07:00Z</dcterms:modified>
</cp:coreProperties>
</file>