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1" w:rsidRPr="005D563E" w:rsidRDefault="001A1C81" w:rsidP="001A1C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563E">
        <w:rPr>
          <w:rFonts w:ascii="Times New Roman" w:hAnsi="Times New Roman" w:cs="Times New Roman"/>
          <w:b/>
          <w:sz w:val="28"/>
          <w:szCs w:val="28"/>
        </w:rPr>
        <w:t xml:space="preserve">Роль и значение </w:t>
      </w:r>
      <w:proofErr w:type="spellStart"/>
      <w:r w:rsidRPr="005D563E">
        <w:rPr>
          <w:rFonts w:ascii="Times New Roman" w:hAnsi="Times New Roman" w:cs="Times New Roman"/>
          <w:b/>
          <w:sz w:val="28"/>
          <w:szCs w:val="28"/>
        </w:rPr>
        <w:t>виктимологического</w:t>
      </w:r>
      <w:proofErr w:type="spellEnd"/>
      <w:r w:rsidRPr="005D563E">
        <w:rPr>
          <w:rFonts w:ascii="Times New Roman" w:hAnsi="Times New Roman" w:cs="Times New Roman"/>
          <w:b/>
          <w:sz w:val="28"/>
          <w:szCs w:val="28"/>
        </w:rPr>
        <w:t xml:space="preserve"> фактора в уголовном судопроизводстве / Р. Г. Зорин // ҚазҰУ </w:t>
      </w:r>
      <w:proofErr w:type="spellStart"/>
      <w:r w:rsidRPr="005D563E">
        <w:rPr>
          <w:rFonts w:ascii="Times New Roman" w:hAnsi="Times New Roman" w:cs="Times New Roman"/>
          <w:b/>
          <w:sz w:val="28"/>
          <w:szCs w:val="28"/>
        </w:rPr>
        <w:t>Хабаршысы</w:t>
      </w:r>
      <w:proofErr w:type="spellEnd"/>
      <w:r w:rsidRPr="005D563E">
        <w:rPr>
          <w:rFonts w:ascii="Times New Roman" w:hAnsi="Times New Roman" w:cs="Times New Roman"/>
          <w:b/>
          <w:sz w:val="28"/>
          <w:szCs w:val="28"/>
        </w:rPr>
        <w:t xml:space="preserve">. Заң </w:t>
      </w:r>
      <w:proofErr w:type="spellStart"/>
      <w:r w:rsidRPr="005D563E">
        <w:rPr>
          <w:rFonts w:ascii="Times New Roman" w:hAnsi="Times New Roman" w:cs="Times New Roman"/>
          <w:b/>
          <w:sz w:val="28"/>
          <w:szCs w:val="28"/>
        </w:rPr>
        <w:t>сериясы</w:t>
      </w:r>
      <w:proofErr w:type="spellEnd"/>
      <w:r w:rsidRPr="005D563E">
        <w:rPr>
          <w:rFonts w:ascii="Times New Roman" w:hAnsi="Times New Roman" w:cs="Times New Roman"/>
          <w:b/>
          <w:sz w:val="28"/>
          <w:szCs w:val="28"/>
        </w:rPr>
        <w:t xml:space="preserve"> = Вестник </w:t>
      </w:r>
      <w:proofErr w:type="spellStart"/>
      <w:r w:rsidRPr="005D563E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5D563E">
        <w:rPr>
          <w:rFonts w:ascii="Times New Roman" w:hAnsi="Times New Roman" w:cs="Times New Roman"/>
          <w:b/>
          <w:sz w:val="28"/>
          <w:szCs w:val="28"/>
        </w:rPr>
        <w:t xml:space="preserve">. Серия юридическая. - 2012. - </w:t>
      </w:r>
      <w:r w:rsidRPr="005D563E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Pr="005D563E">
        <w:rPr>
          <w:rFonts w:ascii="Times New Roman" w:hAnsi="Times New Roman" w:cs="Times New Roman"/>
          <w:b/>
          <w:sz w:val="28"/>
          <w:szCs w:val="28"/>
        </w:rPr>
        <w:t>. - . 68-72</w:t>
      </w:r>
    </w:p>
    <w:p w:rsidR="005D563E" w:rsidRDefault="005D563E" w:rsidP="005D56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Зорин Р.Г.</w:t>
      </w:r>
      <w:r w:rsidR="001A3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="001A3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к.ю.н</w:t>
      </w:r>
      <w:proofErr w:type="spellEnd"/>
      <w:r w:rsidR="001A3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>В настоящей статье рассматриваются ключевые пр</w:t>
      </w:r>
      <w:r w:rsidR="005D563E" w:rsidRPr="001A30E0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облемы применения </w:t>
      </w:r>
      <w:proofErr w:type="spellStart"/>
      <w:r w:rsidR="005D563E" w:rsidRPr="001A30E0">
        <w:rPr>
          <w:rFonts w:ascii="Times New Roman" w:eastAsia="Times New Roman" w:hAnsi="Times New Roman" w:cs="Times New Roman"/>
          <w:b/>
          <w:sz w:val="24"/>
          <w:szCs w:val="24"/>
        </w:rPr>
        <w:t>виктимологиче</w:t>
      </w:r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>ских</w:t>
      </w:r>
      <w:proofErr w:type="spellEnd"/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в уголовном процессе. Исследуются закономерности возникновения, преобразования, исчезновения взаимосвязей и взаимозависимостей между </w:t>
      </w:r>
      <w:proofErr w:type="spellStart"/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>викт</w:t>
      </w:r>
      <w:r w:rsidR="00B81193" w:rsidRPr="001A30E0">
        <w:rPr>
          <w:rFonts w:ascii="Times New Roman" w:eastAsia="Times New Roman" w:hAnsi="Times New Roman" w:cs="Times New Roman"/>
          <w:b/>
          <w:sz w:val="24"/>
          <w:szCs w:val="24"/>
        </w:rPr>
        <w:t>имологическим</w:t>
      </w:r>
      <w:proofErr w:type="spellEnd"/>
      <w:r w:rsidR="00B81193" w:rsidRPr="001A30E0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фактором, механиз</w:t>
      </w:r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>мом преступления и участием субъектов в сфере уголовно-проце</w:t>
      </w:r>
      <w:r w:rsidR="00B81193" w:rsidRPr="001A30E0">
        <w:rPr>
          <w:rFonts w:ascii="Times New Roman" w:eastAsia="Times New Roman" w:hAnsi="Times New Roman" w:cs="Times New Roman"/>
          <w:b/>
          <w:sz w:val="24"/>
          <w:szCs w:val="24"/>
        </w:rPr>
        <w:t>ссуальных правоотношений. В ста</w:t>
      </w:r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 xml:space="preserve">тье также рассматриваются правовые средства и способы защиты законных интересов личности и государства посредством использования </w:t>
      </w:r>
      <w:proofErr w:type="spellStart"/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>виктимологических</w:t>
      </w:r>
      <w:proofErr w:type="spellEnd"/>
      <w:r w:rsidRPr="001A1C81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знаний.</w:t>
      </w:r>
    </w:p>
    <w:p w:rsidR="001A1C81" w:rsidRPr="001A1C81" w:rsidRDefault="007A0237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 совре</w:t>
      </w:r>
      <w:r w:rsidR="005D563E">
        <w:rPr>
          <w:rFonts w:ascii="Times New Roman" w:eastAsia="Times New Roman" w:hAnsi="Times New Roman" w:cs="Times New Roman"/>
          <w:sz w:val="24"/>
          <w:szCs w:val="24"/>
        </w:rPr>
        <w:t>менных условиях развития уголов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но-процессуальных правоотношений все острее проявляется необходимость исследования и определения новых правовых средств и</w:t>
      </w:r>
      <w:r w:rsidR="005D563E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бов </w:t>
      </w:r>
      <w:proofErr w:type="gram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защиты</w:t>
      </w:r>
      <w:proofErr w:type="gram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законных прав и интересов лично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сти и государства в уголовном процессе. Уста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новление и исследование 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виктимологических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факторов в механизме преступления и в процес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се производства по уголовным делам выполняет одну из приоритетных ролей, служащей обеспе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чению прин</w:t>
      </w:r>
      <w:r w:rsidR="00B81193">
        <w:rPr>
          <w:rFonts w:ascii="Times New Roman" w:eastAsia="Times New Roman" w:hAnsi="Times New Roman" w:cs="Times New Roman"/>
          <w:sz w:val="24"/>
          <w:szCs w:val="24"/>
        </w:rPr>
        <w:t>ципов и задач уголовного процес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са. Проблемы 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виктимологии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рассматривались в научных трудах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Вандышева, Г.Н. </w:t>
      </w:r>
      <w:proofErr w:type="spell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Горшен-кова</w:t>
      </w:r>
      <w:proofErr w:type="spell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А.И. Долговой, И.Г. </w:t>
      </w:r>
      <w:proofErr w:type="spellStart"/>
      <w:proofErr w:type="gram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Малкиной-Пых</w:t>
      </w:r>
      <w:proofErr w:type="spellEnd"/>
      <w:proofErr w:type="gram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В.С. Минской, В.И. </w:t>
      </w:r>
      <w:proofErr w:type="spell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Полубинского</w:t>
      </w:r>
      <w:proofErr w:type="spell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Д.В. Ривмана, В.Я. </w:t>
      </w:r>
      <w:proofErr w:type="spell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Рыбальской</w:t>
      </w:r>
      <w:proofErr w:type="spell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Шиканова</w:t>
      </w:r>
      <w:proofErr w:type="spell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, В.С. Усти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нова, Л.В. Франка, Б. </w:t>
      </w:r>
      <w:proofErr w:type="spellStart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Холыста</w:t>
      </w:r>
      <w:proofErr w:type="spellEnd"/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, Е.Е. Центрова,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других. Л.В. 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Франк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определил индивиду</w:t>
      </w:r>
      <w:r w:rsidRPr="007A0237">
        <w:rPr>
          <w:rFonts w:ascii="Times New Roman" w:eastAsia="Times New Roman" w:hAnsi="Times New Roman" w:cs="Times New Roman"/>
          <w:sz w:val="24"/>
          <w:szCs w:val="24"/>
        </w:rPr>
        <w:t xml:space="preserve">альную </w:t>
      </w:r>
      <w:proofErr w:type="spellStart"/>
      <w:r w:rsidRPr="007A0237">
        <w:rPr>
          <w:rFonts w:ascii="Times New Roman" w:eastAsia="Times New Roman" w:hAnsi="Times New Roman" w:cs="Times New Roman"/>
          <w:sz w:val="24"/>
          <w:szCs w:val="24"/>
        </w:rPr>
        <w:t>виктимность</w:t>
      </w:r>
      <w:proofErr w:type="spellEnd"/>
      <w:r w:rsidRPr="007A0237">
        <w:rPr>
          <w:rFonts w:ascii="Times New Roman" w:eastAsia="Times New Roman" w:hAnsi="Times New Roman" w:cs="Times New Roman"/>
          <w:sz w:val="24"/>
          <w:szCs w:val="24"/>
        </w:rPr>
        <w:t xml:space="preserve"> «как реализо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ванную преступным актом «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предрасположен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ность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», верне</w:t>
      </w:r>
      <w:r w:rsidRPr="007A0237">
        <w:rPr>
          <w:rFonts w:ascii="Times New Roman" w:eastAsia="Times New Roman" w:hAnsi="Times New Roman" w:cs="Times New Roman"/>
          <w:sz w:val="24"/>
          <w:szCs w:val="24"/>
        </w:rPr>
        <w:t>е, способность стать при опреде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ленных обстоятельствах жертвой преступления или, другими словами, неспособность избежать опасности там,</w:t>
      </w:r>
      <w:r w:rsidRPr="007A0237">
        <w:rPr>
          <w:rFonts w:ascii="Times New Roman" w:eastAsia="Times New Roman" w:hAnsi="Times New Roman" w:cs="Times New Roman"/>
          <w:sz w:val="24"/>
          <w:szCs w:val="24"/>
        </w:rPr>
        <w:t xml:space="preserve"> где она объективно была предот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вратима» [1, с. 22]. Позднее он изменил свою позицию, при</w:t>
      </w:r>
      <w:r w:rsidRPr="007A0237">
        <w:rPr>
          <w:rFonts w:ascii="Times New Roman" w:eastAsia="Times New Roman" w:hAnsi="Times New Roman" w:cs="Times New Roman"/>
          <w:sz w:val="24"/>
          <w:szCs w:val="24"/>
        </w:rPr>
        <w:t xml:space="preserve">знав, что индивидуальная </w:t>
      </w:r>
      <w:proofErr w:type="spellStart"/>
      <w:r w:rsidRPr="007A0237">
        <w:rPr>
          <w:rFonts w:ascii="Times New Roman" w:eastAsia="Times New Roman" w:hAnsi="Times New Roman" w:cs="Times New Roman"/>
          <w:sz w:val="24"/>
          <w:szCs w:val="24"/>
        </w:rPr>
        <w:t>виктим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— это не только реализованная, но и по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тенциальная способность «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тех или иных лиц стать потерпевшими или, иными словами, не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способность избежать преступного посягатель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ства там, где объективно это было возможн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о». При этом имеетс</w:t>
      </w:r>
      <w:r w:rsidRPr="007A0237">
        <w:rPr>
          <w:rFonts w:ascii="Times New Roman" w:eastAsia="Times New Roman" w:hAnsi="Times New Roman" w:cs="Times New Roman"/>
          <w:sz w:val="24"/>
          <w:szCs w:val="24"/>
        </w:rPr>
        <w:t>я в виду не усредненная, а повы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шенная способность стать жертвой «в силу ряда субъективных и объективных обстоятельств» [2, с. 108]. По мнению Д.В. </w:t>
      </w:r>
      <w:r w:rsidR="001A1C81" w:rsidRPr="007A0237">
        <w:rPr>
          <w:rFonts w:ascii="Times New Roman" w:eastAsia="Times New Roman" w:hAnsi="Times New Roman" w:cs="Times New Roman"/>
          <w:bCs/>
          <w:sz w:val="24"/>
          <w:szCs w:val="24"/>
        </w:rPr>
        <w:t>Ривмана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индиви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дуальная 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виктимность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— это обусловленное наличием преступности состояние уязвимости отдельного лица, выражающееся в объективно присущей человеку (но не фатальной) способ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сти стать жертвой преступления [3, с. 32]. И.Г. </w:t>
      </w:r>
      <w:proofErr w:type="spellStart"/>
      <w:proofErr w:type="gram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spellEnd"/>
      <w:proofErr w:type="gram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утверждает, что «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виктимность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виктимо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генность</w:t>
      </w:r>
      <w:proofErr w:type="spellEnd"/>
      <w:r w:rsidR="00C43DB3">
        <w:rPr>
          <w:rFonts w:ascii="Times New Roman" w:eastAsia="Times New Roman" w:hAnsi="Times New Roman" w:cs="Times New Roman"/>
          <w:sz w:val="24"/>
          <w:szCs w:val="24"/>
        </w:rPr>
        <w:t xml:space="preserve"> - это приобретенные че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ловеком 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изические, психические, социаль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ные черты и признаки, которые способствуют его превращению в жертву (преступлени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я, не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счастного случая, деструктивного культа и т.д.).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F86">
        <w:rPr>
          <w:rFonts w:ascii="Times New Roman" w:eastAsia="Times New Roman" w:hAnsi="Times New Roman" w:cs="Times New Roman"/>
          <w:bCs/>
          <w:sz w:val="24"/>
          <w:szCs w:val="24"/>
        </w:rPr>
        <w:t>Виктимизация</w:t>
      </w:r>
      <w:proofErr w:type="spellEnd"/>
      <w:r w:rsidRPr="00B34F8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процесс приобретения </w:t>
      </w:r>
      <w:proofErr w:type="spellStart"/>
      <w:r w:rsidRPr="00B34F86">
        <w:rPr>
          <w:rFonts w:ascii="Times New Roman" w:eastAsia="Times New Roman" w:hAnsi="Times New Roman" w:cs="Times New Roman"/>
          <w:bCs/>
          <w:sz w:val="24"/>
          <w:szCs w:val="24"/>
        </w:rPr>
        <w:t>виктимности</w:t>
      </w:r>
      <w:proofErr w:type="spellEnd"/>
      <w:r w:rsidRPr="00B34F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[4, с. 15]. В.И.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Полубинский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индивидуальную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виктимность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как «...свойство данного чело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века, обусловленное его социаль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ными, психологическими или биофизическими качествами (либо их совокупностью), способ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ствующее в определенной жизненной ситуации формированию условий, при которых возникает возможность причинения ему вреда противо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правными действиями» [5, с. 32-33]. Исходя из их </w:t>
      </w:r>
      <w:proofErr w:type="spellStart"/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ситуативно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ролей, в данной классификаци</w:t>
      </w:r>
      <w:r w:rsidR="00B34F86">
        <w:rPr>
          <w:rFonts w:ascii="Times New Roman" w:eastAsia="Times New Roman" w:hAnsi="Times New Roman" w:cs="Times New Roman"/>
          <w:sz w:val="24"/>
          <w:szCs w:val="24"/>
        </w:rPr>
        <w:t>и выделяются агрессивные, актив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ные, инициативные, пассивные, некритичные и нейтральные потерпевшие. Д.В. 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Ривман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считает также необходимым проводить классификацию жертв также по возрасту, половой принадлеж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ности; ролево</w:t>
      </w:r>
      <w:r w:rsidR="007A0237" w:rsidRPr="00B81193">
        <w:rPr>
          <w:rFonts w:ascii="Times New Roman" w:eastAsia="Times New Roman" w:hAnsi="Times New Roman" w:cs="Times New Roman"/>
          <w:sz w:val="24"/>
          <w:szCs w:val="24"/>
        </w:rPr>
        <w:t>му статусу; нравственно-психо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логическим признакам; тяжести преступления, от которого пострадала жертва; степени вины жертвы; характеру поведения потерпевшего [3, с. 44]. 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«Предрасположением к повышенной уязвимости может быть и 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исполнение лицом определенной социальной роли — профессия, общественны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е обязанности. Личностная уязви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мость имеет сложную структуру, в которой пред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расположения (субъективные и объективные качества) акт</w:t>
      </w:r>
      <w:r w:rsidR="007A0237" w:rsidRPr="00B81193">
        <w:rPr>
          <w:rFonts w:ascii="Times New Roman" w:eastAsia="Times New Roman" w:hAnsi="Times New Roman" w:cs="Times New Roman"/>
          <w:bCs/>
          <w:sz w:val="24"/>
          <w:szCs w:val="24"/>
        </w:rPr>
        <w:t>уализируются конкретной ситуаци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ей и превращаются в предпосылки причинения вреда. Большая предрасположенность далеко не всегда выражается в </w:t>
      </w:r>
      <w:proofErr w:type="gram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большей</w:t>
      </w:r>
      <w:proofErr w:type="gramEnd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реализованной </w:t>
      </w:r>
      <w:proofErr w:type="spell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виктимности</w:t>
      </w:r>
      <w:proofErr w:type="spellEnd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. Здесь многое решает ситуация Предраспо</w:t>
      </w:r>
      <w:r w:rsidR="007A0237" w:rsidRPr="00B81193">
        <w:rPr>
          <w:rFonts w:ascii="Times New Roman" w:eastAsia="Times New Roman" w:hAnsi="Times New Roman" w:cs="Times New Roman"/>
          <w:bCs/>
          <w:sz w:val="24"/>
          <w:szCs w:val="24"/>
        </w:rPr>
        <w:t>ложенность становится предпосыл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кой лишь как элемент конкретной ситуации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» [6, с. 11]. «В генезисе конкретного преступления индивидуальные особенности субъекта могут играть различную роль - детерминировать его, способствовать ее совершению, проявляться в нем или быть нейтральными. Среди всего мно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гообразия присущих субъекту свойств и качеств в рамках уголовного процесса должны исследо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ваться индиви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дуально - психологические харак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теристики, снижающие способность субъекта к осознанному самоконтролю при совершении преступлен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ия, способствующие принятии. Ре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шения о сове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ршении преступления, а также оп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ределяющие характер и направленность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 xml:space="preserve"> крими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нального поведения.</w:t>
      </w:r>
      <w:r w:rsidRPr="001A1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470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 доказательства таких признаков может служить </w:t>
      </w:r>
      <w:proofErr w:type="spellStart"/>
      <w:r w:rsidRPr="005F4708">
        <w:rPr>
          <w:rFonts w:ascii="Times New Roman" w:eastAsia="Times New Roman" w:hAnsi="Times New Roman" w:cs="Times New Roman"/>
          <w:bCs/>
          <w:sz w:val="24"/>
          <w:szCs w:val="24"/>
        </w:rPr>
        <w:t>судебно-психологи-ческая</w:t>
      </w:r>
      <w:proofErr w:type="spellEnd"/>
      <w:r w:rsidRPr="005F470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экспертиза мотива преступного деяния» [7, с. 46]. «Криминальная </w:t>
      </w:r>
      <w:proofErr w:type="spellStart"/>
      <w:r w:rsidRPr="005F4708">
        <w:rPr>
          <w:rFonts w:ascii="Times New Roman" w:eastAsia="Times New Roman" w:hAnsi="Times New Roman" w:cs="Times New Roman"/>
          <w:bCs/>
          <w:sz w:val="24"/>
          <w:szCs w:val="24"/>
        </w:rPr>
        <w:t>виктимология</w:t>
      </w:r>
      <w:proofErr w:type="spellEnd"/>
      <w:r w:rsidRPr="005F470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изучает: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социологические, психологически</w:t>
      </w:r>
      <w:r w:rsidR="00AF787D">
        <w:rPr>
          <w:rFonts w:ascii="Times New Roman" w:eastAsia="Times New Roman" w:hAnsi="Times New Roman" w:cs="Times New Roman"/>
          <w:sz w:val="24"/>
          <w:szCs w:val="24"/>
        </w:rPr>
        <w:t>е, право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вые, нравст</w:t>
      </w:r>
      <w:r w:rsidR="00AF787D">
        <w:rPr>
          <w:rFonts w:ascii="Times New Roman" w:eastAsia="Times New Roman" w:hAnsi="Times New Roman" w:cs="Times New Roman"/>
          <w:sz w:val="24"/>
          <w:szCs w:val="24"/>
        </w:rPr>
        <w:t>венные и иные характеристики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терпевших, что позволяет понять, в силу каких личностных, социально-ролевых или других причин они стали жертвой преступления;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роль потерпевших в механизме преступного поведения и в криминальных ситуациях,</w:t>
      </w:r>
      <w:r w:rsidR="00AF787D">
        <w:rPr>
          <w:rFonts w:ascii="Times New Roman" w:eastAsia="Times New Roman" w:hAnsi="Times New Roman" w:cs="Times New Roman"/>
          <w:sz w:val="24"/>
          <w:szCs w:val="24"/>
        </w:rPr>
        <w:t xml:space="preserve"> когда пред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шествовало или сопровождало такое поведение;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отношения, связывающие преступника и жертву, причем как длительные, так и мгновенно сложившиеся,</w:t>
      </w:r>
      <w:r w:rsidR="00AF787D">
        <w:rPr>
          <w:rFonts w:ascii="Times New Roman" w:eastAsia="Times New Roman" w:hAnsi="Times New Roman" w:cs="Times New Roman"/>
          <w:sz w:val="24"/>
          <w:szCs w:val="24"/>
        </w:rPr>
        <w:t xml:space="preserve"> которые часто предшествуют пре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ступному насилию;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поведе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ние жертвы после совершения пре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ступления, что имеет значение не только для расследовани</w:t>
      </w:r>
      <w:r w:rsidR="00AF787D">
        <w:rPr>
          <w:rFonts w:ascii="Times New Roman" w:eastAsia="Times New Roman" w:hAnsi="Times New Roman" w:cs="Times New Roman"/>
          <w:sz w:val="24"/>
          <w:szCs w:val="24"/>
        </w:rPr>
        <w:t>я преступлений и изобличения ви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новных, но и</w:t>
      </w:r>
      <w:r w:rsidR="001A30E0">
        <w:rPr>
          <w:rFonts w:ascii="Times New Roman" w:eastAsia="Times New Roman" w:hAnsi="Times New Roman" w:cs="Times New Roman"/>
          <w:sz w:val="24"/>
          <w:szCs w:val="24"/>
        </w:rPr>
        <w:t xml:space="preserve"> для предупреждения новых право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нарушений» [8,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 xml:space="preserve"> с. 14]. В предмет изучения </w:t>
      </w:r>
      <w:proofErr w:type="spellStart"/>
      <w:r w:rsidR="007A0237">
        <w:rPr>
          <w:rFonts w:ascii="Times New Roman" w:eastAsia="Times New Roman" w:hAnsi="Times New Roman" w:cs="Times New Roman"/>
          <w:sz w:val="24"/>
          <w:szCs w:val="24"/>
        </w:rPr>
        <w:t>вик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тимологии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также входит: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морально-психологические и социальные характеристики же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ртв пр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еступлен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ий (потерпев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ших от прес</w:t>
      </w:r>
      <w:r w:rsidR="00B34F86">
        <w:rPr>
          <w:rFonts w:ascii="Times New Roman" w:eastAsia="Times New Roman" w:hAnsi="Times New Roman" w:cs="Times New Roman"/>
          <w:sz w:val="24"/>
          <w:szCs w:val="24"/>
        </w:rPr>
        <w:t>туплений), чтобы ответить на 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прос, почему,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 в силу каких эмоциональных, 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левых, мораль</w:t>
      </w:r>
      <w:r w:rsidR="00B34F86">
        <w:rPr>
          <w:rFonts w:ascii="Times New Roman" w:eastAsia="Times New Roman" w:hAnsi="Times New Roman" w:cs="Times New Roman"/>
          <w:sz w:val="24"/>
          <w:szCs w:val="24"/>
        </w:rPr>
        <w:t>ных качеств, какой социально об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условленной направленности человек оказался потерпевшим;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отношения, связывающие преступника и жертву (потерпевшего), чтобы ответить на 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прос, в какой мере эти отношения значимы для создания предпосылок преступления, как они влияют на з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авязку преступления, мотивы дей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ствий преступника;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ситуац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ии, которые предшествуют престу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плению, а также ситуации непосредственно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ступления, чтобы ответить на вопрос, как в этих ситуациях во 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взаимодействии с поведением пре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ступника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криминологически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значимо проявляет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ся поведение (действие или бездействие) жертвы (потерпевшего);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посткр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иминальное</w:t>
      </w:r>
      <w:proofErr w:type="spellEnd"/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 поведение жертвы (по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терпевшего), чтобы ответить на вопрос, что он предпринимае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т для восстановления своего пра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ва, прибегает ли к защите правоохранительных органов, суда, препятствует или способствует им в установлении истины;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систему мероприятий профилактического характера, в которых учит</w:t>
      </w:r>
      <w:r w:rsidR="007A0237">
        <w:rPr>
          <w:rFonts w:ascii="Times New Roman" w:eastAsia="Times New Roman" w:hAnsi="Times New Roman" w:cs="Times New Roman"/>
          <w:sz w:val="24"/>
          <w:szCs w:val="24"/>
        </w:rPr>
        <w:t>ываются и использу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ются защи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тные </w:t>
      </w:r>
      <w:proofErr w:type="gramStart"/>
      <w:r w:rsidR="0003498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proofErr w:type="gramEnd"/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 как потенциаль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ных жертв, так и реальных потерпевших;</w:t>
      </w:r>
    </w:p>
    <w:p w:rsidR="001A1C81" w:rsidRPr="001A1C81" w:rsidRDefault="001A1C81" w:rsidP="001A1C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пути, возможности, способы возмещения причиненного преступлением вреда и, в первую очередь, физ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ической реабилитации жертвы (по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терпевшего) [3, с. 11]. «Крими</w:t>
      </w:r>
      <w:r w:rsidR="001A30E0">
        <w:rPr>
          <w:rFonts w:ascii="Times New Roman" w:eastAsia="Times New Roman" w:hAnsi="Times New Roman" w:cs="Times New Roman"/>
          <w:sz w:val="24"/>
          <w:szCs w:val="24"/>
        </w:rPr>
        <w:t xml:space="preserve">нальная </w:t>
      </w:r>
      <w:proofErr w:type="spellStart"/>
      <w:r w:rsidR="001A30E0">
        <w:rPr>
          <w:rFonts w:ascii="Times New Roman" w:eastAsia="Times New Roman" w:hAnsi="Times New Roman" w:cs="Times New Roman"/>
          <w:sz w:val="24"/>
          <w:szCs w:val="24"/>
        </w:rPr>
        <w:t>виктимо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логия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исследует в комплексе личность и поведе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ние потерпевших от преступных посягательств; их роль в г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енезисе преступления; </w:t>
      </w:r>
      <w:proofErr w:type="spellStart"/>
      <w:r w:rsidR="00034984">
        <w:rPr>
          <w:rFonts w:ascii="Times New Roman" w:eastAsia="Times New Roman" w:hAnsi="Times New Roman" w:cs="Times New Roman"/>
          <w:sz w:val="24"/>
          <w:szCs w:val="24"/>
        </w:rPr>
        <w:lastRenderedPageBreak/>
        <w:t>криминоло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гически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значимые отношения и связи между жертвой и п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реступником; пути и способы воз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мещения или сглаживания вреда, нанесенного потерпевшему 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в результате преступного посяга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тельства. Вме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сте с тем ее специфическим пред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метом являются количественные и качественные статистиче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 xml:space="preserve">ски значимые характеристики </w:t>
      </w:r>
      <w:proofErr w:type="spellStart"/>
      <w:r w:rsidR="00034984">
        <w:rPr>
          <w:rFonts w:ascii="Times New Roman" w:eastAsia="Times New Roman" w:hAnsi="Times New Roman" w:cs="Times New Roman"/>
          <w:sz w:val="24"/>
          <w:szCs w:val="24"/>
        </w:rPr>
        <w:t>вик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тимизации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индивидуальная способность тех или иных лиц ст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ать потерпевшими, или, ины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ми словами,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неспособность избежать преступ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ного посягательства, противостоять ему там, где это было объективно возможно» [3, с. 73-75]. Немецкий </w:t>
      </w:r>
      <w:r w:rsidR="00B34F86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 Г.И. </w:t>
      </w:r>
      <w:proofErr w:type="spellStart"/>
      <w:r w:rsidR="00B34F86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="00B34F86">
        <w:rPr>
          <w:rFonts w:ascii="Times New Roman" w:eastAsia="Times New Roman" w:hAnsi="Times New Roman" w:cs="Times New Roman"/>
          <w:sz w:val="24"/>
          <w:szCs w:val="24"/>
        </w:rPr>
        <w:t xml:space="preserve"> отме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чает, что «не существует «прирожденных жертв» или жертв от природы. Но приобретенные чело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веком физические, психические, социальные черты и признаки (какие-то физические и иные недостатки, неспособность к самозащите или недостаточная готовность к ней, особая внешняя, психическая или материальная привлекател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ность) могут сделать его предрасположенным к превращению в жертву преступления. Если он осознает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повышенную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виктимогенность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, то может усв</w:t>
      </w:r>
      <w:r w:rsidR="00034984">
        <w:rPr>
          <w:rFonts w:ascii="Times New Roman" w:eastAsia="Times New Roman" w:hAnsi="Times New Roman" w:cs="Times New Roman"/>
          <w:sz w:val="24"/>
          <w:szCs w:val="24"/>
        </w:rPr>
        <w:t>оить определенное поведение,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зволяющее сопротивляться и справляться с этой угрозой. 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Виктимизация</w:t>
      </w:r>
      <w:proofErr w:type="spellEnd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криминализация, как отмечает Г.И. </w:t>
      </w:r>
      <w:proofErr w:type="spell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Шнайдер</w:t>
      </w:r>
      <w:proofErr w:type="spellEnd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, иногда имеют одни и те же источники - исходные социальные условия»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[9, с. 54]. Следует отметить, что время, место, орудие и способ совершения преступления избираются в зависимости от</w:t>
      </w:r>
      <w:r w:rsidR="001A30E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поведения и лич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ности жертвы. Так, поведение жертвы может не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однократно претерпевать изменения по динамике, степени интенси</w:t>
      </w:r>
      <w:r w:rsidR="001A30E0">
        <w:rPr>
          <w:rFonts w:ascii="Times New Roman" w:eastAsia="Times New Roman" w:hAnsi="Times New Roman" w:cs="Times New Roman"/>
          <w:sz w:val="24"/>
          <w:szCs w:val="24"/>
        </w:rPr>
        <w:t>вности, повторяемости, и оно мо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жет в разные временные этапы характеризоваться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некритичностью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, неосознанностью или их степени в той или иной мере. Потерпевший, как и свидетель, в отдельных случаях выступает в качестве добросовестного и недобросовестного лжесвидетеля</w:t>
      </w:r>
      <w:r w:rsidR="001A30E0">
        <w:rPr>
          <w:rFonts w:ascii="Times New Roman" w:eastAsia="Times New Roman" w:hAnsi="Times New Roman" w:cs="Times New Roman"/>
          <w:sz w:val="24"/>
          <w:szCs w:val="24"/>
        </w:rPr>
        <w:t>. Потерпевший всегда заинтересо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ван в исходе уго</w:t>
      </w:r>
      <w:r w:rsidR="006F3662" w:rsidRPr="00B81193">
        <w:rPr>
          <w:rFonts w:ascii="Times New Roman" w:eastAsia="Times New Roman" w:hAnsi="Times New Roman" w:cs="Times New Roman"/>
          <w:sz w:val="24"/>
          <w:szCs w:val="24"/>
        </w:rPr>
        <w:t>ловного дела и, как правило, за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нимает сторону обвинения. Разумеется, это вовсе не значит, что в своей процессуальной деятель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ности он будет</w:t>
      </w:r>
      <w:r w:rsidR="006F3662" w:rsidRPr="00B81193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всеми принци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пами уголовного процесса и такими, в частности, как всесторонность, объективность. Ожидать от (жертвы пр</w:t>
      </w:r>
      <w:r w:rsidR="006F3662" w:rsidRPr="00B81193">
        <w:rPr>
          <w:rFonts w:ascii="Times New Roman" w:eastAsia="Times New Roman" w:hAnsi="Times New Roman" w:cs="Times New Roman"/>
          <w:sz w:val="24"/>
          <w:szCs w:val="24"/>
        </w:rPr>
        <w:t>еступления) потерпевшего беспри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страстности даже как-то нелепо. Вместе с тем, как это ни парадоксально звучит, но установление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виктимных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фак</w:t>
      </w:r>
      <w:r w:rsidR="006F3662" w:rsidRPr="00B81193">
        <w:rPr>
          <w:rFonts w:ascii="Times New Roman" w:eastAsia="Times New Roman" w:hAnsi="Times New Roman" w:cs="Times New Roman"/>
          <w:sz w:val="24"/>
          <w:szCs w:val="24"/>
        </w:rPr>
        <w:t>торов в большей степени интерес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но для стороны защиты. Стоит только придать жертве неприглядный вид, и мы несколько этим «облагородим» преступника. 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В качестве отдель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ных методических р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екомендаций по тактике до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проса потерпевшего предлагаются следующие алгоритмы действий:</w:t>
      </w:r>
    </w:p>
    <w:p w:rsidR="001A1C81" w:rsidRPr="001A1C81" w:rsidRDefault="006F3662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установление характеристики поведения, состояния здоровья жертвы (потерпевшего) до, в момент и после совершения преступления;</w:t>
      </w:r>
    </w:p>
    <w:p w:rsidR="006F3662" w:rsidRPr="006F3662" w:rsidRDefault="001A1C81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- условия жизни и воспитания; </w:t>
      </w:r>
    </w:p>
    <w:p w:rsidR="001A1C81" w:rsidRPr="001A1C81" w:rsidRDefault="001A1C81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-установление  степени интеллектуального, волевого, психич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еского развития, без чего невоз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можно, в конеч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ном итоге, установить факт осоз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нанности, правильного понимания объективной действительности и самой возможности каче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ственной дачи показаний;</w:t>
      </w:r>
    </w:p>
    <w:p w:rsidR="001A1C81" w:rsidRPr="001A1C81" w:rsidRDefault="006F3662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установление побудителей активности (склонности, интересы);</w:t>
      </w:r>
    </w:p>
    <w:p w:rsidR="001A1C81" w:rsidRPr="001A1C81" w:rsidRDefault="001A1C81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- установ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ление системы </w:t>
      </w:r>
      <w:proofErr w:type="spellStart"/>
      <w:r w:rsidR="006F3662">
        <w:rPr>
          <w:rFonts w:ascii="Times New Roman" w:eastAsia="Times New Roman" w:hAnsi="Times New Roman" w:cs="Times New Roman"/>
          <w:sz w:val="24"/>
          <w:szCs w:val="24"/>
        </w:rPr>
        <w:t>превуалирующих</w:t>
      </w:r>
      <w:proofErr w:type="spellEnd"/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требностей и их иерархии;</w:t>
      </w:r>
    </w:p>
    <w:p w:rsidR="001A1C81" w:rsidRPr="001A1C81" w:rsidRDefault="001A1C81" w:rsidP="001A1C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- установ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ление степени физических и нрав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ственных страданий.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определить влияние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виктимных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признаков и свойств личности потерпевшего на формирование его показаний,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как влияло или могло ли повлиять поведение жертвы прес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тупления на прекращение неправо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мерной деят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ельности подозреваемого, обвиня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емого.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Уделение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должного внимания личности жертвы преступления (потерпевшего) предотвратит оговор - самооговор, повысит качество и эффективность расследования. Нейтрализация конфликтов</w:t>
      </w:r>
      <w:r w:rsidR="00B81193">
        <w:rPr>
          <w:rFonts w:ascii="Times New Roman" w:eastAsia="Times New Roman" w:hAnsi="Times New Roman" w:cs="Times New Roman"/>
          <w:sz w:val="24"/>
          <w:szCs w:val="24"/>
        </w:rPr>
        <w:t xml:space="preserve"> между потерпевшим и подозревае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мым, 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lastRenderedPageBreak/>
        <w:t>обвиняемым, безусловно, также повысит эффективность уголовного судопроизводства. Решение данной проблемы становится во</w:t>
      </w:r>
      <w:r w:rsidR="00B81193">
        <w:rPr>
          <w:rFonts w:ascii="Times New Roman" w:eastAsia="Times New Roman" w:hAnsi="Times New Roman" w:cs="Times New Roman"/>
          <w:sz w:val="24"/>
          <w:szCs w:val="24"/>
        </w:rPr>
        <w:t>змож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ным при условии использования знаний основ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. При этом следует отметить, что и конфликты </w:t>
      </w:r>
      <w:r w:rsidR="00B81193">
        <w:rPr>
          <w:rFonts w:ascii="Times New Roman" w:eastAsia="Times New Roman" w:hAnsi="Times New Roman" w:cs="Times New Roman"/>
          <w:sz w:val="24"/>
          <w:szCs w:val="24"/>
        </w:rPr>
        <w:t>среди участников уголовного про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цесса могут носить как деструктивный, так и конструктивный характер.</w:t>
      </w:r>
    </w:p>
    <w:p w:rsidR="001A1C81" w:rsidRPr="001A1C81" w:rsidRDefault="00C43DB3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поэтому воз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никновение, развитие и прекраще</w:t>
      </w:r>
      <w:r>
        <w:rPr>
          <w:rFonts w:ascii="Times New Roman" w:eastAsia="Times New Roman" w:hAnsi="Times New Roman" w:cs="Times New Roman"/>
          <w:sz w:val="24"/>
          <w:szCs w:val="24"/>
        </w:rPr>
        <w:t>ние конфлик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тов независимо от их происхождения в сфере уголовно-процессуальных правоотношений должны н</w:t>
      </w:r>
      <w:r>
        <w:rPr>
          <w:rFonts w:ascii="Times New Roman" w:eastAsia="Times New Roman" w:hAnsi="Times New Roman" w:cs="Times New Roman"/>
          <w:sz w:val="24"/>
          <w:szCs w:val="24"/>
        </w:rPr>
        <w:t>осить управляемый и прогнозируе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мый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стороны органа ведущего уго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ловный процесс. Нейтрализация деструктивных конфликтов позволит создать все условия для конструкти</w:t>
      </w:r>
      <w:r>
        <w:rPr>
          <w:rFonts w:ascii="Times New Roman" w:eastAsia="Times New Roman" w:hAnsi="Times New Roman" w:cs="Times New Roman"/>
          <w:sz w:val="24"/>
          <w:szCs w:val="24"/>
        </w:rPr>
        <w:t>вного взаимодействия потерпевше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го подозреваемого, обвиняемого, компетентных должностных л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иц в целях реализации задач уго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ловного процесса, защиты частных и публичных интересов,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реализа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ции уголовно-процессуальных функций. Однако следует признат</w:t>
      </w:r>
      <w:r>
        <w:rPr>
          <w:rFonts w:ascii="Times New Roman" w:eastAsia="Times New Roman" w:hAnsi="Times New Roman" w:cs="Times New Roman"/>
          <w:sz w:val="24"/>
          <w:szCs w:val="24"/>
        </w:rPr>
        <w:t>ь, что не только поведение жерт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вы (потерпев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шего) может носить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виктимный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рактер, но и п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оведение подозреваемого, обвиня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емого и иных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субъектов уголовно- процессуаль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ных правоотношений.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Данное обстоятельство также должно с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тать предметом криминалисти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ческого исследования и пристального внимания со стороны компетентных должностных лиц, ведущих уг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оловный процесс и органов проку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ратуры при 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 прокурорского над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зора по уголовным делам</w:t>
      </w:r>
      <w:r w:rsidR="00C43DB3" w:rsidRPr="00B81193">
        <w:rPr>
          <w:rFonts w:ascii="Times New Roman" w:eastAsia="Times New Roman" w:hAnsi="Times New Roman" w:cs="Times New Roman"/>
          <w:sz w:val="24"/>
          <w:szCs w:val="24"/>
        </w:rPr>
        <w:t>. Эффективность и ка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чество уголовного судопроизводства зависит от таких составляющих, как реализация функций и задач уголовного процесса, состязательность, компетентность должностных лиц, защита за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конных прав, интересов личности и государства в уголовном судопроизводстве, максимальное приближение факта привлечения к уголовной ответственности к факту события преступления, другие.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 уголовного процесса в качестве защиты законных прав и интересов участников уголовного 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процесса, безусловно, свидетель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ствует о необходимости повышения требований к использован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ию личностного подхода в практи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ке раскрытия и расследования преступлений, и в частности, установлении </w:t>
      </w:r>
      <w:proofErr w:type="spell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виктимологических</w:t>
      </w:r>
      <w:proofErr w:type="spellEnd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признаков и </w:t>
      </w:r>
      <w:r w:rsidR="00C43DB3" w:rsidRPr="00B81193">
        <w:rPr>
          <w:rFonts w:ascii="Times New Roman" w:eastAsia="Times New Roman" w:hAnsi="Times New Roman" w:cs="Times New Roman"/>
          <w:bCs/>
          <w:sz w:val="24"/>
          <w:szCs w:val="24"/>
        </w:rPr>
        <w:t>свойств личности, оказавших вли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яние на механизм преступления, а также и на ход, и результаты уголовного судопроизводств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Известно, 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что потерпевший в уголовном про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цессе имеет не только процессуальный статус, предусмотре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нный уголовно-процессуальным за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коном, но и и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меет также совокупность личност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ных характеристик, пройденный жизненный путь (опыт, навыки, умения, знания), душевные (нравственные) переживания.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Нужно понять и определить, что именно послужило причиной становления личности субъекта жертвой престу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пления, как данное обстоятельство повлияло на взаимодействие жертвы с подозреваемым, обви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няемым в ме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ханизме преступления. Мог и дол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жен ли был потерпевший избежать наступления негативных правовых последствий в результате преступления и самого преступления. Следует признать, что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процессуальное поведение потер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певшего (жертвы преступления) может носить нейтральный, пассивный и активный характер. Вместе с те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м выражение законной позиции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терпевшего, к сожалению, не во всех случаях остается за</w:t>
      </w:r>
      <w:r w:rsidR="00C43DB3">
        <w:rPr>
          <w:rFonts w:ascii="Times New Roman" w:eastAsia="Times New Roman" w:hAnsi="Times New Roman" w:cs="Times New Roman"/>
          <w:sz w:val="24"/>
          <w:szCs w:val="24"/>
        </w:rPr>
        <w:t>меченным компетентными должност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ными лицами ведущими уголовный процесс. Позиция потерпевшего на современном этапе развития у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головного судопроизводства выра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жается, как правило, в содержании показаний, объяснений, заявлений, жалоб и ходатайств.</w:t>
      </w:r>
    </w:p>
    <w:p w:rsidR="001A1C81" w:rsidRPr="001A1C81" w:rsidRDefault="00C43DB3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62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r w:rsidR="001A1C81" w:rsidRPr="006F3662">
        <w:rPr>
          <w:rFonts w:ascii="Times New Roman" w:eastAsia="Times New Roman" w:hAnsi="Times New Roman" w:cs="Times New Roman"/>
          <w:bCs/>
          <w:sz w:val="24"/>
          <w:szCs w:val="24"/>
        </w:rPr>
        <w:t>нако эффект</w:t>
      </w:r>
      <w:r w:rsidRPr="006F3662">
        <w:rPr>
          <w:rFonts w:ascii="Times New Roman" w:eastAsia="Times New Roman" w:hAnsi="Times New Roman" w:cs="Times New Roman"/>
          <w:bCs/>
          <w:sz w:val="24"/>
          <w:szCs w:val="24"/>
        </w:rPr>
        <w:t>ивность отстаиваемой позиции по</w:t>
      </w:r>
      <w:r w:rsidR="001A1C81" w:rsidRPr="006F366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терпевшим может быть обеспечена посредством использования криминалистических, уголовно-правовых, уголовно-процессуальных знаний, которыми нередко </w:t>
      </w:r>
      <w:proofErr w:type="gramStart"/>
      <w:r w:rsidR="001A1C81" w:rsidRPr="006F3662">
        <w:rPr>
          <w:rFonts w:ascii="Times New Roman" w:eastAsia="Times New Roman" w:hAnsi="Times New Roman" w:cs="Times New Roman"/>
          <w:bCs/>
          <w:sz w:val="24"/>
          <w:szCs w:val="24"/>
        </w:rPr>
        <w:t>последний</w:t>
      </w:r>
      <w:proofErr w:type="gramEnd"/>
      <w:r w:rsidR="001A1C81" w:rsidRPr="006F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обладае</w:t>
      </w:r>
      <w:r w:rsidRPr="006F3662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новится очевидной необходимость распростра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нения практики участия адвокатов и иных лиц, допущенных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ведущим уголовный про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цесс, в качестве представителей потерпевшего и свидетелей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мотивированного по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становления. От личности жертвы 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преступления, личности потерпевшего, их </w:t>
      </w:r>
      <w:proofErr w:type="spell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виктимного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поведе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ния в механизме преступления и в ходе предва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>рительного расследования зависит в отдельных случаях, соответственно, не только исход пре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ступления, но и нередко </w:t>
      </w:r>
      <w:proofErr w:type="gramStart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ход</w:t>
      </w:r>
      <w:proofErr w:type="gram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и исход уголовного процесса. П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оэтому установление </w:t>
      </w:r>
      <w:proofErr w:type="spellStart"/>
      <w:r w:rsidR="006F3662">
        <w:rPr>
          <w:rFonts w:ascii="Times New Roman" w:eastAsia="Times New Roman" w:hAnsi="Times New Roman" w:cs="Times New Roman"/>
          <w:sz w:val="24"/>
          <w:szCs w:val="24"/>
        </w:rPr>
        <w:t>виктимологи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ческих</w:t>
      </w:r>
      <w:proofErr w:type="spellEnd"/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влияющих на механизм преступления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, входит в предмет и пределы до</w:t>
      </w:r>
      <w:r w:rsidR="001A1C81" w:rsidRPr="001A1C81">
        <w:rPr>
          <w:rFonts w:ascii="Times New Roman" w:eastAsia="Times New Roman" w:hAnsi="Times New Roman" w:cs="Times New Roman"/>
          <w:sz w:val="24"/>
          <w:szCs w:val="24"/>
        </w:rPr>
        <w:t>казывания по уголовным делам, а установление данных фактов должно свое место в содержании итоговых процессуальных решений.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Познание закономе</w:t>
      </w:r>
      <w:r w:rsidR="006F3662" w:rsidRPr="00B81193">
        <w:rPr>
          <w:rFonts w:ascii="Times New Roman" w:eastAsia="Times New Roman" w:hAnsi="Times New Roman" w:cs="Times New Roman"/>
          <w:bCs/>
          <w:sz w:val="24"/>
          <w:szCs w:val="24"/>
        </w:rPr>
        <w:t>рностей поведения жертвы престу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пления в механизме преступления и в процессе предварительного расследования способствует раскрытию и</w:t>
      </w:r>
      <w:r w:rsidR="006F3662"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расследованию преступлений, до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стижению задач уголовного процесса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. Орган, ведущий уголовный процесс, должен выявлять и устанавливать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виктимные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признаки и свойства личности субъекта уголовно-процессуальных правоотношений, когда это влияет на ход и исход уголовного процесса. Таким образом, в круг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дач уголовного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процесса и прокурорского надзо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ра по уголовным делам дополнительно должны войти следующие:</w:t>
      </w:r>
    </w:p>
    <w:p w:rsidR="001A1C81" w:rsidRPr="001A1C81" w:rsidRDefault="001A1C81" w:rsidP="001A1C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установл</w:t>
      </w:r>
      <w:r w:rsidR="00B34F86">
        <w:rPr>
          <w:rFonts w:ascii="Times New Roman" w:eastAsia="Times New Roman" w:hAnsi="Times New Roman" w:cs="Times New Roman"/>
          <w:sz w:val="24"/>
          <w:szCs w:val="24"/>
        </w:rPr>
        <w:t xml:space="preserve">ение наличия или отсутствия </w:t>
      </w:r>
      <w:proofErr w:type="spellStart"/>
      <w:r w:rsidR="00B34F86">
        <w:rPr>
          <w:rFonts w:ascii="Times New Roman" w:eastAsia="Times New Roman" w:hAnsi="Times New Roman" w:cs="Times New Roman"/>
          <w:sz w:val="24"/>
          <w:szCs w:val="24"/>
        </w:rPr>
        <w:t>вик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тимных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призн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аков, свойств личности потерпев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шего и иных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субъектов уголовно-процессуаль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ных правоотношений;</w:t>
      </w:r>
    </w:p>
    <w:p w:rsidR="001A1C81" w:rsidRPr="001A1C81" w:rsidRDefault="001A1C81" w:rsidP="001A1C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установ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ление взаимосвязей и взаимозави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симостей про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явлений </w:t>
      </w:r>
      <w:proofErr w:type="spellStart"/>
      <w:r w:rsidR="006F3662">
        <w:rPr>
          <w:rFonts w:ascii="Times New Roman" w:eastAsia="Times New Roman" w:hAnsi="Times New Roman" w:cs="Times New Roman"/>
          <w:sz w:val="24"/>
          <w:szCs w:val="24"/>
        </w:rPr>
        <w:t>виктимного</w:t>
      </w:r>
      <w:proofErr w:type="spellEnd"/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терпевшего в механизме преступления;</w:t>
      </w:r>
    </w:p>
    <w:p w:rsidR="001A1C81" w:rsidRPr="001A1C81" w:rsidRDefault="001A1C81" w:rsidP="001A1C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ие характера взаимосвязей и вза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имозависимо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стей жертвы и преступника до со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вершения преступления, в момент и после его совершения; </w:t>
      </w:r>
    </w:p>
    <w:p w:rsidR="001A1C81" w:rsidRPr="001A1C81" w:rsidRDefault="001A1C81" w:rsidP="001A1C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устан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овление причин и условий, послу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живших формированию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виктимного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поведения жертвы престу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пления, в том числе (подозревае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мого, обвиняемо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го) до - в момент - после совер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шения преступления;</w:t>
      </w:r>
    </w:p>
    <w:p w:rsidR="001A1C81" w:rsidRPr="001A1C81" w:rsidRDefault="001A1C81" w:rsidP="001A1C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установл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ение причин и условий, послужив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ших формирова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proofErr w:type="spellStart"/>
      <w:r w:rsidR="006F3662">
        <w:rPr>
          <w:rFonts w:ascii="Times New Roman" w:eastAsia="Times New Roman" w:hAnsi="Times New Roman" w:cs="Times New Roman"/>
          <w:sz w:val="24"/>
          <w:szCs w:val="24"/>
        </w:rPr>
        <w:t>виктимного</w:t>
      </w:r>
      <w:proofErr w:type="spellEnd"/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терпевшего, подозреваемого, обвиняемого на стадии возбуждения уголовного дела, на стадии предварительного расследовании, судебного раз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бирательства;</w:t>
      </w:r>
    </w:p>
    <w:p w:rsidR="001A1C81" w:rsidRPr="001A1C81" w:rsidRDefault="001A1C81" w:rsidP="001A1C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новление негативных правовых по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следствий в виде формирования ложных показаний, фальсификации доказатель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ств всл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едствие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виктимизации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уголовно- процессуальных право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отношений.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разработать комплекс мер правового и социального характера, применяемых органом, ведущим уголовный процесс, и в свою очередь, способствующих глубокому исследованию роли и значения </w:t>
      </w:r>
      <w:proofErr w:type="spellStart"/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F3662" w:rsidRPr="00B81193">
        <w:rPr>
          <w:rFonts w:ascii="Times New Roman" w:eastAsia="Times New Roman" w:hAnsi="Times New Roman" w:cs="Times New Roman"/>
          <w:bCs/>
          <w:sz w:val="24"/>
          <w:szCs w:val="24"/>
        </w:rPr>
        <w:t>иктимологических</w:t>
      </w:r>
      <w:proofErr w:type="spellEnd"/>
      <w:r w:rsidR="006F3662"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факторов в сфе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ре уголовно- процессуальных правоотношений. Решение данных вопросов не должно остаться в стороне и в деятельности органов прокуратуры при осуществлении прокурорского надзора по уголовным делам</w:t>
      </w:r>
      <w:r w:rsidR="006F3662" w:rsidRPr="00B811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 xml:space="preserve"> Правовая деятельность дан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ной направлен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ности позволит создать все усло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вия для экон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омичного и эффективного расходо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вания бюджет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ных средств, связанных с раскры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тием и расследованием преступлений, повысить эффективность уголовного судопроизводства, функций обв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инения и защиты, процесса дости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жения целей и з</w:t>
      </w:r>
      <w:r w:rsidR="006F3662">
        <w:rPr>
          <w:rFonts w:ascii="Times New Roman" w:eastAsia="Times New Roman" w:hAnsi="Times New Roman" w:cs="Times New Roman"/>
          <w:sz w:val="24"/>
          <w:szCs w:val="24"/>
        </w:rPr>
        <w:t>адач уголовного процесса, а так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же процесса установления объективной истины по уголовным делам. Выявление и установление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виктимологических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влияющих на механизм преступления, безусловно, входит в предмет и пределы доказывания по уголовным делам. Установление данных фактов должно найти свое 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>место в содержании итоговых про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цессуальных решений. Данное обстоятельство должно получ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>ить нормативное закрепление. Ор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ган, ведущий уголовный процесс, долж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>ен и обя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зан выявлять, устанавливать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виктимные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призна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ки и свойства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 xml:space="preserve"> личности субъекта уголовно-про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цессуальных правоотношений, когда это влияет на ход и исход уголовного процесса. Очевидна необходимос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>ть распространения практики при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влечения (допуска) 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lastRenderedPageBreak/>
        <w:t>адвокатов и иных лиц, до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пущенных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 xml:space="preserve"> органом, ведущим уголовный про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цесс, в качестве представителей потерпевшего и свидетелей на основании мотивированного постановления.</w:t>
      </w:r>
      <w:r w:rsidR="00B81193" w:rsidRPr="00B8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2E" w:rsidRPr="00B81193">
        <w:rPr>
          <w:rFonts w:ascii="Times New Roman" w:eastAsia="Times New Roman" w:hAnsi="Times New Roman" w:cs="Times New Roman"/>
          <w:bCs/>
          <w:sz w:val="24"/>
          <w:szCs w:val="24"/>
        </w:rPr>
        <w:t>Следует вывести на новый каче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ственный ур</w:t>
      </w:r>
      <w:r w:rsidR="0083642E" w:rsidRPr="00B81193">
        <w:rPr>
          <w:rFonts w:ascii="Times New Roman" w:eastAsia="Times New Roman" w:hAnsi="Times New Roman" w:cs="Times New Roman"/>
          <w:bCs/>
          <w:sz w:val="24"/>
          <w:szCs w:val="24"/>
        </w:rPr>
        <w:t>овень совершенствования деятель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органов, ведущих уголовный процесс, в том числе деятельность органов прокуратуры по осуществлению прокурорского надзора по уголовным </w:t>
      </w:r>
      <w:r w:rsidR="0083642E" w:rsidRPr="00B81193">
        <w:rPr>
          <w:rFonts w:ascii="Times New Roman" w:eastAsia="Times New Roman" w:hAnsi="Times New Roman" w:cs="Times New Roman"/>
          <w:bCs/>
          <w:sz w:val="24"/>
          <w:szCs w:val="24"/>
        </w:rPr>
        <w:t>делам и сформулировать новые за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дачи актуальные современному этапу развития уголовно-пр</w:t>
      </w:r>
      <w:r w:rsidR="0083642E" w:rsidRPr="00B81193">
        <w:rPr>
          <w:rFonts w:ascii="Times New Roman" w:eastAsia="Times New Roman" w:hAnsi="Times New Roman" w:cs="Times New Roman"/>
          <w:bCs/>
          <w:sz w:val="24"/>
          <w:szCs w:val="24"/>
        </w:rPr>
        <w:t>оцессуальных правоотношений, ре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t>гулируемых действующим национальным зако</w:t>
      </w:r>
      <w:r w:rsidRPr="00B8119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нодательством.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C81" w:rsidRPr="001A1C81" w:rsidRDefault="001A1C81" w:rsidP="001A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Франк Л.В.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Виктимология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виктимность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ушанбе, 1972. - 262 с.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Франк Л.В. Потерпевшие от преступления и Проблемы советской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виктимологии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. - Ду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шанбе, 1977. - 262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Ривман Д.В. Криминальная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виктимология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Пб.: Питер, 2002. - 304 с.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spellEnd"/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И.Г. Психология поведения жертвы. - М.: Изд-во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Эксимо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, 2006. - 1008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. (Справочник практического психолога).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Полубинский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, В.И. Правовые основы учения о жертве преступления. - Горький: ВШ МВД СССР, 1979. - 84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Ривман, Д.В.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Виктимологические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профилактика преступлений. ВПУ МВД СССР. - 1975. - 84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Холопова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, Е.Н. Доказательственное значение судебно-психологической экспертизы моти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>ва прест</w:t>
      </w:r>
      <w:r w:rsidR="0083642E">
        <w:rPr>
          <w:rFonts w:ascii="Times New Roman" w:eastAsia="Times New Roman" w:hAnsi="Times New Roman" w:cs="Times New Roman"/>
          <w:sz w:val="24"/>
          <w:szCs w:val="24"/>
        </w:rPr>
        <w:t>упного деяния /Проблемы кримина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t>листической науки, следственной и эксперт</w:t>
      </w:r>
      <w:r w:rsidRPr="001A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практики: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межвуз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ауч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. тр./ отв. ред. А.А. Кузнецов. - Омск: Омская академия МВД России, 2009. - Вып.7. С.44-51.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Малкина-Пых</w:t>
      </w:r>
      <w:proofErr w:type="spellEnd"/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, И.Г. Психология поведения жертвы. - М.: Изд-во </w:t>
      </w: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Эксимо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>, 2006. - 1008 с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Справочник практического психолога).</w:t>
      </w:r>
    </w:p>
    <w:p w:rsidR="001A1C81" w:rsidRPr="001A1C81" w:rsidRDefault="001A1C81" w:rsidP="001A1C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C81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, Г.И. Криминология: пер. с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 xml:space="preserve">./ ред. Л.О. Иванов. - М.: Прогресс, 1994.504 </w:t>
      </w:r>
      <w:proofErr w:type="gramStart"/>
      <w:r w:rsidRPr="001A1C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B20" w:rsidRPr="001A1C81" w:rsidRDefault="00791B20" w:rsidP="001A1C81">
      <w:pPr>
        <w:jc w:val="both"/>
        <w:rPr>
          <w:sz w:val="24"/>
          <w:szCs w:val="24"/>
        </w:rPr>
      </w:pPr>
    </w:p>
    <w:sectPr w:rsidR="00791B20" w:rsidRPr="001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471"/>
    <w:multiLevelType w:val="multilevel"/>
    <w:tmpl w:val="F094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2EAE"/>
    <w:multiLevelType w:val="multilevel"/>
    <w:tmpl w:val="20D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75E5"/>
    <w:multiLevelType w:val="multilevel"/>
    <w:tmpl w:val="482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140F3"/>
    <w:multiLevelType w:val="multilevel"/>
    <w:tmpl w:val="456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77E67"/>
    <w:multiLevelType w:val="multilevel"/>
    <w:tmpl w:val="29A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C81"/>
    <w:rsid w:val="00034984"/>
    <w:rsid w:val="001A1C81"/>
    <w:rsid w:val="001A30E0"/>
    <w:rsid w:val="005D563E"/>
    <w:rsid w:val="005F4708"/>
    <w:rsid w:val="006F3662"/>
    <w:rsid w:val="00791B20"/>
    <w:rsid w:val="007A0237"/>
    <w:rsid w:val="0083642E"/>
    <w:rsid w:val="00AF787D"/>
    <w:rsid w:val="00B34F86"/>
    <w:rsid w:val="00B81193"/>
    <w:rsid w:val="00C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C81"/>
    <w:rPr>
      <w:b/>
      <w:bCs/>
    </w:rPr>
  </w:style>
  <w:style w:type="character" w:styleId="a5">
    <w:name w:val="Hyperlink"/>
    <w:basedOn w:val="a0"/>
    <w:uiPriority w:val="99"/>
    <w:semiHidden/>
    <w:unhideWhenUsed/>
    <w:rsid w:val="001A1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2899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</dc:creator>
  <cp:keywords/>
  <dc:description/>
  <cp:lastModifiedBy>zorin</cp:lastModifiedBy>
  <cp:revision>35</cp:revision>
  <dcterms:created xsi:type="dcterms:W3CDTF">2016-11-26T08:58:00Z</dcterms:created>
  <dcterms:modified xsi:type="dcterms:W3CDTF">2016-11-26T13:52:00Z</dcterms:modified>
</cp:coreProperties>
</file>